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3512" w14:textId="03138EC8" w:rsidR="005F51CB" w:rsidRPr="00E1238C" w:rsidRDefault="005F51CB" w:rsidP="005F51CB">
      <w:pPr>
        <w:spacing w:after="0" w:line="240" w:lineRule="auto"/>
        <w:ind w:left="3600"/>
        <w:jc w:val="right"/>
        <w:rPr>
          <w:rFonts w:ascii="Times New Roman" w:eastAsia="Times New Roman" w:hAnsi="Times New Roman" w:cs="Times New Roman"/>
          <w:color w:val="000000" w:themeColor="text1"/>
          <w:sz w:val="24"/>
          <w:szCs w:val="24"/>
        </w:rPr>
      </w:pPr>
      <w:r w:rsidRPr="7AEF341D">
        <w:rPr>
          <w:rFonts w:ascii="Times New Roman" w:eastAsia="Times New Roman" w:hAnsi="Times New Roman" w:cs="Times New Roman"/>
          <w:color w:val="000000" w:themeColor="text1"/>
          <w:sz w:val="24"/>
          <w:szCs w:val="24"/>
          <w:u w:val="single"/>
        </w:rPr>
        <w:t>Committee on Transportation and Infrastructure Staff</w:t>
      </w:r>
      <w:r w:rsidRPr="7AEF341D">
        <w:rPr>
          <w:rFonts w:ascii="Times New Roman" w:eastAsia="Times New Roman" w:hAnsi="Times New Roman" w:cs="Times New Roman"/>
          <w:color w:val="000000" w:themeColor="text1"/>
          <w:sz w:val="24"/>
          <w:szCs w:val="24"/>
        </w:rPr>
        <w:t xml:space="preserve"> </w:t>
      </w:r>
    </w:p>
    <w:p w14:paraId="00210E74" w14:textId="622DE214" w:rsidR="003E4910" w:rsidRPr="00E1238C" w:rsidRDefault="2B32735B" w:rsidP="7AEF341D">
      <w:pPr>
        <w:spacing w:after="0" w:line="240" w:lineRule="auto"/>
        <w:ind w:left="5040" w:hanging="720"/>
        <w:jc w:val="right"/>
        <w:rPr>
          <w:rFonts w:ascii="Times New Roman" w:eastAsia="Times New Roman" w:hAnsi="Times New Roman" w:cs="Times New Roman"/>
          <w:i/>
          <w:iCs/>
          <w:color w:val="000000" w:themeColor="text1"/>
          <w:sz w:val="24"/>
          <w:szCs w:val="24"/>
        </w:rPr>
      </w:pPr>
      <w:r w:rsidRPr="7AEF341D">
        <w:rPr>
          <w:rFonts w:ascii="Times New Roman" w:eastAsia="Times New Roman" w:hAnsi="Times New Roman" w:cs="Times New Roman"/>
          <w:color w:val="000000" w:themeColor="text1"/>
          <w:sz w:val="24"/>
          <w:szCs w:val="24"/>
        </w:rPr>
        <w:t xml:space="preserve">Sierra Townsend, </w:t>
      </w:r>
      <w:r w:rsidRPr="7AEF341D">
        <w:rPr>
          <w:rFonts w:ascii="Times New Roman" w:eastAsia="Times New Roman" w:hAnsi="Times New Roman" w:cs="Times New Roman"/>
          <w:i/>
          <w:iCs/>
          <w:color w:val="000000" w:themeColor="text1"/>
          <w:sz w:val="24"/>
          <w:szCs w:val="24"/>
        </w:rPr>
        <w:t>Senior</w:t>
      </w:r>
      <w:r w:rsidRPr="7AEF341D">
        <w:rPr>
          <w:rFonts w:ascii="Times New Roman" w:eastAsia="Times New Roman" w:hAnsi="Times New Roman" w:cs="Times New Roman"/>
          <w:color w:val="000000" w:themeColor="text1"/>
          <w:sz w:val="24"/>
          <w:szCs w:val="24"/>
        </w:rPr>
        <w:t xml:space="preserve"> </w:t>
      </w:r>
      <w:r w:rsidRPr="7AEF341D">
        <w:rPr>
          <w:rFonts w:ascii="Times New Roman" w:eastAsia="Times New Roman" w:hAnsi="Times New Roman" w:cs="Times New Roman"/>
          <w:i/>
          <w:iCs/>
          <w:color w:val="000000" w:themeColor="text1"/>
          <w:sz w:val="24"/>
          <w:szCs w:val="24"/>
        </w:rPr>
        <w:t>Legislative Counsel</w:t>
      </w:r>
    </w:p>
    <w:p w14:paraId="3A41DA0B" w14:textId="5A4665BF" w:rsidR="003E4910" w:rsidRPr="00E1238C" w:rsidRDefault="00B85972" w:rsidP="00ED14A0">
      <w:pPr>
        <w:spacing w:after="0" w:line="240" w:lineRule="auto"/>
        <w:ind w:left="720"/>
        <w:jc w:val="right"/>
        <w:rPr>
          <w:rFonts w:ascii="Times New Roman" w:eastAsia="Times New Roman" w:hAnsi="Times New Roman" w:cs="Times New Roman"/>
          <w:color w:val="000000" w:themeColor="text1"/>
          <w:spacing w:val="-3"/>
          <w:sz w:val="24"/>
          <w:szCs w:val="24"/>
        </w:rPr>
      </w:pPr>
      <w:r w:rsidRPr="7AEF341D">
        <w:rPr>
          <w:rFonts w:ascii="Times New Roman" w:eastAsia="Times New Roman" w:hAnsi="Times New Roman" w:cs="Times New Roman"/>
          <w:color w:val="000000" w:themeColor="text1"/>
          <w:sz w:val="24"/>
          <w:szCs w:val="24"/>
        </w:rPr>
        <w:t>Theodore Miller</w:t>
      </w:r>
      <w:r w:rsidR="003E4910" w:rsidRPr="7AEF341D">
        <w:rPr>
          <w:rFonts w:ascii="Times New Roman" w:eastAsia="Times New Roman" w:hAnsi="Times New Roman" w:cs="Times New Roman"/>
          <w:color w:val="000000" w:themeColor="text1"/>
          <w:sz w:val="24"/>
          <w:szCs w:val="24"/>
        </w:rPr>
        <w:t xml:space="preserve">, </w:t>
      </w:r>
      <w:r w:rsidR="003E4910" w:rsidRPr="7AEF341D">
        <w:rPr>
          <w:rFonts w:ascii="Times New Roman" w:eastAsia="Times New Roman" w:hAnsi="Times New Roman" w:cs="Times New Roman"/>
          <w:i/>
          <w:iCs/>
          <w:color w:val="000000" w:themeColor="text1"/>
          <w:sz w:val="24"/>
          <w:szCs w:val="24"/>
        </w:rPr>
        <w:t>Legislative Counsel</w:t>
      </w:r>
    </w:p>
    <w:p w14:paraId="14FA528F" w14:textId="77777777" w:rsidR="003E4910" w:rsidRPr="00E1238C" w:rsidRDefault="003E4910" w:rsidP="003E4910">
      <w:pPr>
        <w:spacing w:after="0" w:line="240" w:lineRule="auto"/>
        <w:ind w:left="5040"/>
        <w:jc w:val="right"/>
        <w:rPr>
          <w:rFonts w:ascii="Times New Roman" w:eastAsia="Times New Roman" w:hAnsi="Times New Roman" w:cs="Times New Roman"/>
          <w:i/>
          <w:color w:val="000000" w:themeColor="text1"/>
          <w:sz w:val="24"/>
          <w:szCs w:val="24"/>
        </w:rPr>
      </w:pPr>
      <w:r w:rsidRPr="00E1238C">
        <w:rPr>
          <w:rFonts w:ascii="Times New Roman" w:eastAsia="Times New Roman" w:hAnsi="Times New Roman" w:cs="Times New Roman"/>
          <w:color w:val="000000" w:themeColor="text1"/>
          <w:sz w:val="24"/>
          <w:szCs w:val="24"/>
        </w:rPr>
        <w:t xml:space="preserve">Kevin Kotowski, </w:t>
      </w:r>
      <w:r w:rsidRPr="00E1238C">
        <w:rPr>
          <w:rFonts w:ascii="Times New Roman" w:eastAsia="Times New Roman" w:hAnsi="Times New Roman" w:cs="Times New Roman"/>
          <w:i/>
          <w:color w:val="000000" w:themeColor="text1"/>
          <w:sz w:val="24"/>
          <w:szCs w:val="24"/>
        </w:rPr>
        <w:t>Senior Policy Analyst</w:t>
      </w:r>
    </w:p>
    <w:p w14:paraId="623DF8C3" w14:textId="77777777" w:rsidR="003E4910" w:rsidRPr="00E1238C" w:rsidRDefault="003E4910" w:rsidP="003E4910">
      <w:pPr>
        <w:spacing w:after="0" w:line="240" w:lineRule="auto"/>
        <w:ind w:left="5040"/>
        <w:jc w:val="right"/>
      </w:pPr>
      <w:r w:rsidRPr="00E1238C">
        <w:rPr>
          <w:rFonts w:ascii="Times New Roman" w:eastAsia="Times New Roman" w:hAnsi="Times New Roman" w:cs="Times New Roman"/>
          <w:color w:val="000000" w:themeColor="text1"/>
          <w:sz w:val="24"/>
          <w:szCs w:val="24"/>
        </w:rPr>
        <w:t xml:space="preserve">John Basile, </w:t>
      </w:r>
      <w:r w:rsidRPr="00E1238C">
        <w:rPr>
          <w:rFonts w:ascii="Times New Roman" w:eastAsia="Times New Roman" w:hAnsi="Times New Roman" w:cs="Times New Roman"/>
          <w:i/>
          <w:color w:val="000000" w:themeColor="text1"/>
          <w:sz w:val="24"/>
          <w:szCs w:val="24"/>
        </w:rPr>
        <w:t>Senior Policy Analyst</w:t>
      </w:r>
    </w:p>
    <w:p w14:paraId="1987BB62" w14:textId="1CA32A2F" w:rsidR="5E3FB091" w:rsidRDefault="5E3FB091" w:rsidP="5E3FB091">
      <w:pPr>
        <w:spacing w:after="0" w:line="240" w:lineRule="auto"/>
        <w:ind w:left="5040"/>
        <w:jc w:val="right"/>
      </w:pPr>
      <w:r w:rsidRPr="5E3FB091">
        <w:rPr>
          <w:rFonts w:ascii="Times New Roman" w:eastAsia="Times New Roman" w:hAnsi="Times New Roman" w:cs="Times New Roman"/>
          <w:color w:val="000000" w:themeColor="text1"/>
          <w:sz w:val="24"/>
          <w:szCs w:val="24"/>
        </w:rPr>
        <w:t>Colby Porter</w:t>
      </w:r>
      <w:r w:rsidRPr="5E3FB091">
        <w:rPr>
          <w:rFonts w:ascii="Times New Roman" w:eastAsia="Times New Roman" w:hAnsi="Times New Roman" w:cs="Times New Roman"/>
          <w:i/>
          <w:iCs/>
          <w:color w:val="000000" w:themeColor="text1"/>
          <w:sz w:val="24"/>
          <w:szCs w:val="24"/>
        </w:rPr>
        <w:t>, Data Scientist</w:t>
      </w:r>
    </w:p>
    <w:p w14:paraId="53C21CDE" w14:textId="77B30C61" w:rsidR="5E3FB091" w:rsidRDefault="3AEDC8F4" w:rsidP="5E3FB091">
      <w:pPr>
        <w:spacing w:after="0" w:line="240" w:lineRule="auto"/>
        <w:ind w:left="5040"/>
        <w:jc w:val="right"/>
        <w:rPr>
          <w:rFonts w:ascii="Times New Roman" w:eastAsia="Times New Roman" w:hAnsi="Times New Roman" w:cs="Times New Roman"/>
          <w:i/>
          <w:iCs/>
          <w:color w:val="000000" w:themeColor="text1"/>
          <w:sz w:val="24"/>
          <w:szCs w:val="24"/>
        </w:rPr>
      </w:pPr>
      <w:r w:rsidRPr="3AEDC8F4">
        <w:rPr>
          <w:rFonts w:ascii="Times New Roman" w:eastAsia="Times New Roman" w:hAnsi="Times New Roman" w:cs="Times New Roman"/>
          <w:color w:val="000000" w:themeColor="text1"/>
          <w:sz w:val="24"/>
          <w:szCs w:val="24"/>
        </w:rPr>
        <w:t>Dan Kroop</w:t>
      </w:r>
      <w:r w:rsidRPr="3AEDC8F4">
        <w:rPr>
          <w:rFonts w:ascii="Times New Roman" w:eastAsia="Times New Roman" w:hAnsi="Times New Roman" w:cs="Times New Roman"/>
          <w:i/>
          <w:iCs/>
          <w:color w:val="000000" w:themeColor="text1"/>
          <w:sz w:val="24"/>
          <w:szCs w:val="24"/>
        </w:rPr>
        <w:t xml:space="preserve">, Assistant Director </w:t>
      </w:r>
      <w:r w:rsidR="74D2CAB1" w:rsidRPr="74D2CAB1">
        <w:rPr>
          <w:rFonts w:ascii="Times New Roman" w:eastAsia="Times New Roman" w:hAnsi="Times New Roman" w:cs="Times New Roman"/>
          <w:i/>
          <w:iCs/>
          <w:color w:val="000000" w:themeColor="text1"/>
          <w:sz w:val="24"/>
          <w:szCs w:val="24"/>
        </w:rPr>
        <w:t>of Finance</w:t>
      </w:r>
    </w:p>
    <w:p w14:paraId="52EEE5D1" w14:textId="77777777" w:rsidR="00FD7755" w:rsidRPr="00E1238C" w:rsidRDefault="00FD7755" w:rsidP="003E4910">
      <w:pPr>
        <w:spacing w:after="0" w:line="240" w:lineRule="auto"/>
        <w:ind w:left="5040"/>
        <w:jc w:val="right"/>
        <w:rPr>
          <w:rFonts w:ascii="Times New Roman" w:eastAsia="Times New Roman" w:hAnsi="Times New Roman" w:cs="Times New Roman"/>
          <w:i/>
          <w:color w:val="000000" w:themeColor="text1"/>
          <w:sz w:val="24"/>
          <w:szCs w:val="24"/>
        </w:rPr>
      </w:pPr>
    </w:p>
    <w:p w14:paraId="06839DE8" w14:textId="77777777" w:rsidR="00FD7755" w:rsidRPr="00E1238C" w:rsidRDefault="00FD7755" w:rsidP="00FD7755">
      <w:pPr>
        <w:spacing w:after="0" w:line="240" w:lineRule="auto"/>
        <w:jc w:val="right"/>
        <w:rPr>
          <w:rFonts w:ascii="Times New Roman" w:eastAsia="MS Mincho" w:hAnsi="Times New Roman" w:cs="Times New Roman"/>
          <w:color w:val="000000" w:themeColor="text1"/>
          <w:sz w:val="24"/>
          <w:szCs w:val="24"/>
        </w:rPr>
      </w:pPr>
      <w:r w:rsidRPr="00E1238C">
        <w:rPr>
          <w:rFonts w:ascii="Times New Roman" w:eastAsia="MS Mincho" w:hAnsi="Times New Roman" w:cs="Times New Roman"/>
          <w:color w:val="000000" w:themeColor="text1"/>
          <w:sz w:val="24"/>
          <w:szCs w:val="24"/>
          <w:u w:val="single"/>
        </w:rPr>
        <w:t xml:space="preserve">Consumer and Worker Protection Committee Staff </w:t>
      </w:r>
    </w:p>
    <w:p w14:paraId="024D74D9" w14:textId="0D6AA305" w:rsidR="00FD7755" w:rsidRPr="00E1238C" w:rsidRDefault="00FD7755" w:rsidP="00FD7755">
      <w:pPr>
        <w:spacing w:after="0" w:line="240" w:lineRule="auto"/>
        <w:jc w:val="right"/>
        <w:rPr>
          <w:rFonts w:ascii="Times New Roman" w:eastAsia="MS Mincho" w:hAnsi="Times New Roman" w:cs="Times New Roman"/>
          <w:color w:val="000000" w:themeColor="text1"/>
          <w:sz w:val="24"/>
          <w:szCs w:val="24"/>
        </w:rPr>
      </w:pPr>
      <w:r w:rsidRPr="00E1238C">
        <w:rPr>
          <w:rFonts w:ascii="Times New Roman" w:eastAsia="MS Mincho" w:hAnsi="Times New Roman" w:cs="Times New Roman"/>
          <w:color w:val="000000" w:themeColor="text1"/>
          <w:sz w:val="24"/>
          <w:szCs w:val="24"/>
        </w:rPr>
        <w:t xml:space="preserve">Sarah Swaine, </w:t>
      </w:r>
      <w:r w:rsidR="004E60AF">
        <w:rPr>
          <w:rFonts w:ascii="Times New Roman" w:eastAsia="MS Mincho" w:hAnsi="Times New Roman" w:cs="Times New Roman"/>
          <w:i/>
          <w:iCs/>
          <w:color w:val="000000" w:themeColor="text1"/>
          <w:sz w:val="24"/>
          <w:szCs w:val="24"/>
        </w:rPr>
        <w:t>Assistant Deputy Director</w:t>
      </w:r>
    </w:p>
    <w:p w14:paraId="708858B5" w14:textId="77777777" w:rsidR="00FD7755" w:rsidRPr="00E1238C" w:rsidRDefault="00FD7755" w:rsidP="00FD7755">
      <w:pPr>
        <w:spacing w:after="0" w:line="240" w:lineRule="auto"/>
        <w:jc w:val="right"/>
        <w:rPr>
          <w:rFonts w:ascii="Times New Roman" w:eastAsia="MS Mincho" w:hAnsi="Times New Roman" w:cs="Times New Roman"/>
          <w:color w:val="000000" w:themeColor="text1"/>
          <w:sz w:val="24"/>
          <w:szCs w:val="24"/>
        </w:rPr>
      </w:pPr>
      <w:r w:rsidRPr="00E1238C">
        <w:rPr>
          <w:rFonts w:ascii="Times New Roman" w:eastAsia="MS Mincho" w:hAnsi="Times New Roman" w:cs="Times New Roman"/>
          <w:color w:val="000000" w:themeColor="text1"/>
          <w:sz w:val="24"/>
          <w:szCs w:val="24"/>
        </w:rPr>
        <w:t xml:space="preserve">Natalie Meltzer, </w:t>
      </w:r>
      <w:r w:rsidRPr="00E1238C">
        <w:rPr>
          <w:rFonts w:ascii="Times New Roman" w:eastAsia="MS Mincho" w:hAnsi="Times New Roman" w:cs="Times New Roman"/>
          <w:i/>
          <w:iCs/>
          <w:color w:val="000000" w:themeColor="text1"/>
          <w:sz w:val="24"/>
          <w:szCs w:val="24"/>
        </w:rPr>
        <w:t xml:space="preserve">Senior </w:t>
      </w:r>
      <w:r w:rsidRPr="00E1238C">
        <w:rPr>
          <w:rFonts w:ascii="Times New Roman" w:eastAsia="MS Mincho" w:hAnsi="Times New Roman" w:cs="Times New Roman"/>
          <w:i/>
          <w:color w:val="000000" w:themeColor="text1"/>
          <w:sz w:val="24"/>
          <w:szCs w:val="24"/>
        </w:rPr>
        <w:t>Legislative Policy Analyst</w:t>
      </w:r>
    </w:p>
    <w:p w14:paraId="39C01A95" w14:textId="55FD569E" w:rsidR="00FD7755" w:rsidRPr="00E1238C" w:rsidRDefault="00FD7755" w:rsidP="00FD7755">
      <w:pPr>
        <w:spacing w:after="0" w:line="240" w:lineRule="auto"/>
        <w:jc w:val="right"/>
        <w:rPr>
          <w:rFonts w:ascii="Times New Roman" w:eastAsia="MS Mincho" w:hAnsi="Times New Roman" w:cs="Times New Roman"/>
          <w:i/>
          <w:color w:val="000000" w:themeColor="text1"/>
          <w:sz w:val="24"/>
          <w:szCs w:val="24"/>
        </w:rPr>
      </w:pPr>
      <w:r w:rsidRPr="00E1238C">
        <w:rPr>
          <w:rFonts w:ascii="Times New Roman" w:eastAsia="MS Mincho" w:hAnsi="Times New Roman" w:cs="Times New Roman"/>
          <w:color w:val="000000" w:themeColor="text1"/>
          <w:sz w:val="24"/>
          <w:szCs w:val="24"/>
        </w:rPr>
        <w:tab/>
      </w:r>
      <w:r w:rsidRPr="00E1238C">
        <w:rPr>
          <w:rFonts w:ascii="Times New Roman" w:eastAsia="MS Mincho" w:hAnsi="Times New Roman" w:cs="Times New Roman"/>
          <w:color w:val="000000" w:themeColor="text1"/>
          <w:sz w:val="24"/>
          <w:szCs w:val="24"/>
        </w:rPr>
        <w:tab/>
      </w:r>
      <w:r w:rsidRPr="00E1238C">
        <w:rPr>
          <w:rFonts w:ascii="Times New Roman" w:eastAsia="MS Mincho" w:hAnsi="Times New Roman" w:cs="Times New Roman"/>
          <w:color w:val="000000" w:themeColor="text1"/>
          <w:sz w:val="24"/>
          <w:szCs w:val="24"/>
        </w:rPr>
        <w:tab/>
      </w:r>
      <w:r w:rsidRPr="00E1238C">
        <w:rPr>
          <w:rFonts w:ascii="Times New Roman" w:eastAsia="MS Mincho" w:hAnsi="Times New Roman" w:cs="Times New Roman"/>
          <w:color w:val="000000" w:themeColor="text1"/>
          <w:sz w:val="24"/>
          <w:szCs w:val="24"/>
        </w:rPr>
        <w:tab/>
      </w:r>
      <w:r w:rsidRPr="00E1238C">
        <w:rPr>
          <w:rFonts w:ascii="Times New Roman" w:eastAsia="MS Mincho" w:hAnsi="Times New Roman" w:cs="Times New Roman"/>
          <w:color w:val="000000" w:themeColor="text1"/>
          <w:sz w:val="24"/>
          <w:szCs w:val="24"/>
        </w:rPr>
        <w:tab/>
      </w:r>
      <w:r w:rsidRPr="00E1238C">
        <w:rPr>
          <w:rFonts w:ascii="Times New Roman" w:eastAsia="MS Mincho" w:hAnsi="Times New Roman" w:cs="Times New Roman"/>
          <w:color w:val="000000" w:themeColor="text1"/>
          <w:sz w:val="24"/>
          <w:szCs w:val="24"/>
        </w:rPr>
        <w:tab/>
      </w:r>
      <w:r w:rsidR="007011A5">
        <w:rPr>
          <w:rFonts w:ascii="Times New Roman" w:eastAsia="MS Mincho" w:hAnsi="Times New Roman" w:cs="Times New Roman"/>
          <w:color w:val="000000" w:themeColor="text1"/>
          <w:sz w:val="24"/>
          <w:szCs w:val="24"/>
        </w:rPr>
        <w:t xml:space="preserve">     </w:t>
      </w:r>
      <w:r w:rsidRPr="00E1238C">
        <w:rPr>
          <w:rFonts w:ascii="Times New Roman" w:eastAsia="MS Mincho" w:hAnsi="Times New Roman" w:cs="Times New Roman"/>
          <w:color w:val="000000" w:themeColor="text1"/>
          <w:sz w:val="24"/>
          <w:szCs w:val="24"/>
        </w:rPr>
        <w:tab/>
        <w:t xml:space="preserve">Amaan Mahadevan, </w:t>
      </w:r>
      <w:r w:rsidRPr="00E1238C">
        <w:rPr>
          <w:rFonts w:ascii="Times New Roman" w:eastAsia="MS Mincho" w:hAnsi="Times New Roman" w:cs="Times New Roman"/>
          <w:i/>
          <w:color w:val="000000" w:themeColor="text1"/>
          <w:sz w:val="24"/>
          <w:szCs w:val="24"/>
        </w:rPr>
        <w:t>Financial Analyst</w:t>
      </w:r>
    </w:p>
    <w:p w14:paraId="1ED47B41" w14:textId="77777777" w:rsidR="00FD7755" w:rsidRPr="00E1238C" w:rsidRDefault="00FD7755" w:rsidP="00FD7755">
      <w:pPr>
        <w:spacing w:after="0" w:line="240" w:lineRule="auto"/>
        <w:jc w:val="right"/>
        <w:rPr>
          <w:rFonts w:ascii="Times New Roman" w:eastAsia="MS Mincho" w:hAnsi="Times New Roman" w:cs="Times New Roman"/>
          <w:i/>
          <w:color w:val="000000" w:themeColor="text1"/>
          <w:sz w:val="24"/>
          <w:szCs w:val="24"/>
        </w:rPr>
      </w:pPr>
    </w:p>
    <w:p w14:paraId="52AA5F6D" w14:textId="13695AFB" w:rsidR="00FD7755" w:rsidRPr="00E1238C" w:rsidRDefault="00FD7755" w:rsidP="00FD7755">
      <w:pPr>
        <w:suppressLineNumbers/>
        <w:tabs>
          <w:tab w:val="left" w:pos="4680"/>
        </w:tabs>
        <w:spacing w:after="0" w:line="240" w:lineRule="auto"/>
        <w:ind w:firstLine="720"/>
        <w:jc w:val="right"/>
        <w:rPr>
          <w:rFonts w:ascii="Times New Roman" w:hAnsi="Times New Roman" w:cs="Times New Roman"/>
          <w:color w:val="000000" w:themeColor="text1"/>
          <w:sz w:val="24"/>
          <w:szCs w:val="24"/>
          <w:u w:val="single"/>
        </w:rPr>
      </w:pPr>
      <w:r w:rsidRPr="00E1238C">
        <w:rPr>
          <w:rFonts w:ascii="Times New Roman" w:hAnsi="Times New Roman" w:cs="Times New Roman"/>
          <w:color w:val="000000" w:themeColor="text1"/>
          <w:sz w:val="24"/>
          <w:szCs w:val="24"/>
          <w:u w:val="single"/>
        </w:rPr>
        <w:t>Public Safety Committee Staff</w:t>
      </w:r>
    </w:p>
    <w:p w14:paraId="6D1BCD1C" w14:textId="27F1FAF4" w:rsidR="00FD7755" w:rsidRPr="00E1238C" w:rsidRDefault="00FD7755" w:rsidP="00FD7755">
      <w:pPr>
        <w:suppressLineNumbers/>
        <w:tabs>
          <w:tab w:val="left" w:pos="4680"/>
        </w:tabs>
        <w:spacing w:after="0" w:line="240" w:lineRule="auto"/>
        <w:ind w:firstLine="720"/>
        <w:jc w:val="right"/>
        <w:rPr>
          <w:rFonts w:ascii="Times New Roman" w:hAnsi="Times New Roman" w:cs="Times New Roman"/>
          <w:i/>
          <w:iCs/>
          <w:color w:val="000000" w:themeColor="text1"/>
          <w:sz w:val="24"/>
          <w:szCs w:val="24"/>
        </w:rPr>
      </w:pPr>
      <w:r w:rsidRPr="00E1238C">
        <w:rPr>
          <w:rFonts w:ascii="Times New Roman" w:hAnsi="Times New Roman" w:cs="Times New Roman"/>
          <w:color w:val="000000" w:themeColor="text1"/>
          <w:sz w:val="24"/>
          <w:szCs w:val="24"/>
        </w:rPr>
        <w:t xml:space="preserve"> Josh Kingsley, </w:t>
      </w:r>
      <w:r w:rsidRPr="00E1238C">
        <w:rPr>
          <w:rFonts w:ascii="Times New Roman" w:hAnsi="Times New Roman" w:cs="Times New Roman"/>
          <w:i/>
          <w:iCs/>
          <w:color w:val="000000" w:themeColor="text1"/>
          <w:sz w:val="24"/>
          <w:szCs w:val="24"/>
        </w:rPr>
        <w:t xml:space="preserve">Senior </w:t>
      </w:r>
      <w:r w:rsidR="00272A07">
        <w:rPr>
          <w:rFonts w:ascii="Times New Roman" w:hAnsi="Times New Roman" w:cs="Times New Roman"/>
          <w:i/>
          <w:iCs/>
          <w:color w:val="000000" w:themeColor="text1"/>
          <w:sz w:val="24"/>
          <w:szCs w:val="24"/>
        </w:rPr>
        <w:t xml:space="preserve">Legislative </w:t>
      </w:r>
      <w:r w:rsidRPr="00E1238C">
        <w:rPr>
          <w:rFonts w:ascii="Times New Roman" w:hAnsi="Times New Roman" w:cs="Times New Roman"/>
          <w:i/>
          <w:iCs/>
          <w:color w:val="000000" w:themeColor="text1"/>
          <w:sz w:val="24"/>
          <w:szCs w:val="24"/>
        </w:rPr>
        <w:t>Counsel</w:t>
      </w:r>
    </w:p>
    <w:p w14:paraId="5E989651" w14:textId="77777777" w:rsidR="00FD7755" w:rsidRPr="00E1238C" w:rsidRDefault="00FD7755" w:rsidP="00FD7755">
      <w:pPr>
        <w:suppressLineNumbers/>
        <w:spacing w:after="0" w:line="240" w:lineRule="auto"/>
        <w:ind w:firstLine="720"/>
        <w:jc w:val="right"/>
        <w:rPr>
          <w:rFonts w:ascii="Times New Roman" w:hAnsi="Times New Roman" w:cs="Times New Roman"/>
          <w:i/>
          <w:color w:val="000000" w:themeColor="text1"/>
          <w:sz w:val="24"/>
          <w:szCs w:val="24"/>
        </w:rPr>
      </w:pPr>
      <w:r w:rsidRPr="00E1238C">
        <w:rPr>
          <w:rFonts w:ascii="Times New Roman" w:hAnsi="Times New Roman" w:cs="Times New Roman"/>
          <w:color w:val="000000" w:themeColor="text1"/>
          <w:sz w:val="24"/>
          <w:szCs w:val="24"/>
        </w:rPr>
        <w:t xml:space="preserve">Chad Benjamin, </w:t>
      </w:r>
      <w:r w:rsidRPr="00E1238C">
        <w:rPr>
          <w:rFonts w:ascii="Times New Roman" w:hAnsi="Times New Roman" w:cs="Times New Roman"/>
          <w:i/>
          <w:color w:val="000000" w:themeColor="text1"/>
          <w:sz w:val="24"/>
          <w:szCs w:val="24"/>
        </w:rPr>
        <w:t>Policy Analyst</w:t>
      </w:r>
    </w:p>
    <w:p w14:paraId="37CECC9E" w14:textId="12DC71A7" w:rsidR="00FD7755" w:rsidRPr="00E1238C" w:rsidRDefault="00FD7755" w:rsidP="00FD7755">
      <w:pPr>
        <w:spacing w:after="0" w:line="240" w:lineRule="auto"/>
        <w:jc w:val="right"/>
        <w:rPr>
          <w:rFonts w:ascii="Times New Roman" w:eastAsia="MS Mincho" w:hAnsi="Times New Roman" w:cs="Times New Roman"/>
          <w:i/>
          <w:color w:val="000000" w:themeColor="text1"/>
          <w:sz w:val="24"/>
          <w:szCs w:val="24"/>
        </w:rPr>
      </w:pPr>
    </w:p>
    <w:p w14:paraId="13D33912" w14:textId="7218E77D" w:rsidR="00FD7755" w:rsidRPr="00E1238C" w:rsidRDefault="00FD7755" w:rsidP="003E4910">
      <w:pPr>
        <w:spacing w:after="0" w:line="240" w:lineRule="auto"/>
        <w:ind w:left="5040"/>
        <w:jc w:val="right"/>
        <w:rPr>
          <w:rFonts w:ascii="Times New Roman" w:eastAsia="Times New Roman" w:hAnsi="Times New Roman" w:cs="Times New Roman"/>
          <w:color w:val="000000" w:themeColor="text1"/>
          <w:sz w:val="24"/>
          <w:szCs w:val="24"/>
        </w:rPr>
      </w:pPr>
    </w:p>
    <w:p w14:paraId="238A7EFF" w14:textId="265C78C0" w:rsidR="005F51CB" w:rsidRPr="00E1238C" w:rsidRDefault="005F51CB" w:rsidP="005F51CB">
      <w:pPr>
        <w:spacing w:after="0" w:line="240" w:lineRule="auto"/>
        <w:rPr>
          <w:rFonts w:ascii="Times New Roman" w:eastAsia="Times New Roman" w:hAnsi="Times New Roman" w:cs="Times New Roman"/>
          <w:color w:val="000000" w:themeColor="text1"/>
          <w:sz w:val="24"/>
          <w:szCs w:val="24"/>
        </w:rPr>
      </w:pPr>
    </w:p>
    <w:p w14:paraId="1336C0E6" w14:textId="1922F04E" w:rsidR="005F51CB" w:rsidRPr="00E1238C" w:rsidRDefault="005F51CB" w:rsidP="005F51CB">
      <w:pPr>
        <w:spacing w:after="0" w:line="240" w:lineRule="auto"/>
        <w:rPr>
          <w:rFonts w:ascii="Times New Roman" w:eastAsia="Times New Roman" w:hAnsi="Times New Roman" w:cs="Times New Roman"/>
          <w:color w:val="000000" w:themeColor="text1"/>
          <w:sz w:val="24"/>
          <w:szCs w:val="24"/>
        </w:rPr>
      </w:pPr>
    </w:p>
    <w:p w14:paraId="3692FD3D" w14:textId="4F9433DD" w:rsidR="005F51CB" w:rsidRPr="00E1238C" w:rsidRDefault="005F51CB" w:rsidP="005F51CB">
      <w:pPr>
        <w:spacing w:after="0" w:line="240" w:lineRule="auto"/>
        <w:rPr>
          <w:rFonts w:ascii="Times New Roman" w:eastAsia="Times New Roman" w:hAnsi="Times New Roman" w:cs="Times New Roman"/>
          <w:color w:val="000000" w:themeColor="text1"/>
          <w:sz w:val="24"/>
          <w:szCs w:val="24"/>
        </w:rPr>
      </w:pPr>
    </w:p>
    <w:p w14:paraId="4009E427" w14:textId="4BBF3520" w:rsidR="005F51CB" w:rsidRPr="00E1238C" w:rsidRDefault="00FD7755" w:rsidP="005F51CB">
      <w:pPr>
        <w:spacing w:after="0" w:line="240" w:lineRule="auto"/>
        <w:rPr>
          <w:rFonts w:ascii="Times New Roman" w:eastAsia="Times New Roman" w:hAnsi="Times New Roman" w:cs="Times New Roman"/>
          <w:color w:val="000000" w:themeColor="text1"/>
          <w:sz w:val="24"/>
          <w:szCs w:val="24"/>
        </w:rPr>
      </w:pPr>
      <w:r w:rsidRPr="00E1238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58F8404D" wp14:editId="0165E45F">
            <wp:simplePos x="0" y="0"/>
            <wp:positionH relativeFrom="margin">
              <wp:align>center</wp:align>
            </wp:positionH>
            <wp:positionV relativeFrom="margin">
              <wp:posOffset>2807970</wp:posOffset>
            </wp:positionV>
            <wp:extent cx="1163320" cy="11861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3320" cy="1186180"/>
                    </a:xfrm>
                    <a:prstGeom prst="rect">
                      <a:avLst/>
                    </a:prstGeom>
                    <a:noFill/>
                  </pic:spPr>
                </pic:pic>
              </a:graphicData>
            </a:graphic>
            <wp14:sizeRelH relativeFrom="page">
              <wp14:pctWidth>0</wp14:pctWidth>
            </wp14:sizeRelH>
            <wp14:sizeRelV relativeFrom="page">
              <wp14:pctHeight>0</wp14:pctHeight>
            </wp14:sizeRelV>
          </wp:anchor>
        </w:drawing>
      </w:r>
    </w:p>
    <w:p w14:paraId="67B23407" w14:textId="77777777" w:rsidR="005F51CB" w:rsidRPr="00E1238C" w:rsidRDefault="005F51CB" w:rsidP="005F51CB">
      <w:pPr>
        <w:spacing w:after="0" w:line="240" w:lineRule="auto"/>
        <w:rPr>
          <w:rFonts w:ascii="Times New Roman" w:eastAsia="Times New Roman" w:hAnsi="Times New Roman" w:cs="Times New Roman"/>
          <w:color w:val="000000" w:themeColor="text1"/>
          <w:sz w:val="24"/>
          <w:szCs w:val="24"/>
        </w:rPr>
      </w:pPr>
    </w:p>
    <w:p w14:paraId="33BAA44C" w14:textId="3512ABDD" w:rsidR="005F51CB" w:rsidRPr="00E1238C" w:rsidRDefault="005F51CB" w:rsidP="00B37BA7">
      <w:pPr>
        <w:keepNext/>
        <w:suppressAutoHyphens/>
        <w:spacing w:after="0"/>
        <w:outlineLvl w:val="3"/>
        <w:rPr>
          <w:rFonts w:ascii="Times New Roman" w:hAnsi="Times New Roman" w:cs="Times New Roman"/>
          <w:b/>
          <w:bCs/>
          <w:color w:val="000000" w:themeColor="text1"/>
          <w:spacing w:val="-3"/>
          <w:sz w:val="24"/>
          <w:szCs w:val="24"/>
          <w:u w:val="single"/>
        </w:rPr>
      </w:pPr>
    </w:p>
    <w:p w14:paraId="1A3DB9EC" w14:textId="77777777" w:rsidR="005F51CB" w:rsidRPr="00E1238C" w:rsidRDefault="005F51CB" w:rsidP="005F51CB">
      <w:pPr>
        <w:keepNext/>
        <w:suppressAutoHyphens/>
        <w:spacing w:after="0"/>
        <w:jc w:val="center"/>
        <w:outlineLvl w:val="3"/>
        <w:rPr>
          <w:rFonts w:ascii="Times New Roman" w:eastAsia="Times New Roman" w:hAnsi="Times New Roman" w:cs="Times New Roman"/>
          <w:b/>
          <w:bCs/>
          <w:color w:val="000000" w:themeColor="text1"/>
          <w:sz w:val="24"/>
          <w:szCs w:val="24"/>
          <w:u w:val="single"/>
        </w:rPr>
      </w:pPr>
      <w:r w:rsidRPr="00E1238C">
        <w:rPr>
          <w:rFonts w:ascii="Times New Roman" w:hAnsi="Times New Roman" w:cs="Times New Roman"/>
          <w:b/>
          <w:bCs/>
          <w:color w:val="000000" w:themeColor="text1"/>
          <w:spacing w:val="-3"/>
          <w:sz w:val="24"/>
          <w:szCs w:val="24"/>
          <w:u w:val="single"/>
        </w:rPr>
        <w:t>THE COUNCIL OF THE CITY OF NEW YORK</w:t>
      </w:r>
    </w:p>
    <w:p w14:paraId="496D1384" w14:textId="77777777" w:rsidR="00892E54" w:rsidRPr="00E1238C" w:rsidRDefault="00892E54" w:rsidP="00892E54">
      <w:pPr>
        <w:tabs>
          <w:tab w:val="center" w:pos="4680"/>
        </w:tabs>
        <w:suppressAutoHyphens/>
        <w:spacing w:after="0" w:line="240" w:lineRule="auto"/>
        <w:jc w:val="center"/>
        <w:rPr>
          <w:rFonts w:ascii="Times New Roman" w:hAnsi="Times New Roman" w:cs="Times New Roman"/>
          <w:color w:val="000000" w:themeColor="text1"/>
          <w:spacing w:val="-3"/>
          <w:sz w:val="24"/>
          <w:szCs w:val="24"/>
        </w:rPr>
      </w:pPr>
      <w:r w:rsidRPr="00E1238C">
        <w:rPr>
          <w:rFonts w:ascii="Times New Roman" w:hAnsi="Times New Roman" w:cs="Times New Roman"/>
          <w:color w:val="000000" w:themeColor="text1"/>
          <w:spacing w:val="-3"/>
          <w:sz w:val="24"/>
          <w:szCs w:val="24"/>
        </w:rPr>
        <w:t xml:space="preserve">Andrea Vazquez, </w:t>
      </w:r>
      <w:r w:rsidRPr="00E1238C">
        <w:rPr>
          <w:rFonts w:ascii="Times New Roman" w:hAnsi="Times New Roman" w:cs="Times New Roman"/>
          <w:i/>
          <w:color w:val="000000" w:themeColor="text1"/>
          <w:spacing w:val="-3"/>
          <w:sz w:val="24"/>
          <w:szCs w:val="24"/>
        </w:rPr>
        <w:t>Legislative Director</w:t>
      </w:r>
    </w:p>
    <w:p w14:paraId="4D12630F" w14:textId="77777777" w:rsidR="005F51CB" w:rsidRPr="00E1238C" w:rsidRDefault="005F51CB" w:rsidP="005F51CB">
      <w:pPr>
        <w:keepNext/>
        <w:tabs>
          <w:tab w:val="center" w:pos="4680"/>
        </w:tabs>
        <w:suppressAutoHyphens/>
        <w:spacing w:after="0" w:line="240" w:lineRule="auto"/>
        <w:jc w:val="center"/>
        <w:outlineLvl w:val="4"/>
        <w:rPr>
          <w:rFonts w:ascii="Times New Roman" w:hAnsi="Times New Roman" w:cs="Times New Roman"/>
          <w:b/>
          <w:color w:val="000000" w:themeColor="text1"/>
          <w:sz w:val="24"/>
          <w:szCs w:val="24"/>
          <w:u w:val="single"/>
        </w:rPr>
      </w:pPr>
    </w:p>
    <w:p w14:paraId="556F057F" w14:textId="3700743C" w:rsidR="005F51CB" w:rsidRPr="00E1238C" w:rsidRDefault="00AA2939" w:rsidP="005F51CB">
      <w:pPr>
        <w:keepNext/>
        <w:tabs>
          <w:tab w:val="center" w:pos="4680"/>
        </w:tabs>
        <w:suppressAutoHyphens/>
        <w:spacing w:after="0" w:line="240" w:lineRule="auto"/>
        <w:jc w:val="center"/>
        <w:outlineLvl w:val="4"/>
        <w:rPr>
          <w:rFonts w:ascii="Times New Roman" w:hAnsi="Times New Roman" w:cs="Times New Roman"/>
          <w:b/>
          <w:color w:val="000000" w:themeColor="text1"/>
          <w:sz w:val="24"/>
          <w:szCs w:val="24"/>
          <w:u w:val="single"/>
        </w:rPr>
      </w:pPr>
      <w:r w:rsidRPr="00E1238C">
        <w:rPr>
          <w:rFonts w:ascii="Times New Roman" w:hAnsi="Times New Roman" w:cs="Times New Roman"/>
          <w:b/>
          <w:color w:val="000000" w:themeColor="text1"/>
          <w:sz w:val="24"/>
          <w:szCs w:val="24"/>
          <w:u w:val="single"/>
        </w:rPr>
        <w:t>COMMITTEE REPORT</w:t>
      </w:r>
      <w:r w:rsidR="005F51CB" w:rsidRPr="00E1238C">
        <w:rPr>
          <w:rFonts w:ascii="Times New Roman" w:hAnsi="Times New Roman" w:cs="Times New Roman"/>
          <w:b/>
          <w:color w:val="000000" w:themeColor="text1"/>
          <w:sz w:val="24"/>
          <w:szCs w:val="24"/>
          <w:u w:val="single"/>
        </w:rPr>
        <w:t xml:space="preserve"> OF THE INFRASTRUCTURE </w:t>
      </w:r>
      <w:r w:rsidR="009902A1" w:rsidRPr="00E1238C">
        <w:rPr>
          <w:rFonts w:ascii="Times New Roman" w:hAnsi="Times New Roman" w:cs="Times New Roman"/>
          <w:b/>
          <w:color w:val="000000" w:themeColor="text1"/>
          <w:sz w:val="24"/>
          <w:szCs w:val="24"/>
          <w:u w:val="single"/>
        </w:rPr>
        <w:t xml:space="preserve">AND GOVERNMENTAL AFFAIRS </w:t>
      </w:r>
      <w:r w:rsidR="005F51CB" w:rsidRPr="00E1238C">
        <w:rPr>
          <w:rFonts w:ascii="Times New Roman" w:hAnsi="Times New Roman" w:cs="Times New Roman"/>
          <w:b/>
          <w:color w:val="000000" w:themeColor="text1"/>
          <w:sz w:val="24"/>
          <w:szCs w:val="24"/>
          <w:u w:val="single"/>
        </w:rPr>
        <w:t>DIVISION</w:t>
      </w:r>
      <w:r w:rsidR="009902A1" w:rsidRPr="00E1238C">
        <w:rPr>
          <w:rFonts w:ascii="Times New Roman" w:hAnsi="Times New Roman" w:cs="Times New Roman"/>
          <w:b/>
          <w:color w:val="000000" w:themeColor="text1"/>
          <w:sz w:val="24"/>
          <w:szCs w:val="24"/>
          <w:u w:val="single"/>
        </w:rPr>
        <w:t>S</w:t>
      </w:r>
    </w:p>
    <w:p w14:paraId="7AA968B7" w14:textId="592E931D" w:rsidR="005F51CB" w:rsidRPr="00E1238C" w:rsidRDefault="005F51CB" w:rsidP="005F51CB">
      <w:pPr>
        <w:tabs>
          <w:tab w:val="center" w:pos="4680"/>
        </w:tabs>
        <w:suppressAutoHyphens/>
        <w:spacing w:after="0" w:line="240" w:lineRule="auto"/>
        <w:jc w:val="center"/>
        <w:rPr>
          <w:rFonts w:ascii="Times New Roman" w:hAnsi="Times New Roman" w:cs="Times New Roman"/>
          <w:color w:val="000000" w:themeColor="text1"/>
          <w:spacing w:val="-3"/>
          <w:sz w:val="24"/>
          <w:szCs w:val="24"/>
        </w:rPr>
      </w:pPr>
      <w:r w:rsidRPr="00E1238C">
        <w:rPr>
          <w:rFonts w:ascii="Times New Roman" w:hAnsi="Times New Roman" w:cs="Times New Roman"/>
          <w:color w:val="000000" w:themeColor="text1"/>
          <w:spacing w:val="-3"/>
          <w:sz w:val="24"/>
          <w:szCs w:val="24"/>
        </w:rPr>
        <w:t xml:space="preserve">Bradley J. Reid, </w:t>
      </w:r>
      <w:r w:rsidRPr="00E1238C">
        <w:rPr>
          <w:rFonts w:ascii="Times New Roman" w:hAnsi="Times New Roman" w:cs="Times New Roman"/>
          <w:i/>
          <w:color w:val="000000" w:themeColor="text1"/>
          <w:spacing w:val="-3"/>
          <w:sz w:val="24"/>
          <w:szCs w:val="24"/>
        </w:rPr>
        <w:t>Deputy Director</w:t>
      </w:r>
      <w:r w:rsidRPr="00E1238C">
        <w:rPr>
          <w:rFonts w:ascii="Times New Roman" w:hAnsi="Times New Roman" w:cs="Times New Roman"/>
          <w:color w:val="000000" w:themeColor="text1"/>
          <w:spacing w:val="-3"/>
          <w:sz w:val="24"/>
          <w:szCs w:val="24"/>
        </w:rPr>
        <w:t xml:space="preserve"> </w:t>
      </w:r>
    </w:p>
    <w:p w14:paraId="50233FD9" w14:textId="77777777" w:rsidR="005F51CB" w:rsidRPr="00E1238C" w:rsidRDefault="005F51CB" w:rsidP="005F51CB">
      <w:pPr>
        <w:keepNext/>
        <w:spacing w:after="0" w:line="240" w:lineRule="auto"/>
        <w:jc w:val="center"/>
        <w:outlineLvl w:val="4"/>
        <w:rPr>
          <w:rFonts w:ascii="Times New Roman" w:hAnsi="Times New Roman" w:cs="Times New Roman"/>
          <w:color w:val="000000" w:themeColor="text1"/>
          <w:spacing w:val="-3"/>
          <w:sz w:val="24"/>
          <w:szCs w:val="24"/>
        </w:rPr>
      </w:pPr>
    </w:p>
    <w:p w14:paraId="73553BF9" w14:textId="77777777" w:rsidR="005F51CB" w:rsidRPr="00E1238C" w:rsidRDefault="005F51CB" w:rsidP="005F51CB">
      <w:pPr>
        <w:keepNext/>
        <w:spacing w:after="0" w:line="240" w:lineRule="auto"/>
        <w:jc w:val="center"/>
        <w:outlineLvl w:val="4"/>
        <w:rPr>
          <w:rFonts w:ascii="Times New Roman" w:eastAsia="Times New Roman" w:hAnsi="Times New Roman" w:cs="Times New Roman"/>
          <w:b/>
          <w:color w:val="000000" w:themeColor="text1"/>
          <w:sz w:val="24"/>
          <w:szCs w:val="24"/>
          <w:u w:val="single"/>
        </w:rPr>
      </w:pPr>
      <w:r w:rsidRPr="00E1238C">
        <w:rPr>
          <w:rFonts w:ascii="Times New Roman" w:eastAsia="Times New Roman" w:hAnsi="Times New Roman" w:cs="Times New Roman"/>
          <w:b/>
          <w:color w:val="000000" w:themeColor="text1"/>
          <w:sz w:val="24"/>
          <w:szCs w:val="24"/>
          <w:u w:val="single"/>
        </w:rPr>
        <w:t>COMMITTEE ON TRANSPORTATION AND INFRASTRUCTURE</w:t>
      </w:r>
    </w:p>
    <w:p w14:paraId="27EABEFD" w14:textId="3FB3636E" w:rsidR="005F51CB" w:rsidRPr="00E1238C" w:rsidRDefault="005F51CB" w:rsidP="005F51CB">
      <w:pPr>
        <w:keepNext/>
        <w:spacing w:after="0" w:line="240" w:lineRule="auto"/>
        <w:jc w:val="center"/>
        <w:outlineLvl w:val="3"/>
        <w:rPr>
          <w:rFonts w:ascii="Times New Roman" w:eastAsia="Times New Roman" w:hAnsi="Times New Roman" w:cs="Times New Roman"/>
          <w:i/>
          <w:noProof/>
          <w:color w:val="000000" w:themeColor="text1"/>
          <w:sz w:val="24"/>
          <w:szCs w:val="24"/>
        </w:rPr>
      </w:pPr>
      <w:r w:rsidRPr="00E1238C">
        <w:rPr>
          <w:rFonts w:ascii="Times New Roman" w:eastAsia="Times New Roman" w:hAnsi="Times New Roman" w:cs="Times New Roman"/>
          <w:noProof/>
          <w:color w:val="000000" w:themeColor="text1"/>
          <w:sz w:val="24"/>
          <w:szCs w:val="24"/>
        </w:rPr>
        <w:t xml:space="preserve">Hon. </w:t>
      </w:r>
      <w:r w:rsidR="00EC11CD" w:rsidRPr="00E1238C">
        <w:rPr>
          <w:rFonts w:ascii="Times New Roman" w:eastAsia="Times New Roman" w:hAnsi="Times New Roman" w:cs="Times New Roman"/>
          <w:noProof/>
          <w:color w:val="000000" w:themeColor="text1"/>
          <w:sz w:val="24"/>
          <w:szCs w:val="24"/>
        </w:rPr>
        <w:t>Shaun Abreu</w:t>
      </w:r>
      <w:r w:rsidRPr="00E1238C">
        <w:rPr>
          <w:rFonts w:ascii="Times New Roman" w:eastAsia="Times New Roman" w:hAnsi="Times New Roman" w:cs="Times New Roman"/>
          <w:noProof/>
          <w:color w:val="000000" w:themeColor="text1"/>
          <w:sz w:val="24"/>
          <w:szCs w:val="24"/>
        </w:rPr>
        <w:t xml:space="preserve">, </w:t>
      </w:r>
      <w:r w:rsidRPr="00E1238C">
        <w:rPr>
          <w:rFonts w:ascii="Times New Roman" w:eastAsia="Times New Roman" w:hAnsi="Times New Roman" w:cs="Times New Roman"/>
          <w:i/>
          <w:noProof/>
          <w:color w:val="000000" w:themeColor="text1"/>
          <w:sz w:val="24"/>
          <w:szCs w:val="24"/>
        </w:rPr>
        <w:t>Chair</w:t>
      </w:r>
    </w:p>
    <w:p w14:paraId="505AC40A" w14:textId="77777777" w:rsidR="008B6A9B" w:rsidRPr="00E1238C" w:rsidRDefault="008B6A9B" w:rsidP="008B6A9B">
      <w:pPr>
        <w:keepNext/>
        <w:spacing w:after="0" w:line="240" w:lineRule="auto"/>
        <w:outlineLvl w:val="3"/>
        <w:rPr>
          <w:rFonts w:ascii="Times New Roman" w:eastAsia="Times New Roman" w:hAnsi="Times New Roman" w:cs="Times New Roman"/>
          <w:i/>
          <w:noProof/>
          <w:color w:val="000000" w:themeColor="text1"/>
          <w:sz w:val="24"/>
          <w:szCs w:val="24"/>
        </w:rPr>
      </w:pPr>
    </w:p>
    <w:p w14:paraId="451FA5C0" w14:textId="77777777" w:rsidR="008B6A9B" w:rsidRPr="00E1238C" w:rsidRDefault="008B6A9B" w:rsidP="008B6A9B">
      <w:pPr>
        <w:keepNext/>
        <w:spacing w:after="0" w:line="240" w:lineRule="auto"/>
        <w:jc w:val="center"/>
        <w:outlineLvl w:val="3"/>
        <w:rPr>
          <w:rFonts w:ascii="Times New Roman" w:eastAsia="Times New Roman" w:hAnsi="Times New Roman" w:cs="Times New Roman"/>
          <w:b/>
          <w:iCs/>
          <w:noProof/>
          <w:color w:val="000000" w:themeColor="text1"/>
          <w:sz w:val="24"/>
          <w:szCs w:val="24"/>
        </w:rPr>
      </w:pPr>
      <w:r w:rsidRPr="00E1238C">
        <w:rPr>
          <w:rFonts w:ascii="Times New Roman" w:eastAsia="Times New Roman" w:hAnsi="Times New Roman" w:cs="Times New Roman"/>
          <w:b/>
          <w:iCs/>
          <w:noProof/>
          <w:color w:val="000000" w:themeColor="text1"/>
          <w:sz w:val="24"/>
          <w:szCs w:val="24"/>
          <w:u w:val="single"/>
        </w:rPr>
        <w:t>COMMITTEE ON CONSUMER AND WORKER PROTECTION</w:t>
      </w:r>
    </w:p>
    <w:p w14:paraId="6A2682BA" w14:textId="77777777" w:rsidR="008B6A9B" w:rsidRPr="00E1238C" w:rsidRDefault="008B6A9B" w:rsidP="008B6A9B">
      <w:pPr>
        <w:keepNext/>
        <w:spacing w:after="0" w:line="240" w:lineRule="auto"/>
        <w:jc w:val="center"/>
        <w:outlineLvl w:val="3"/>
        <w:rPr>
          <w:rFonts w:ascii="Times New Roman" w:eastAsia="Times New Roman" w:hAnsi="Times New Roman" w:cs="Times New Roman"/>
          <w:i/>
          <w:iCs/>
          <w:noProof/>
          <w:color w:val="000000" w:themeColor="text1"/>
          <w:sz w:val="24"/>
          <w:szCs w:val="24"/>
        </w:rPr>
      </w:pPr>
      <w:r w:rsidRPr="00E1238C">
        <w:rPr>
          <w:rFonts w:ascii="Times New Roman" w:eastAsia="Times New Roman" w:hAnsi="Times New Roman" w:cs="Times New Roman"/>
          <w:iCs/>
          <w:noProof/>
          <w:color w:val="000000" w:themeColor="text1"/>
          <w:sz w:val="24"/>
          <w:szCs w:val="24"/>
        </w:rPr>
        <w:t>Hon. Harvey Epstein</w:t>
      </w:r>
      <w:r w:rsidRPr="00E1238C">
        <w:rPr>
          <w:rFonts w:ascii="Times New Roman" w:eastAsia="Times New Roman" w:hAnsi="Times New Roman" w:cs="Times New Roman"/>
          <w:i/>
          <w:noProof/>
          <w:color w:val="000000" w:themeColor="text1"/>
          <w:sz w:val="24"/>
          <w:szCs w:val="24"/>
        </w:rPr>
        <w:t xml:space="preserve">, </w:t>
      </w:r>
      <w:r w:rsidRPr="00E1238C">
        <w:rPr>
          <w:rFonts w:ascii="Times New Roman" w:eastAsia="Times New Roman" w:hAnsi="Times New Roman" w:cs="Times New Roman"/>
          <w:i/>
          <w:iCs/>
          <w:noProof/>
          <w:color w:val="000000" w:themeColor="text1"/>
          <w:sz w:val="24"/>
          <w:szCs w:val="24"/>
        </w:rPr>
        <w:t>Chair</w:t>
      </w:r>
    </w:p>
    <w:p w14:paraId="333ED0A6" w14:textId="77777777" w:rsidR="008B6A9B" w:rsidRPr="00E1238C" w:rsidRDefault="008B6A9B" w:rsidP="005F51CB">
      <w:pPr>
        <w:keepNext/>
        <w:spacing w:after="0" w:line="240" w:lineRule="auto"/>
        <w:jc w:val="center"/>
        <w:outlineLvl w:val="3"/>
        <w:rPr>
          <w:rFonts w:ascii="Times New Roman" w:eastAsia="Times New Roman" w:hAnsi="Times New Roman" w:cs="Times New Roman"/>
          <w:noProof/>
          <w:color w:val="000000" w:themeColor="text1"/>
          <w:sz w:val="24"/>
          <w:szCs w:val="24"/>
        </w:rPr>
      </w:pPr>
    </w:p>
    <w:p w14:paraId="78E55690" w14:textId="77777777" w:rsidR="008B6A9B" w:rsidRPr="00E1238C" w:rsidRDefault="008B6A9B" w:rsidP="008B6A9B">
      <w:pPr>
        <w:keepNext/>
        <w:spacing w:after="0" w:line="240" w:lineRule="auto"/>
        <w:jc w:val="center"/>
        <w:outlineLvl w:val="3"/>
        <w:rPr>
          <w:rFonts w:ascii="Times New Roman" w:eastAsia="Times New Roman" w:hAnsi="Times New Roman" w:cs="Times New Roman"/>
          <w:b/>
          <w:bCs/>
          <w:noProof/>
          <w:color w:val="000000" w:themeColor="text1"/>
          <w:sz w:val="24"/>
          <w:szCs w:val="24"/>
          <w:u w:val="single"/>
        </w:rPr>
      </w:pPr>
      <w:r w:rsidRPr="00E1238C">
        <w:rPr>
          <w:rFonts w:ascii="Times New Roman" w:eastAsia="Times New Roman" w:hAnsi="Times New Roman" w:cs="Times New Roman"/>
          <w:b/>
          <w:bCs/>
          <w:noProof/>
          <w:color w:val="000000" w:themeColor="text1"/>
          <w:sz w:val="24"/>
          <w:szCs w:val="24"/>
          <w:u w:val="single"/>
        </w:rPr>
        <w:t>COMMITTEE ON PUBLIC SAFETY</w:t>
      </w:r>
    </w:p>
    <w:p w14:paraId="01C3CCF8" w14:textId="2FFC0DB6" w:rsidR="008B6A9B" w:rsidRPr="00E1238C" w:rsidRDefault="008B6A9B" w:rsidP="00EC11CD">
      <w:pPr>
        <w:keepNext/>
        <w:spacing w:after="0" w:line="240" w:lineRule="auto"/>
        <w:jc w:val="center"/>
        <w:outlineLvl w:val="3"/>
        <w:rPr>
          <w:rFonts w:ascii="Times New Roman" w:eastAsia="Times New Roman" w:hAnsi="Times New Roman" w:cs="Times New Roman"/>
          <w:i/>
          <w:iCs/>
          <w:noProof/>
          <w:color w:val="000000" w:themeColor="text1"/>
          <w:sz w:val="24"/>
          <w:szCs w:val="24"/>
        </w:rPr>
      </w:pPr>
      <w:r w:rsidRPr="00E1238C">
        <w:rPr>
          <w:rFonts w:ascii="Times New Roman" w:eastAsia="Times New Roman" w:hAnsi="Times New Roman" w:cs="Times New Roman"/>
          <w:noProof/>
          <w:color w:val="000000" w:themeColor="text1"/>
          <w:sz w:val="24"/>
          <w:szCs w:val="24"/>
        </w:rPr>
        <w:t xml:space="preserve">Hon. Oswald Feliz, </w:t>
      </w:r>
      <w:r w:rsidRPr="00E1238C">
        <w:rPr>
          <w:rFonts w:ascii="Times New Roman" w:eastAsia="Times New Roman" w:hAnsi="Times New Roman" w:cs="Times New Roman"/>
          <w:i/>
          <w:iCs/>
          <w:noProof/>
          <w:color w:val="000000" w:themeColor="text1"/>
          <w:sz w:val="24"/>
          <w:szCs w:val="24"/>
        </w:rPr>
        <w:t>Chair</w:t>
      </w:r>
    </w:p>
    <w:p w14:paraId="73ADA961" w14:textId="77777777" w:rsidR="005F51CB" w:rsidRPr="00E1238C" w:rsidRDefault="005F51CB" w:rsidP="005F51CB">
      <w:pPr>
        <w:keepNext/>
        <w:spacing w:after="0" w:line="240" w:lineRule="auto"/>
        <w:outlineLvl w:val="3"/>
        <w:rPr>
          <w:rFonts w:ascii="Times New Roman" w:eastAsia="Times New Roman" w:hAnsi="Times New Roman" w:cs="Times New Roman"/>
          <w:noProof/>
          <w:color w:val="000000" w:themeColor="text1"/>
          <w:sz w:val="24"/>
          <w:szCs w:val="24"/>
        </w:rPr>
      </w:pPr>
    </w:p>
    <w:p w14:paraId="6847D44A" w14:textId="6F0A6E13" w:rsidR="005F51CB" w:rsidRDefault="00A477DF">
      <w:pPr>
        <w:spacing w:after="0"/>
        <w:jc w:val="center"/>
        <w:rPr>
          <w:rFonts w:ascii="Times New Roman" w:hAnsi="Times New Roman" w:cs="Times New Roman"/>
          <w:color w:val="000000" w:themeColor="text1"/>
          <w:sz w:val="24"/>
          <w:szCs w:val="24"/>
        </w:rPr>
      </w:pPr>
      <w:r w:rsidRPr="00E1238C">
        <w:rPr>
          <w:rFonts w:ascii="Times New Roman" w:hAnsi="Times New Roman" w:cs="Times New Roman"/>
          <w:color w:val="000000" w:themeColor="text1"/>
          <w:sz w:val="24"/>
          <w:szCs w:val="24"/>
        </w:rPr>
        <w:t>September 30, 2026</w:t>
      </w:r>
    </w:p>
    <w:p w14:paraId="3601A73B" w14:textId="77777777" w:rsidR="00F36A5C" w:rsidRPr="00E1238C" w:rsidRDefault="00F36A5C" w:rsidP="00F36A5C">
      <w:pPr>
        <w:spacing w:after="0"/>
        <w:jc w:val="center"/>
        <w:rPr>
          <w:rFonts w:ascii="Times New Roman" w:hAnsi="Times New Roman" w:cs="Times New Roman"/>
          <w:color w:val="000000" w:themeColor="text1"/>
          <w:sz w:val="24"/>
          <w:szCs w:val="24"/>
        </w:rPr>
      </w:pPr>
    </w:p>
    <w:p w14:paraId="26A80402" w14:textId="1F27C70D" w:rsidR="005F51CB" w:rsidRPr="00E1238C" w:rsidRDefault="005F51CB" w:rsidP="005F51CB">
      <w:pPr>
        <w:spacing w:after="0" w:line="240" w:lineRule="auto"/>
        <w:contextualSpacing/>
        <w:jc w:val="center"/>
        <w:rPr>
          <w:rFonts w:ascii="Times New Roman" w:eastAsia="Times New Roman" w:hAnsi="Times New Roman" w:cs="Times New Roman"/>
          <w:b/>
          <w:color w:val="000000" w:themeColor="text1"/>
          <w:sz w:val="24"/>
          <w:szCs w:val="24"/>
        </w:rPr>
      </w:pPr>
      <w:r w:rsidRPr="00E1238C">
        <w:rPr>
          <w:rFonts w:ascii="Times New Roman" w:eastAsia="Times New Roman" w:hAnsi="Times New Roman" w:cs="Times New Roman"/>
          <w:b/>
          <w:color w:val="000000" w:themeColor="text1"/>
          <w:sz w:val="24"/>
          <w:szCs w:val="24"/>
        </w:rPr>
        <w:t xml:space="preserve">Oversight: </w:t>
      </w:r>
      <w:r w:rsidR="00A477DF" w:rsidRPr="00E1238C">
        <w:rPr>
          <w:rFonts w:ascii="Times New Roman" w:eastAsia="Times New Roman" w:hAnsi="Times New Roman" w:cs="Times New Roman"/>
          <w:b/>
          <w:color w:val="000000" w:themeColor="text1"/>
          <w:sz w:val="24"/>
          <w:szCs w:val="24"/>
        </w:rPr>
        <w:t>Micromobility in New York City - Regulation, Accountability, and Safety</w:t>
      </w:r>
    </w:p>
    <w:p w14:paraId="16AE9480" w14:textId="77777777" w:rsidR="005F51CB" w:rsidRPr="00E1238C" w:rsidRDefault="005F51CB" w:rsidP="005F51CB">
      <w:pPr>
        <w:spacing w:after="0" w:line="240" w:lineRule="auto"/>
        <w:contextualSpacing/>
        <w:rPr>
          <w:rFonts w:ascii="Times New Roman" w:eastAsia="Times New Roman" w:hAnsi="Times New Roman" w:cs="Times New Roman"/>
          <w:color w:val="000000" w:themeColor="text1"/>
          <w:sz w:val="24"/>
          <w:szCs w:val="24"/>
        </w:rPr>
      </w:pPr>
    </w:p>
    <w:p w14:paraId="2178782E" w14:textId="4D47DA00" w:rsidR="00A82C8D" w:rsidRPr="00E1238C" w:rsidRDefault="00A82C8D" w:rsidP="006436B3">
      <w:pPr>
        <w:pStyle w:val="NormalWeb"/>
        <w:shd w:val="clear" w:color="auto" w:fill="FFFFFF"/>
        <w:spacing w:before="0" w:beforeAutospacing="0" w:after="0" w:afterAutospacing="0"/>
        <w:ind w:left="5040" w:hanging="5040"/>
        <w:jc w:val="both"/>
        <w:rPr>
          <w:color w:val="000000" w:themeColor="text1"/>
        </w:rPr>
      </w:pPr>
      <w:r w:rsidRPr="70E4B961">
        <w:rPr>
          <w:b/>
          <w:bCs/>
          <w:color w:val="000000" w:themeColor="text1"/>
          <w:u w:val="single"/>
        </w:rPr>
        <w:t>INT. NO. 78:</w:t>
      </w:r>
      <w:r>
        <w:tab/>
      </w:r>
      <w:r w:rsidRPr="70E4B961">
        <w:rPr>
          <w:color w:val="000000" w:themeColor="text1"/>
        </w:rPr>
        <w:t xml:space="preserve">By Council Members Brewer, Louis, Cabán, Restler, Thomas-Henry, Stevens, Schulman, </w:t>
      </w:r>
      <w:r w:rsidRPr="70E4B961">
        <w:rPr>
          <w:color w:val="000000" w:themeColor="text1"/>
        </w:rPr>
        <w:lastRenderedPageBreak/>
        <w:t>Hanif, Zhuang, Nurse</w:t>
      </w:r>
      <w:r w:rsidR="00EC3361">
        <w:rPr>
          <w:color w:val="000000" w:themeColor="text1"/>
        </w:rPr>
        <w:t xml:space="preserve">, </w:t>
      </w:r>
      <w:r w:rsidRPr="70E4B961">
        <w:rPr>
          <w:color w:val="000000" w:themeColor="text1"/>
        </w:rPr>
        <w:t>Paladino</w:t>
      </w:r>
      <w:r w:rsidR="00F56CDF">
        <w:rPr>
          <w:color w:val="000000" w:themeColor="text1"/>
        </w:rPr>
        <w:t xml:space="preserve"> and the Public Advocate (Mr. Williams)</w:t>
      </w:r>
    </w:p>
    <w:p w14:paraId="69FA6618"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1B6EC1E9" w14:textId="39B2ED8B" w:rsidR="00A82C8D" w:rsidRPr="00E1238C" w:rsidRDefault="00A82C8D" w:rsidP="00A82C8D">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A Local Law to amend the administrative code of the city of New York, in relation to the retention of delivery data</w:t>
      </w:r>
    </w:p>
    <w:p w14:paraId="74C8BE66"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28569E4D" w14:textId="125388D2" w:rsidR="00A82C8D" w:rsidRPr="00E1238C" w:rsidRDefault="470A00E3" w:rsidP="00D805F9">
      <w:pPr>
        <w:pStyle w:val="NormalWeb"/>
        <w:shd w:val="clear" w:color="auto" w:fill="FFFFFF" w:themeFill="background1"/>
        <w:spacing w:before="0" w:beforeAutospacing="0" w:after="0" w:afterAutospacing="0"/>
        <w:ind w:left="5040" w:hanging="5040"/>
        <w:jc w:val="both"/>
        <w:rPr>
          <w:color w:val="000000" w:themeColor="text1"/>
        </w:rPr>
      </w:pPr>
      <w:r w:rsidRPr="70E4B961">
        <w:rPr>
          <w:b/>
          <w:bCs/>
          <w:color w:val="000000" w:themeColor="text1"/>
        </w:rPr>
        <w:t>ADMINISTRATIVE CODE:</w:t>
      </w:r>
      <w:r>
        <w:tab/>
      </w:r>
      <w:r w:rsidRPr="70E4B961">
        <w:rPr>
          <w:color w:val="000000" w:themeColor="text1"/>
        </w:rPr>
        <w:t>Adds a new section 20-563.14</w:t>
      </w:r>
    </w:p>
    <w:p w14:paraId="5BA8AD5B" w14:textId="77777777" w:rsidR="00647000" w:rsidRDefault="00647000" w:rsidP="006436B3">
      <w:pPr>
        <w:pStyle w:val="NormalWeb"/>
        <w:shd w:val="clear" w:color="auto" w:fill="FFFFFF"/>
        <w:spacing w:before="0" w:beforeAutospacing="0" w:after="0" w:afterAutospacing="0"/>
        <w:ind w:left="5040" w:hanging="5040"/>
        <w:jc w:val="both"/>
        <w:rPr>
          <w:b/>
          <w:color w:val="000000" w:themeColor="text1"/>
          <w:u w:val="single"/>
        </w:rPr>
      </w:pPr>
    </w:p>
    <w:p w14:paraId="06690437"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4283A8D3" w14:textId="4FFBFAD7" w:rsidR="005F51CB" w:rsidRPr="00E1238C" w:rsidRDefault="005F51CB"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5F052C" w:rsidRPr="00E1238C">
        <w:rPr>
          <w:b/>
          <w:color w:val="000000" w:themeColor="text1"/>
          <w:u w:val="single"/>
        </w:rPr>
        <w:t>95</w:t>
      </w:r>
      <w:r w:rsidRPr="00E1238C">
        <w:rPr>
          <w:b/>
          <w:color w:val="000000" w:themeColor="text1"/>
          <w:u w:val="single"/>
        </w:rPr>
        <w:t>:</w:t>
      </w:r>
      <w:r w:rsidRPr="00E1238C">
        <w:rPr>
          <w:color w:val="000000" w:themeColor="text1"/>
        </w:rPr>
        <w:tab/>
      </w:r>
      <w:r w:rsidR="00A82C8D" w:rsidRPr="00E1238C">
        <w:rPr>
          <w:color w:val="000000" w:themeColor="text1"/>
        </w:rPr>
        <w:t xml:space="preserve">By Council Members Brewer, Won, Louis, Zhuang, Schulman, </w:t>
      </w:r>
      <w:r w:rsidR="00B5547D" w:rsidRPr="00B5547D">
        <w:rPr>
          <w:color w:val="000000" w:themeColor="text1"/>
        </w:rPr>
        <w:t>Cabán</w:t>
      </w:r>
      <w:r w:rsidR="00B5547D">
        <w:rPr>
          <w:color w:val="000000" w:themeColor="text1"/>
        </w:rPr>
        <w:t xml:space="preserve">, </w:t>
      </w:r>
      <w:r w:rsidR="00A82C8D" w:rsidRPr="00E1238C">
        <w:rPr>
          <w:color w:val="000000" w:themeColor="text1"/>
        </w:rPr>
        <w:t>Morano and Paladino</w:t>
      </w:r>
    </w:p>
    <w:p w14:paraId="324E77FF"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56B52802" w14:textId="6514C5B8" w:rsidR="006251EB" w:rsidRPr="00E1238C" w:rsidRDefault="005F51CB" w:rsidP="005F51CB">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00A82C8D" w:rsidRPr="00E1238C">
        <w:rPr>
          <w:color w:val="000000" w:themeColor="text1"/>
        </w:rPr>
        <w:t>A Local Law to amend the administrative code of the city of New York, in relation to requiring moped retailers to provide ownership information at point of sale</w:t>
      </w:r>
    </w:p>
    <w:p w14:paraId="268FFF3E"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7ECCB12F" w14:textId="624C4BC9" w:rsidR="006251EB"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6251EB" w:rsidRPr="00E1238C">
        <w:rPr>
          <w:color w:val="000000" w:themeColor="text1"/>
        </w:rPr>
        <w:tab/>
      </w:r>
      <w:r w:rsidRPr="00D55677">
        <w:rPr>
          <w:color w:val="000000" w:themeColor="text1"/>
        </w:rPr>
        <w:t xml:space="preserve">Adds </w:t>
      </w:r>
      <w:r w:rsidR="009A46E6">
        <w:rPr>
          <w:color w:val="000000" w:themeColor="text1"/>
        </w:rPr>
        <w:t>new sections 20-610.10, 20-610.11, and 20-610.12</w:t>
      </w:r>
    </w:p>
    <w:p w14:paraId="1F48E4C3"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u w:val="single"/>
        </w:rPr>
      </w:pPr>
    </w:p>
    <w:p w14:paraId="026B806D"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u w:val="single"/>
        </w:rPr>
      </w:pPr>
    </w:p>
    <w:p w14:paraId="670C5B07" w14:textId="50BD691E" w:rsidR="00F811B5" w:rsidRPr="00E1238C" w:rsidRDefault="470A00E3" w:rsidP="7AEF341D">
      <w:pPr>
        <w:pStyle w:val="NormalWeb"/>
        <w:shd w:val="clear" w:color="auto" w:fill="FFFFFF" w:themeFill="background1"/>
        <w:spacing w:before="0" w:beforeAutospacing="0" w:after="0" w:afterAutospacing="0"/>
        <w:ind w:left="5040" w:hanging="5040"/>
        <w:jc w:val="both"/>
        <w:rPr>
          <w:color w:val="000000" w:themeColor="text1"/>
        </w:rPr>
      </w:pPr>
      <w:r w:rsidRPr="7AEF341D">
        <w:rPr>
          <w:b/>
          <w:bCs/>
          <w:color w:val="000000" w:themeColor="text1"/>
          <w:u w:val="single"/>
        </w:rPr>
        <w:t>INT. NO. 110:</w:t>
      </w:r>
      <w:r w:rsidR="007011A5" w:rsidRPr="7AEF341D">
        <w:rPr>
          <w:color w:val="000000" w:themeColor="text1"/>
        </w:rPr>
        <w:t xml:space="preserve">                             </w:t>
      </w:r>
      <w:r>
        <w:tab/>
      </w:r>
      <w:r w:rsidRPr="7AEF341D">
        <w:rPr>
          <w:color w:val="000000" w:themeColor="text1"/>
        </w:rPr>
        <w:t>By Council Members Brooks-Powers, Louis, Brewer, Zhuang, Schulman, Morano, Ariola</w:t>
      </w:r>
      <w:r w:rsidR="0042188F" w:rsidRPr="7AEF341D">
        <w:rPr>
          <w:color w:val="000000" w:themeColor="text1"/>
        </w:rPr>
        <w:t xml:space="preserve">, </w:t>
      </w:r>
      <w:r w:rsidRPr="7AEF341D">
        <w:rPr>
          <w:color w:val="000000" w:themeColor="text1"/>
        </w:rPr>
        <w:t>Paladino</w:t>
      </w:r>
      <w:r w:rsidR="003E1B32" w:rsidRPr="7AEF341D">
        <w:rPr>
          <w:color w:val="000000" w:themeColor="text1"/>
        </w:rPr>
        <w:t xml:space="preserve"> and the Public Advocate (Mr. Williams)</w:t>
      </w:r>
    </w:p>
    <w:p w14:paraId="6953554D"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21D25568" w14:textId="0A67A129" w:rsidR="00D55677" w:rsidRPr="00E1238C" w:rsidRDefault="00F811B5" w:rsidP="005F052C">
      <w:pPr>
        <w:pStyle w:val="NormalWeb"/>
        <w:shd w:val="clear" w:color="auto" w:fill="FFFFFF"/>
        <w:spacing w:before="0" w:beforeAutospacing="0" w:after="0" w:afterAutospacing="0"/>
        <w:ind w:left="5040" w:hanging="5040"/>
        <w:jc w:val="both"/>
        <w:rPr>
          <w:b/>
          <w:color w:val="000000" w:themeColor="text1"/>
        </w:rPr>
      </w:pPr>
      <w:r w:rsidRPr="00E1238C">
        <w:rPr>
          <w:b/>
          <w:color w:val="000000" w:themeColor="text1"/>
        </w:rPr>
        <w:t>TITLE:</w:t>
      </w:r>
      <w:r w:rsidRPr="00E1238C">
        <w:rPr>
          <w:b/>
          <w:color w:val="000000" w:themeColor="text1"/>
        </w:rPr>
        <w:tab/>
      </w:r>
      <w:r w:rsidR="00D55677" w:rsidRPr="00D55677">
        <w:rPr>
          <w:color w:val="000000" w:themeColor="text1"/>
        </w:rPr>
        <w:t>A Local Law to amend the administrative code of the city of New York, in relation to delivery devices used for commercial purposes, and to repeal section 10-157.1 of such code, relating to signs with bicycle safety procedures</w:t>
      </w:r>
    </w:p>
    <w:p w14:paraId="0F4FB2C9" w14:textId="77777777" w:rsidR="009F48D3" w:rsidRDefault="009F48D3" w:rsidP="005F052C">
      <w:pPr>
        <w:pStyle w:val="NormalWeb"/>
        <w:shd w:val="clear" w:color="auto" w:fill="FFFFFF"/>
        <w:spacing w:before="0" w:beforeAutospacing="0" w:after="0" w:afterAutospacing="0"/>
        <w:ind w:left="5040" w:hanging="5040"/>
        <w:jc w:val="both"/>
        <w:rPr>
          <w:b/>
          <w:color w:val="000000" w:themeColor="text1"/>
        </w:rPr>
      </w:pPr>
    </w:p>
    <w:p w14:paraId="3122BB68" w14:textId="16690613" w:rsidR="005F052C" w:rsidRPr="00E1238C" w:rsidRDefault="005F052C" w:rsidP="005F052C">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ADMINISTRATIVE CODE:</w:t>
      </w:r>
      <w:r w:rsidRPr="00E1238C">
        <w:rPr>
          <w:b/>
          <w:color w:val="000000" w:themeColor="text1"/>
        </w:rPr>
        <w:tab/>
      </w:r>
      <w:r w:rsidR="00D55677">
        <w:rPr>
          <w:color w:val="000000" w:themeColor="text1"/>
        </w:rPr>
        <w:t>Amends section 10-157</w:t>
      </w:r>
      <w:r w:rsidR="00B30DCB">
        <w:rPr>
          <w:color w:val="000000" w:themeColor="text1"/>
        </w:rPr>
        <w:t xml:space="preserve"> and</w:t>
      </w:r>
      <w:r w:rsidR="00D55677">
        <w:rPr>
          <w:color w:val="000000" w:themeColor="text1"/>
        </w:rPr>
        <w:t xml:space="preserve"> repeals section 10-157.1</w:t>
      </w:r>
    </w:p>
    <w:p w14:paraId="2918A8A0"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0EF404DF"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2B5467CA" w14:textId="0ACDDD26" w:rsidR="00AF50C8" w:rsidRDefault="00AF50C8" w:rsidP="006436B3">
      <w:pPr>
        <w:pStyle w:val="NormalWeb"/>
        <w:shd w:val="clear" w:color="auto" w:fill="FFFFFF" w:themeFill="background1"/>
        <w:spacing w:before="0" w:beforeAutospacing="0" w:after="0" w:afterAutospacing="0"/>
        <w:ind w:left="5040" w:hanging="5040"/>
        <w:jc w:val="both"/>
        <w:rPr>
          <w:b/>
          <w:bCs/>
          <w:color w:val="000000" w:themeColor="text1"/>
          <w:u w:val="single"/>
        </w:rPr>
      </w:pPr>
      <w:r w:rsidRPr="12510C3D">
        <w:rPr>
          <w:b/>
          <w:bCs/>
          <w:color w:val="000000" w:themeColor="text1"/>
          <w:u w:val="single"/>
        </w:rPr>
        <w:t>INT. NO. 214</w:t>
      </w:r>
      <w:r w:rsidR="00DC1236" w:rsidRPr="12510C3D">
        <w:rPr>
          <w:b/>
          <w:bCs/>
          <w:color w:val="000000" w:themeColor="text1"/>
          <w:u w:val="single"/>
        </w:rPr>
        <w:t>:</w:t>
      </w:r>
      <w:r>
        <w:tab/>
      </w:r>
      <w:r w:rsidR="006755A4" w:rsidRPr="006436B3">
        <w:rPr>
          <w:color w:val="000000" w:themeColor="text1"/>
        </w:rPr>
        <w:t>By Council Members Hanif, Brooks-Powers, Brewer, Restler, Louis, Hudson, Abreu and Schulman</w:t>
      </w:r>
    </w:p>
    <w:p w14:paraId="36317E43"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6BC92B12" w14:textId="59A12605" w:rsidR="00AF50C8" w:rsidRPr="006436B3" w:rsidRDefault="00AF50C8" w:rsidP="006436B3">
      <w:pPr>
        <w:pStyle w:val="NormalWeb"/>
        <w:shd w:val="clear" w:color="auto" w:fill="FFFFFF" w:themeFill="background1"/>
        <w:spacing w:before="0" w:beforeAutospacing="0" w:after="0" w:afterAutospacing="0"/>
        <w:ind w:left="5040" w:hanging="5040"/>
        <w:jc w:val="both"/>
        <w:rPr>
          <w:b/>
          <w:bCs/>
          <w:color w:val="000000" w:themeColor="text1"/>
        </w:rPr>
      </w:pPr>
      <w:r w:rsidRPr="006436B3">
        <w:rPr>
          <w:b/>
          <w:bCs/>
          <w:color w:val="000000" w:themeColor="text1"/>
        </w:rPr>
        <w:t>TITLE:</w:t>
      </w:r>
      <w:r>
        <w:tab/>
      </w:r>
      <w:r w:rsidR="00115B30" w:rsidRPr="006436B3">
        <w:rPr>
          <w:color w:val="000000" w:themeColor="text1"/>
        </w:rPr>
        <w:t xml:space="preserve">A Local Law to amend the administrative code of the city of New York, in relation to requiring micromobility share system </w:t>
      </w:r>
      <w:r w:rsidR="00115B30" w:rsidRPr="006436B3">
        <w:rPr>
          <w:color w:val="000000" w:themeColor="text1"/>
        </w:rPr>
        <w:lastRenderedPageBreak/>
        <w:t>operators to display rules of the road for safe operation</w:t>
      </w:r>
    </w:p>
    <w:p w14:paraId="29250BA1"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47E2FCA0" w14:textId="6FEEC2D5" w:rsidR="00AF50C8" w:rsidRPr="006436B3" w:rsidRDefault="00BF59FC" w:rsidP="006436B3">
      <w:pPr>
        <w:pStyle w:val="NormalWeb"/>
        <w:shd w:val="clear" w:color="auto" w:fill="FFFFFF" w:themeFill="background1"/>
        <w:spacing w:before="0" w:beforeAutospacing="0" w:after="0" w:afterAutospacing="0"/>
        <w:ind w:left="5040" w:hanging="5040"/>
        <w:jc w:val="both"/>
        <w:rPr>
          <w:color w:val="000000" w:themeColor="text1"/>
        </w:rPr>
      </w:pPr>
      <w:r w:rsidRPr="12510C3D">
        <w:rPr>
          <w:b/>
          <w:bCs/>
          <w:color w:val="000000" w:themeColor="text1"/>
        </w:rPr>
        <w:t>ADMINIS</w:t>
      </w:r>
      <w:r w:rsidR="00B30F61" w:rsidRPr="12510C3D">
        <w:rPr>
          <w:b/>
          <w:bCs/>
          <w:color w:val="000000" w:themeColor="text1"/>
        </w:rPr>
        <w:t>TRATIVE CODE:</w:t>
      </w:r>
      <w:r>
        <w:tab/>
      </w:r>
      <w:r w:rsidR="008C0613" w:rsidRPr="12510C3D">
        <w:rPr>
          <w:color w:val="000000" w:themeColor="text1"/>
        </w:rPr>
        <w:t>Adds a new section 19-176.4</w:t>
      </w:r>
    </w:p>
    <w:p w14:paraId="0D2E4D06"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4BB075EA"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46C3EB97" w14:textId="4DC990DA" w:rsidR="005F052C" w:rsidRPr="00E1238C" w:rsidRDefault="005F052C"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A06AE2" w:rsidRPr="00E1238C">
        <w:rPr>
          <w:b/>
          <w:color w:val="000000" w:themeColor="text1"/>
          <w:u w:val="single"/>
        </w:rPr>
        <w:t>244</w:t>
      </w:r>
      <w:r w:rsidRPr="00E1238C">
        <w:rPr>
          <w:b/>
          <w:color w:val="000000" w:themeColor="text1"/>
          <w:u w:val="single"/>
        </w:rPr>
        <w:t>:</w:t>
      </w:r>
      <w:r w:rsidRPr="00E1238C">
        <w:rPr>
          <w:color w:val="000000" w:themeColor="text1"/>
        </w:rPr>
        <w:tab/>
      </w:r>
      <w:r w:rsidR="00A82C8D" w:rsidRPr="00E1238C">
        <w:rPr>
          <w:color w:val="000000" w:themeColor="text1"/>
        </w:rPr>
        <w:t xml:space="preserve">By Council Members Hudson, Brooks-Powers, Narcisse, Cabán, Ung, Marte, Zhuang, Williams, Joseph, Feliz, Ariola, Banks, Brewer, Avilés, Schulman, Restler, Krishnan, Hanks, Louis, Hanif, Epstein, Won, Wilson, Gennaro, </w:t>
      </w:r>
      <w:r w:rsidR="005F711F">
        <w:rPr>
          <w:color w:val="000000" w:themeColor="text1"/>
        </w:rPr>
        <w:t xml:space="preserve">Thomas-Henry, </w:t>
      </w:r>
      <w:r w:rsidR="00A82C8D" w:rsidRPr="00E1238C">
        <w:rPr>
          <w:color w:val="000000" w:themeColor="text1"/>
        </w:rPr>
        <w:t>Morano and Paladino (in conjunction with the Manhattan Borough President)</w:t>
      </w:r>
    </w:p>
    <w:p w14:paraId="300CF8BE"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4248CC8E" w14:textId="192AAFA8" w:rsidR="005F052C" w:rsidRPr="00E1238C" w:rsidRDefault="005F052C" w:rsidP="005F052C">
      <w:pPr>
        <w:pStyle w:val="NormalWeb"/>
        <w:shd w:val="clear" w:color="auto" w:fill="FFFFFF"/>
        <w:spacing w:before="0" w:beforeAutospacing="0" w:after="0" w:afterAutospacing="0"/>
        <w:ind w:left="5040" w:hanging="5040"/>
        <w:jc w:val="both"/>
        <w:rPr>
          <w:b/>
          <w:color w:val="000000" w:themeColor="text1"/>
        </w:rPr>
      </w:pPr>
      <w:r w:rsidRPr="00E1238C">
        <w:rPr>
          <w:b/>
          <w:color w:val="000000" w:themeColor="text1"/>
        </w:rPr>
        <w:t>TITLE:</w:t>
      </w:r>
      <w:r w:rsidRPr="00E1238C">
        <w:rPr>
          <w:b/>
          <w:color w:val="000000" w:themeColor="text1"/>
        </w:rPr>
        <w:tab/>
      </w:r>
      <w:r w:rsidR="00A82C8D" w:rsidRPr="00E1238C">
        <w:rPr>
          <w:color w:val="000000" w:themeColor="text1"/>
        </w:rPr>
        <w:t>A Local Law to amend the administrative code of the city of New York, in relation to prohibiting the sale and rental of class three bicycles with electric assist</w:t>
      </w:r>
    </w:p>
    <w:p w14:paraId="6D5789B8"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6A2FCC77" w14:textId="58B311C2" w:rsidR="005F052C" w:rsidRPr="00E1238C" w:rsidRDefault="470A00E3" w:rsidP="00D805F9">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5F052C" w:rsidRPr="00E1238C">
        <w:rPr>
          <w:color w:val="000000" w:themeColor="text1"/>
        </w:rPr>
        <w:tab/>
      </w:r>
      <w:r w:rsidRPr="009A46E6">
        <w:rPr>
          <w:color w:val="000000" w:themeColor="text1"/>
        </w:rPr>
        <w:t xml:space="preserve">Adds a new section 20-610.2 </w:t>
      </w:r>
    </w:p>
    <w:p w14:paraId="2E7066A0"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5F8F5FBF"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2B7B1FE9" w14:textId="6BCAEC76" w:rsidR="005F052C" w:rsidRPr="00E1238C" w:rsidRDefault="005F052C"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A06AE2" w:rsidRPr="00E1238C">
        <w:rPr>
          <w:b/>
          <w:color w:val="000000" w:themeColor="text1"/>
          <w:u w:val="single"/>
        </w:rPr>
        <w:t>389</w:t>
      </w:r>
      <w:r w:rsidRPr="00E1238C">
        <w:rPr>
          <w:b/>
          <w:color w:val="000000" w:themeColor="text1"/>
          <w:u w:val="single"/>
        </w:rPr>
        <w:t>:</w:t>
      </w:r>
      <w:r w:rsidRPr="00E1238C">
        <w:rPr>
          <w:color w:val="000000" w:themeColor="text1"/>
        </w:rPr>
        <w:tab/>
      </w:r>
      <w:r w:rsidR="00A82C8D" w:rsidRPr="00E1238C">
        <w:rPr>
          <w:color w:val="000000" w:themeColor="text1"/>
        </w:rPr>
        <w:t xml:space="preserve">By Council Members Restler, Louis, Brewer, Zhuang, Schulman, </w:t>
      </w:r>
      <w:r w:rsidR="00291F3D">
        <w:rPr>
          <w:color w:val="000000" w:themeColor="text1"/>
        </w:rPr>
        <w:t xml:space="preserve">Wilson, </w:t>
      </w:r>
      <w:r w:rsidR="00A82C8D" w:rsidRPr="00E1238C">
        <w:rPr>
          <w:color w:val="000000" w:themeColor="text1"/>
        </w:rPr>
        <w:t>Morano, Ariola and Pal</w:t>
      </w:r>
      <w:r w:rsidR="00BD517A">
        <w:rPr>
          <w:color w:val="000000" w:themeColor="text1"/>
        </w:rPr>
        <w:t>a</w:t>
      </w:r>
      <w:r w:rsidR="00A82C8D" w:rsidRPr="00E1238C">
        <w:rPr>
          <w:color w:val="000000" w:themeColor="text1"/>
        </w:rPr>
        <w:t>dino</w:t>
      </w:r>
    </w:p>
    <w:p w14:paraId="24EA7155"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3A908F35" w14:textId="0A43FD4B" w:rsidR="005F052C" w:rsidRPr="00E1238C" w:rsidRDefault="005F052C" w:rsidP="005F052C">
      <w:pPr>
        <w:pStyle w:val="NormalWeb"/>
        <w:shd w:val="clear" w:color="auto" w:fill="FFFFFF"/>
        <w:spacing w:before="0" w:beforeAutospacing="0" w:after="0" w:afterAutospacing="0"/>
        <w:ind w:left="5040" w:hanging="5040"/>
        <w:jc w:val="both"/>
        <w:rPr>
          <w:b/>
          <w:color w:val="000000" w:themeColor="text1"/>
        </w:rPr>
      </w:pPr>
      <w:r w:rsidRPr="00E1238C">
        <w:rPr>
          <w:b/>
          <w:color w:val="000000" w:themeColor="text1"/>
        </w:rPr>
        <w:t>TITLE:</w:t>
      </w:r>
      <w:r w:rsidRPr="00E1238C">
        <w:rPr>
          <w:b/>
          <w:color w:val="000000" w:themeColor="text1"/>
        </w:rPr>
        <w:tab/>
      </w:r>
      <w:r w:rsidR="00A82C8D" w:rsidRPr="00E1238C">
        <w:rPr>
          <w:color w:val="000000" w:themeColor="text1"/>
        </w:rPr>
        <w:t>A Local Law to amend the administrative code of the city of New York, in relation to requiring third-party food delivery services to verify the registration of mopeds used by food delivery workers</w:t>
      </w:r>
    </w:p>
    <w:p w14:paraId="596B4D9D"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56D2AA29" w14:textId="7048EDAE" w:rsidR="005F052C"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5F052C" w:rsidRPr="00E1238C">
        <w:rPr>
          <w:color w:val="000000" w:themeColor="text1"/>
        </w:rPr>
        <w:tab/>
      </w:r>
      <w:r w:rsidRPr="009A46E6">
        <w:rPr>
          <w:color w:val="000000" w:themeColor="text1"/>
        </w:rPr>
        <w:t xml:space="preserve">Amends </w:t>
      </w:r>
      <w:r w:rsidR="009A46E6">
        <w:rPr>
          <w:color w:val="000000" w:themeColor="text1"/>
        </w:rPr>
        <w:t>s</w:t>
      </w:r>
      <w:r w:rsidRPr="009A46E6">
        <w:rPr>
          <w:color w:val="000000" w:themeColor="text1"/>
        </w:rPr>
        <w:t>ection</w:t>
      </w:r>
      <w:r w:rsidR="007B512A">
        <w:rPr>
          <w:color w:val="000000" w:themeColor="text1"/>
        </w:rPr>
        <w:t>s</w:t>
      </w:r>
      <w:r w:rsidRPr="009A46E6">
        <w:rPr>
          <w:color w:val="000000" w:themeColor="text1"/>
        </w:rPr>
        <w:t xml:space="preserve"> 20-563 </w:t>
      </w:r>
      <w:r w:rsidR="007B512A">
        <w:rPr>
          <w:color w:val="000000" w:themeColor="text1"/>
        </w:rPr>
        <w:t>and 20-563.2</w:t>
      </w:r>
    </w:p>
    <w:p w14:paraId="7F599A23" w14:textId="77777777" w:rsidR="005F052C" w:rsidRPr="00E1238C" w:rsidRDefault="005F052C" w:rsidP="005F052C">
      <w:pPr>
        <w:pStyle w:val="NormalWeb"/>
        <w:shd w:val="clear" w:color="auto" w:fill="FFFFFF"/>
        <w:spacing w:before="0" w:beforeAutospacing="0" w:after="0" w:afterAutospacing="0"/>
        <w:ind w:left="5040" w:hanging="5040"/>
        <w:jc w:val="both"/>
        <w:rPr>
          <w:color w:val="000000" w:themeColor="text1"/>
        </w:rPr>
      </w:pPr>
    </w:p>
    <w:p w14:paraId="136BE10C"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0D4A5C36" w14:textId="014DA511" w:rsidR="005F052C" w:rsidRPr="00E1238C" w:rsidRDefault="005F052C"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A06AE2" w:rsidRPr="00E1238C">
        <w:rPr>
          <w:b/>
          <w:color w:val="000000" w:themeColor="text1"/>
          <w:u w:val="single"/>
        </w:rPr>
        <w:t>787</w:t>
      </w:r>
      <w:r w:rsidRPr="00E1238C">
        <w:rPr>
          <w:b/>
          <w:color w:val="000000" w:themeColor="text1"/>
          <w:u w:val="single"/>
        </w:rPr>
        <w:t>:</w:t>
      </w:r>
      <w:r w:rsidRPr="00E1238C">
        <w:rPr>
          <w:color w:val="000000" w:themeColor="text1"/>
        </w:rPr>
        <w:tab/>
      </w:r>
      <w:r w:rsidR="00A82C8D" w:rsidRPr="00E1238C">
        <w:rPr>
          <w:color w:val="000000" w:themeColor="text1"/>
        </w:rPr>
        <w:t xml:space="preserve">By Council Members Brooks-Powers, Epstein, Schulman, Louis, Zhuang, </w:t>
      </w:r>
      <w:r w:rsidR="002B11BD">
        <w:rPr>
          <w:color w:val="000000" w:themeColor="text1"/>
        </w:rPr>
        <w:t xml:space="preserve">Wilson, </w:t>
      </w:r>
      <w:r w:rsidR="00A82C8D" w:rsidRPr="00E1238C">
        <w:rPr>
          <w:color w:val="000000" w:themeColor="text1"/>
        </w:rPr>
        <w:t>Morano, Ariola and Paladino</w:t>
      </w:r>
    </w:p>
    <w:p w14:paraId="51B8E63B"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130F1FF0" w14:textId="64B7E662" w:rsidR="00A06AE2" w:rsidRPr="00E1238C" w:rsidRDefault="005F052C" w:rsidP="005F052C">
      <w:pPr>
        <w:pStyle w:val="NormalWeb"/>
        <w:shd w:val="clear" w:color="auto" w:fill="FFFFFF"/>
        <w:spacing w:before="0" w:beforeAutospacing="0" w:after="0" w:afterAutospacing="0"/>
        <w:ind w:left="5040" w:hanging="5040"/>
        <w:jc w:val="both"/>
        <w:rPr>
          <w:b/>
          <w:color w:val="000000" w:themeColor="text1"/>
        </w:rPr>
      </w:pPr>
      <w:r w:rsidRPr="00E1238C">
        <w:rPr>
          <w:b/>
          <w:color w:val="000000" w:themeColor="text1"/>
        </w:rPr>
        <w:t>TITLE:</w:t>
      </w:r>
      <w:r w:rsidRPr="00E1238C">
        <w:rPr>
          <w:b/>
          <w:color w:val="000000" w:themeColor="text1"/>
        </w:rPr>
        <w:tab/>
      </w:r>
      <w:r w:rsidR="00A82C8D" w:rsidRPr="00E1238C">
        <w:rPr>
          <w:color w:val="000000" w:themeColor="text1"/>
        </w:rPr>
        <w:t>A Local Law to amend the administrative code of the city of New York, in relation to reporting on targeted traffic enforcement operations by the police department</w:t>
      </w:r>
    </w:p>
    <w:p w14:paraId="2478ED29"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630FBFC8" w14:textId="510522E9" w:rsidR="005F052C"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5F052C" w:rsidRPr="00E1238C">
        <w:rPr>
          <w:color w:val="000000" w:themeColor="text1"/>
        </w:rPr>
        <w:tab/>
      </w:r>
      <w:r w:rsidR="009A46E6" w:rsidRPr="009A46E6">
        <w:rPr>
          <w:color w:val="000000" w:themeColor="text1"/>
        </w:rPr>
        <w:t xml:space="preserve">Amends </w:t>
      </w:r>
      <w:r w:rsidR="009A46E6">
        <w:rPr>
          <w:color w:val="000000" w:themeColor="text1"/>
        </w:rPr>
        <w:t>s</w:t>
      </w:r>
      <w:r w:rsidRPr="009A46E6">
        <w:rPr>
          <w:color w:val="000000" w:themeColor="text1"/>
        </w:rPr>
        <w:t xml:space="preserve">ection 14-153 </w:t>
      </w:r>
    </w:p>
    <w:p w14:paraId="4E617ECD" w14:textId="77777777" w:rsidR="005F052C" w:rsidRPr="00E1238C" w:rsidRDefault="005F052C" w:rsidP="005F052C">
      <w:pPr>
        <w:pStyle w:val="NormalWeb"/>
        <w:shd w:val="clear" w:color="auto" w:fill="FFFFFF"/>
        <w:spacing w:before="0" w:beforeAutospacing="0" w:after="0" w:afterAutospacing="0"/>
        <w:ind w:left="5040" w:hanging="5040"/>
        <w:jc w:val="both"/>
        <w:rPr>
          <w:color w:val="000000" w:themeColor="text1"/>
        </w:rPr>
      </w:pPr>
    </w:p>
    <w:p w14:paraId="222433AC"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085C78BE" w14:textId="5A4972DF" w:rsidR="005F052C" w:rsidRPr="00E1238C" w:rsidRDefault="005F052C"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4024DE" w:rsidRPr="00E1238C">
        <w:rPr>
          <w:b/>
          <w:color w:val="000000" w:themeColor="text1"/>
          <w:u w:val="single"/>
        </w:rPr>
        <w:t>950</w:t>
      </w:r>
      <w:r w:rsidRPr="00E1238C">
        <w:rPr>
          <w:b/>
          <w:color w:val="000000" w:themeColor="text1"/>
          <w:u w:val="single"/>
        </w:rPr>
        <w:t>:</w:t>
      </w:r>
      <w:r w:rsidRPr="00E1238C">
        <w:rPr>
          <w:color w:val="000000" w:themeColor="text1"/>
        </w:rPr>
        <w:tab/>
      </w:r>
      <w:r w:rsidR="00A82C8D" w:rsidRPr="00E1238C">
        <w:rPr>
          <w:color w:val="000000" w:themeColor="text1"/>
        </w:rPr>
        <w:t>By Council Members Schulman, Brewer, Louis, Restler, Zhuang, Morano, Ariola</w:t>
      </w:r>
      <w:r w:rsidR="003A3F7E">
        <w:rPr>
          <w:color w:val="000000" w:themeColor="text1"/>
        </w:rPr>
        <w:t xml:space="preserve">, </w:t>
      </w:r>
      <w:r w:rsidR="00A82C8D" w:rsidRPr="00E1238C">
        <w:rPr>
          <w:color w:val="000000" w:themeColor="text1"/>
        </w:rPr>
        <w:t>Paladino</w:t>
      </w:r>
      <w:r w:rsidR="003A3F7E">
        <w:rPr>
          <w:color w:val="000000" w:themeColor="text1"/>
        </w:rPr>
        <w:t xml:space="preserve"> and </w:t>
      </w:r>
      <w:r w:rsidR="0011232E">
        <w:rPr>
          <w:color w:val="000000" w:themeColor="text1"/>
        </w:rPr>
        <w:t>the Public Advocate (Mr. Williams)</w:t>
      </w:r>
    </w:p>
    <w:p w14:paraId="76EC8B55"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39ADC7AF" w14:textId="6278C9FB" w:rsidR="00A82C8D" w:rsidRPr="00E1238C" w:rsidRDefault="005F052C" w:rsidP="005F052C">
      <w:pPr>
        <w:pStyle w:val="NormalWeb"/>
        <w:shd w:val="clear" w:color="auto" w:fill="FFFFFF"/>
        <w:spacing w:before="0" w:beforeAutospacing="0" w:after="0" w:afterAutospacing="0"/>
        <w:ind w:left="5040" w:hanging="5040"/>
        <w:jc w:val="both"/>
        <w:rPr>
          <w:b/>
          <w:color w:val="000000" w:themeColor="text1"/>
        </w:rPr>
      </w:pPr>
      <w:r w:rsidRPr="00E1238C">
        <w:rPr>
          <w:b/>
          <w:color w:val="000000" w:themeColor="text1"/>
        </w:rPr>
        <w:t>TITLE:</w:t>
      </w:r>
      <w:r w:rsidRPr="00E1238C">
        <w:rPr>
          <w:b/>
          <w:color w:val="000000" w:themeColor="text1"/>
        </w:rPr>
        <w:tab/>
      </w:r>
      <w:r w:rsidR="00A82C8D" w:rsidRPr="00E1238C">
        <w:rPr>
          <w:color w:val="000000" w:themeColor="text1"/>
        </w:rPr>
        <w:t>A Local Law to amend the administrative code of the city of New York, in relation to licensing delivery services</w:t>
      </w:r>
    </w:p>
    <w:p w14:paraId="294BE7F1" w14:textId="77777777" w:rsidR="00462FFE" w:rsidRDefault="00462FFE" w:rsidP="00462FFE">
      <w:pPr>
        <w:pStyle w:val="NormalWeb"/>
        <w:shd w:val="clear" w:color="auto" w:fill="FFFFFF" w:themeFill="background1"/>
        <w:spacing w:before="0" w:beforeAutospacing="0" w:after="0" w:afterAutospacing="0"/>
        <w:ind w:left="5040" w:hanging="5040"/>
        <w:jc w:val="both"/>
        <w:rPr>
          <w:b/>
          <w:bCs/>
          <w:color w:val="000000" w:themeColor="text1"/>
        </w:rPr>
      </w:pPr>
    </w:p>
    <w:p w14:paraId="6480234D" w14:textId="34E463B6" w:rsidR="005F052C"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5F052C" w:rsidRPr="00E1238C">
        <w:rPr>
          <w:color w:val="000000" w:themeColor="text1"/>
        </w:rPr>
        <w:tab/>
      </w:r>
      <w:r w:rsidRPr="009A46E6">
        <w:rPr>
          <w:color w:val="000000" w:themeColor="text1"/>
        </w:rPr>
        <w:t xml:space="preserve">Amends </w:t>
      </w:r>
      <w:r w:rsidR="009A46E6" w:rsidRPr="009A46E6">
        <w:rPr>
          <w:color w:val="000000" w:themeColor="text1"/>
        </w:rPr>
        <w:t xml:space="preserve">sections 20-563, 20-563.1, 20-563.2, 20-563.8, 20-563.10, 20-563.11, </w:t>
      </w:r>
      <w:r w:rsidR="009A46E6">
        <w:rPr>
          <w:color w:val="000000" w:themeColor="text1"/>
        </w:rPr>
        <w:t xml:space="preserve">and </w:t>
      </w:r>
      <w:r w:rsidR="009A46E6" w:rsidRPr="009A46E6">
        <w:rPr>
          <w:color w:val="000000" w:themeColor="text1"/>
        </w:rPr>
        <w:t>20-562.13</w:t>
      </w:r>
    </w:p>
    <w:p w14:paraId="3DFE36FE" w14:textId="77777777" w:rsidR="00A82C8D" w:rsidRPr="00E1238C" w:rsidRDefault="00A82C8D" w:rsidP="005F052C">
      <w:pPr>
        <w:pStyle w:val="NormalWeb"/>
        <w:shd w:val="clear" w:color="auto" w:fill="FFFFFF"/>
        <w:spacing w:before="0" w:beforeAutospacing="0" w:after="0" w:afterAutospacing="0"/>
        <w:ind w:left="5040" w:hanging="5040"/>
        <w:jc w:val="both"/>
        <w:rPr>
          <w:color w:val="000000" w:themeColor="text1"/>
        </w:rPr>
      </w:pPr>
    </w:p>
    <w:p w14:paraId="49C7CDE4"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3BF44B63" w14:textId="23E37F59" w:rsidR="00A82C8D" w:rsidRPr="00E1238C" w:rsidRDefault="007B512A" w:rsidP="006436B3">
      <w:pPr>
        <w:pStyle w:val="NormalWeb"/>
        <w:shd w:val="clear" w:color="auto" w:fill="FFFFFF"/>
        <w:spacing w:before="0" w:beforeAutospacing="0" w:after="0" w:afterAutospacing="0"/>
        <w:ind w:left="5040" w:hanging="5040"/>
        <w:jc w:val="both"/>
        <w:rPr>
          <w:color w:val="000000" w:themeColor="text1"/>
        </w:rPr>
      </w:pPr>
      <w:r>
        <w:rPr>
          <w:b/>
          <w:color w:val="000000" w:themeColor="text1"/>
          <w:u w:val="single"/>
        </w:rPr>
        <w:t xml:space="preserve">PROPOSED </w:t>
      </w:r>
      <w:r w:rsidR="00A82C8D" w:rsidRPr="00E1238C">
        <w:rPr>
          <w:b/>
          <w:color w:val="000000" w:themeColor="text1"/>
          <w:u w:val="single"/>
        </w:rPr>
        <w:t>INT. NO. 985</w:t>
      </w:r>
      <w:r>
        <w:rPr>
          <w:b/>
          <w:color w:val="000000" w:themeColor="text1"/>
          <w:u w:val="single"/>
        </w:rPr>
        <w:t>-A</w:t>
      </w:r>
      <w:r w:rsidR="00A82C8D" w:rsidRPr="00E1238C">
        <w:rPr>
          <w:b/>
          <w:color w:val="000000" w:themeColor="text1"/>
          <w:u w:val="single"/>
        </w:rPr>
        <w:t>:</w:t>
      </w:r>
      <w:r w:rsidR="00A82C8D" w:rsidRPr="00E1238C">
        <w:rPr>
          <w:color w:val="000000" w:themeColor="text1"/>
        </w:rPr>
        <w:tab/>
        <w:t>By Council Members Abreu</w:t>
      </w:r>
      <w:r w:rsidR="00AB7EF7">
        <w:rPr>
          <w:color w:val="000000" w:themeColor="text1"/>
        </w:rPr>
        <w:t xml:space="preserve">, </w:t>
      </w:r>
      <w:r w:rsidR="00A82C8D" w:rsidRPr="00E1238C">
        <w:rPr>
          <w:color w:val="000000" w:themeColor="text1"/>
        </w:rPr>
        <w:t>Hudson</w:t>
      </w:r>
      <w:r>
        <w:rPr>
          <w:color w:val="000000" w:themeColor="text1"/>
        </w:rPr>
        <w:t>,</w:t>
      </w:r>
      <w:r w:rsidR="00AB7EF7">
        <w:rPr>
          <w:color w:val="000000" w:themeColor="text1"/>
        </w:rPr>
        <w:t xml:space="preserve"> Maloney</w:t>
      </w:r>
      <w:r>
        <w:rPr>
          <w:color w:val="000000" w:themeColor="text1"/>
        </w:rPr>
        <w:t xml:space="preserve"> and Schulman</w:t>
      </w:r>
    </w:p>
    <w:p w14:paraId="5C0573F3"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25FCF6C0" w14:textId="5CB26A52" w:rsidR="00A82C8D" w:rsidRPr="00E1238C" w:rsidRDefault="00A82C8D" w:rsidP="00A82C8D">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A Local Law to amend the administrative code of the city of New York, in relation to the establishment of a trade-in program concerning powered bicycles</w:t>
      </w:r>
    </w:p>
    <w:p w14:paraId="7492EFCD" w14:textId="77777777" w:rsidR="00A82C8D" w:rsidRPr="00E1238C" w:rsidRDefault="00A82C8D" w:rsidP="00A82C8D">
      <w:pPr>
        <w:pStyle w:val="NormalWeb"/>
        <w:shd w:val="clear" w:color="auto" w:fill="FFFFFF"/>
        <w:spacing w:before="0" w:beforeAutospacing="0" w:after="0" w:afterAutospacing="0"/>
        <w:ind w:left="5040" w:hanging="5040"/>
        <w:jc w:val="both"/>
        <w:rPr>
          <w:b/>
          <w:color w:val="000000" w:themeColor="text1"/>
        </w:rPr>
      </w:pPr>
    </w:p>
    <w:p w14:paraId="44067353" w14:textId="0EEE3622" w:rsidR="00A82C8D"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A82C8D" w:rsidRPr="00E1238C">
        <w:rPr>
          <w:color w:val="000000" w:themeColor="text1"/>
        </w:rPr>
        <w:tab/>
      </w:r>
      <w:r w:rsidRPr="001A776E">
        <w:rPr>
          <w:color w:val="000000" w:themeColor="text1"/>
        </w:rPr>
        <w:t xml:space="preserve">Adds a new section </w:t>
      </w:r>
      <w:r w:rsidR="007B512A">
        <w:rPr>
          <w:color w:val="000000" w:themeColor="text1"/>
        </w:rPr>
        <w:t>19-199.2</w:t>
      </w:r>
      <w:r w:rsidRPr="001A776E">
        <w:rPr>
          <w:color w:val="000000" w:themeColor="text1"/>
        </w:rPr>
        <w:t xml:space="preserve"> </w:t>
      </w:r>
    </w:p>
    <w:p w14:paraId="68D18131" w14:textId="77777777" w:rsidR="00A82C8D" w:rsidRPr="00E1238C" w:rsidRDefault="00A82C8D" w:rsidP="005F052C">
      <w:pPr>
        <w:pStyle w:val="NormalWeb"/>
        <w:shd w:val="clear" w:color="auto" w:fill="FFFFFF"/>
        <w:spacing w:before="0" w:beforeAutospacing="0" w:after="0" w:afterAutospacing="0"/>
        <w:ind w:left="5040" w:hanging="5040"/>
        <w:jc w:val="both"/>
        <w:rPr>
          <w:color w:val="000000" w:themeColor="text1"/>
        </w:rPr>
      </w:pPr>
    </w:p>
    <w:p w14:paraId="154E23E4"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038D9599" w14:textId="0753EB62" w:rsidR="00A82C8D" w:rsidRPr="00E1238C" w:rsidRDefault="00A82C8D"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INT. NO. 9</w:t>
      </w:r>
      <w:r w:rsidR="00630F39" w:rsidRPr="00E1238C">
        <w:rPr>
          <w:b/>
          <w:color w:val="000000" w:themeColor="text1"/>
          <w:u w:val="single"/>
        </w:rPr>
        <w:t>86</w:t>
      </w:r>
      <w:r w:rsidRPr="00E1238C">
        <w:rPr>
          <w:b/>
          <w:color w:val="000000" w:themeColor="text1"/>
          <w:u w:val="single"/>
        </w:rPr>
        <w:t>:</w:t>
      </w:r>
      <w:r w:rsidRPr="00E1238C">
        <w:rPr>
          <w:color w:val="000000" w:themeColor="text1"/>
        </w:rPr>
        <w:tab/>
      </w:r>
      <w:r w:rsidR="00630F39" w:rsidRPr="00E1238C">
        <w:rPr>
          <w:color w:val="000000" w:themeColor="text1"/>
        </w:rPr>
        <w:t>By Council Members Abreu</w:t>
      </w:r>
      <w:r w:rsidR="00CF301A">
        <w:rPr>
          <w:color w:val="000000" w:themeColor="text1"/>
        </w:rPr>
        <w:t>, Maloney, Krishnan</w:t>
      </w:r>
      <w:r w:rsidR="007B512A">
        <w:rPr>
          <w:color w:val="000000" w:themeColor="text1"/>
        </w:rPr>
        <w:t>, Schulman</w:t>
      </w:r>
      <w:r w:rsidR="00630F39" w:rsidRPr="00E1238C">
        <w:rPr>
          <w:color w:val="000000" w:themeColor="text1"/>
        </w:rPr>
        <w:t xml:space="preserve"> and Morano</w:t>
      </w:r>
    </w:p>
    <w:p w14:paraId="6163AF0B"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69B0B94A" w14:textId="2549F408" w:rsidR="00A82C8D" w:rsidRPr="00E1238C" w:rsidRDefault="00A82C8D" w:rsidP="00A82C8D">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00630F39" w:rsidRPr="00E1238C">
        <w:rPr>
          <w:color w:val="000000" w:themeColor="text1"/>
        </w:rPr>
        <w:t>A Local Law to amend the administrative code of the city of New York, in relation to using micromobility dynamometers to test micromobility devices operating in the city</w:t>
      </w:r>
    </w:p>
    <w:p w14:paraId="3BC13A41" w14:textId="77777777" w:rsidR="00A82C8D" w:rsidRPr="00E1238C" w:rsidRDefault="00A82C8D" w:rsidP="00A82C8D">
      <w:pPr>
        <w:pStyle w:val="NormalWeb"/>
        <w:shd w:val="clear" w:color="auto" w:fill="FFFFFF"/>
        <w:spacing w:before="0" w:beforeAutospacing="0" w:after="0" w:afterAutospacing="0"/>
        <w:ind w:left="5040" w:hanging="5040"/>
        <w:jc w:val="both"/>
        <w:rPr>
          <w:b/>
          <w:color w:val="000000" w:themeColor="text1"/>
        </w:rPr>
      </w:pPr>
    </w:p>
    <w:p w14:paraId="0B2FC764" w14:textId="6C468383" w:rsidR="00A82C8D"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A82C8D" w:rsidRPr="00E1238C">
        <w:rPr>
          <w:color w:val="000000" w:themeColor="text1"/>
        </w:rPr>
        <w:tab/>
      </w:r>
      <w:r w:rsidRPr="001A776E">
        <w:rPr>
          <w:color w:val="000000" w:themeColor="text1"/>
        </w:rPr>
        <w:t xml:space="preserve">Adds a new section 14-199.4 </w:t>
      </w:r>
    </w:p>
    <w:p w14:paraId="75E0AC50" w14:textId="77777777"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p>
    <w:p w14:paraId="7F65603C"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1C611188" w14:textId="5F2435C7" w:rsidR="00630F39" w:rsidRPr="00E1238C" w:rsidRDefault="00630F39"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INT. NO. 988:</w:t>
      </w:r>
      <w:r w:rsidRPr="00E1238C">
        <w:rPr>
          <w:color w:val="000000" w:themeColor="text1"/>
        </w:rPr>
        <w:tab/>
        <w:t>By Council Member</w:t>
      </w:r>
      <w:r w:rsidR="00C520D3">
        <w:rPr>
          <w:color w:val="000000" w:themeColor="text1"/>
        </w:rPr>
        <w:t>s</w:t>
      </w:r>
      <w:r w:rsidRPr="00E1238C">
        <w:rPr>
          <w:color w:val="000000" w:themeColor="text1"/>
        </w:rPr>
        <w:t xml:space="preserve"> Abreu</w:t>
      </w:r>
      <w:r w:rsidR="00C520D3">
        <w:rPr>
          <w:color w:val="000000" w:themeColor="text1"/>
        </w:rPr>
        <w:t>, Maloney</w:t>
      </w:r>
      <w:r w:rsidR="007B512A">
        <w:rPr>
          <w:color w:val="000000" w:themeColor="text1"/>
        </w:rPr>
        <w:t>,</w:t>
      </w:r>
      <w:r w:rsidR="00C520D3">
        <w:rPr>
          <w:color w:val="000000" w:themeColor="text1"/>
        </w:rPr>
        <w:t xml:space="preserve"> Krishnan</w:t>
      </w:r>
      <w:r w:rsidR="007B512A">
        <w:rPr>
          <w:color w:val="000000" w:themeColor="text1"/>
        </w:rPr>
        <w:t xml:space="preserve"> and Schulman</w:t>
      </w:r>
    </w:p>
    <w:p w14:paraId="4AA9B1EE"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52EA42EE" w14:textId="6972F547"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 xml:space="preserve">A Local Law to amend the administrative code of the city of New York, in relation to prohibiting the advertisement of vehicles required to be registered with the department of motor vehicles as powered bicycles or </w:t>
      </w:r>
      <w:r w:rsidRPr="00E1238C">
        <w:rPr>
          <w:color w:val="000000" w:themeColor="text1"/>
        </w:rPr>
        <w:lastRenderedPageBreak/>
        <w:t>powered mobility devices and related outreach</w:t>
      </w:r>
    </w:p>
    <w:p w14:paraId="00168AF8" w14:textId="77777777" w:rsidR="00630F39" w:rsidRPr="00E1238C" w:rsidRDefault="00630F39" w:rsidP="00630F39">
      <w:pPr>
        <w:pStyle w:val="NormalWeb"/>
        <w:shd w:val="clear" w:color="auto" w:fill="FFFFFF"/>
        <w:spacing w:before="0" w:beforeAutospacing="0" w:after="0" w:afterAutospacing="0"/>
        <w:ind w:left="5040" w:hanging="5040"/>
        <w:jc w:val="both"/>
        <w:rPr>
          <w:b/>
          <w:color w:val="000000" w:themeColor="text1"/>
        </w:rPr>
      </w:pPr>
    </w:p>
    <w:p w14:paraId="7BDDEBC9" w14:textId="11E8F0CE"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ADMINISTRATIVE CODE:</w:t>
      </w:r>
      <w:r w:rsidRPr="00E1238C">
        <w:rPr>
          <w:b/>
          <w:color w:val="000000" w:themeColor="text1"/>
        </w:rPr>
        <w:tab/>
      </w:r>
      <w:r w:rsidR="001A776E">
        <w:rPr>
          <w:color w:val="000000" w:themeColor="text1"/>
        </w:rPr>
        <w:t>Amends sections 20-610 and 20-610.1</w:t>
      </w:r>
    </w:p>
    <w:p w14:paraId="1687704C" w14:textId="77777777"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p>
    <w:p w14:paraId="69D7E6CB"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u w:val="single"/>
        </w:rPr>
      </w:pPr>
    </w:p>
    <w:p w14:paraId="34FE5C9C" w14:textId="30E8D4B8" w:rsidR="00630F39" w:rsidRPr="00E1238C" w:rsidRDefault="00630F39"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INT. NO. 989:</w:t>
      </w:r>
      <w:r w:rsidRPr="00E1238C">
        <w:rPr>
          <w:color w:val="000000" w:themeColor="text1"/>
        </w:rPr>
        <w:tab/>
        <w:t>By Council Member</w:t>
      </w:r>
      <w:r w:rsidR="007B512A">
        <w:rPr>
          <w:color w:val="000000" w:themeColor="text1"/>
        </w:rPr>
        <w:t>s</w:t>
      </w:r>
      <w:r w:rsidRPr="00E1238C">
        <w:rPr>
          <w:color w:val="000000" w:themeColor="text1"/>
        </w:rPr>
        <w:t xml:space="preserve"> Abreu</w:t>
      </w:r>
      <w:r w:rsidR="007B512A">
        <w:rPr>
          <w:color w:val="000000" w:themeColor="text1"/>
        </w:rPr>
        <w:t xml:space="preserve"> and Schulman</w:t>
      </w:r>
    </w:p>
    <w:p w14:paraId="3190BD70" w14:textId="77777777" w:rsidR="00462FFE" w:rsidRDefault="00462FFE" w:rsidP="00462FFE">
      <w:pPr>
        <w:pStyle w:val="NormalWeb"/>
        <w:shd w:val="clear" w:color="auto" w:fill="FFFFFF"/>
        <w:spacing w:before="0" w:beforeAutospacing="0" w:after="0" w:afterAutospacing="0"/>
        <w:ind w:left="5040" w:hanging="5040"/>
        <w:jc w:val="both"/>
        <w:rPr>
          <w:b/>
          <w:color w:val="000000" w:themeColor="text1"/>
        </w:rPr>
      </w:pPr>
    </w:p>
    <w:p w14:paraId="1D3391C2" w14:textId="20E5CFBA"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A Local Law to amend the administrative code of the city of New York, in relation to bike share safety reporting</w:t>
      </w:r>
    </w:p>
    <w:p w14:paraId="5E6B8515" w14:textId="77777777" w:rsidR="00630F39" w:rsidRPr="00E1238C" w:rsidRDefault="00630F39" w:rsidP="00630F39">
      <w:pPr>
        <w:pStyle w:val="NormalWeb"/>
        <w:shd w:val="clear" w:color="auto" w:fill="FFFFFF"/>
        <w:spacing w:before="0" w:beforeAutospacing="0" w:after="0" w:afterAutospacing="0"/>
        <w:ind w:left="5040" w:hanging="5040"/>
        <w:jc w:val="both"/>
        <w:rPr>
          <w:b/>
          <w:color w:val="000000" w:themeColor="text1"/>
        </w:rPr>
      </w:pPr>
    </w:p>
    <w:p w14:paraId="5DDD6D04" w14:textId="6830369E" w:rsidR="00630F39"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630F39" w:rsidRPr="00E1238C">
        <w:rPr>
          <w:color w:val="000000" w:themeColor="text1"/>
        </w:rPr>
        <w:tab/>
      </w:r>
      <w:r w:rsidRPr="001A776E">
        <w:rPr>
          <w:color w:val="000000" w:themeColor="text1"/>
        </w:rPr>
        <w:t xml:space="preserve">Adds a new section 19-192 </w:t>
      </w:r>
    </w:p>
    <w:p w14:paraId="3B7F548F" w14:textId="77777777"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p>
    <w:p w14:paraId="63C7AC8B" w14:textId="77777777" w:rsidR="008B4814" w:rsidRDefault="008B4814" w:rsidP="00462FFE">
      <w:pPr>
        <w:pStyle w:val="NormalWeb"/>
        <w:shd w:val="clear" w:color="auto" w:fill="FFFFFF"/>
        <w:spacing w:before="0" w:beforeAutospacing="0" w:after="0" w:afterAutospacing="0"/>
        <w:ind w:left="5040" w:hanging="5040"/>
        <w:jc w:val="both"/>
        <w:rPr>
          <w:b/>
          <w:color w:val="000000" w:themeColor="text1"/>
          <w:u w:val="single"/>
        </w:rPr>
      </w:pPr>
    </w:p>
    <w:p w14:paraId="492B3D96" w14:textId="00692112" w:rsidR="00630F39" w:rsidRPr="00E1238C" w:rsidRDefault="00630F39"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INT. NO. 994:</w:t>
      </w:r>
      <w:r w:rsidRPr="00E1238C">
        <w:rPr>
          <w:color w:val="000000" w:themeColor="text1"/>
        </w:rPr>
        <w:tab/>
        <w:t>By Council Members Brewer, Abreu, Epstein, Hudson</w:t>
      </w:r>
      <w:r w:rsidR="007B512A">
        <w:rPr>
          <w:color w:val="000000" w:themeColor="text1"/>
        </w:rPr>
        <w:t>, Restler</w:t>
      </w:r>
      <w:r w:rsidRPr="00E1238C">
        <w:rPr>
          <w:color w:val="000000" w:themeColor="text1"/>
        </w:rPr>
        <w:t xml:space="preserve"> and Morano</w:t>
      </w:r>
    </w:p>
    <w:p w14:paraId="267155CC" w14:textId="77777777" w:rsidR="008B4814" w:rsidRDefault="008B4814" w:rsidP="00462FFE">
      <w:pPr>
        <w:pStyle w:val="NormalWeb"/>
        <w:shd w:val="clear" w:color="auto" w:fill="FFFFFF"/>
        <w:spacing w:before="0" w:beforeAutospacing="0" w:after="0" w:afterAutospacing="0"/>
        <w:ind w:left="5040" w:hanging="5040"/>
        <w:jc w:val="both"/>
        <w:rPr>
          <w:b/>
          <w:color w:val="000000" w:themeColor="text1"/>
        </w:rPr>
      </w:pPr>
    </w:p>
    <w:p w14:paraId="1AE691DD" w14:textId="7B147CE1"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A Local Law to amend the administrative code of the city of New York, in relation to requiring third-party food delivery services to maintain liability insurance</w:t>
      </w:r>
    </w:p>
    <w:p w14:paraId="1A76941E" w14:textId="77777777" w:rsidR="00630F39" w:rsidRPr="00E1238C" w:rsidRDefault="00630F39" w:rsidP="00630F39">
      <w:pPr>
        <w:pStyle w:val="NormalWeb"/>
        <w:shd w:val="clear" w:color="auto" w:fill="FFFFFF"/>
        <w:spacing w:before="0" w:beforeAutospacing="0" w:after="0" w:afterAutospacing="0"/>
        <w:ind w:left="5040" w:hanging="5040"/>
        <w:jc w:val="both"/>
        <w:rPr>
          <w:b/>
          <w:color w:val="000000" w:themeColor="text1"/>
        </w:rPr>
      </w:pPr>
    </w:p>
    <w:p w14:paraId="3F54EDD2" w14:textId="06B84B8F" w:rsidR="00630F39" w:rsidRPr="00E1238C" w:rsidRDefault="470A00E3" w:rsidP="470A00E3">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630F39" w:rsidRPr="00E1238C">
        <w:rPr>
          <w:color w:val="000000" w:themeColor="text1"/>
        </w:rPr>
        <w:tab/>
      </w:r>
      <w:r w:rsidRPr="001A776E">
        <w:rPr>
          <w:color w:val="000000" w:themeColor="text1"/>
        </w:rPr>
        <w:t>Amends section</w:t>
      </w:r>
      <w:r w:rsidR="007B512A">
        <w:rPr>
          <w:color w:val="000000" w:themeColor="text1"/>
        </w:rPr>
        <w:t>s</w:t>
      </w:r>
      <w:r w:rsidRPr="001A776E">
        <w:rPr>
          <w:color w:val="000000" w:themeColor="text1"/>
        </w:rPr>
        <w:t xml:space="preserve"> 20-563</w:t>
      </w:r>
      <w:r w:rsidR="007B512A">
        <w:rPr>
          <w:color w:val="000000" w:themeColor="text1"/>
        </w:rPr>
        <w:t>, 20-561.1, and adds a new section 20-563.14</w:t>
      </w:r>
      <w:r w:rsidRPr="001A776E">
        <w:rPr>
          <w:color w:val="000000" w:themeColor="text1"/>
        </w:rPr>
        <w:t xml:space="preserve"> </w:t>
      </w:r>
    </w:p>
    <w:p w14:paraId="568B7D4A" w14:textId="77777777"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p>
    <w:p w14:paraId="1978B16C" w14:textId="77777777" w:rsidR="008B4814" w:rsidRDefault="008B4814" w:rsidP="00462FFE">
      <w:pPr>
        <w:pStyle w:val="NormalWeb"/>
        <w:shd w:val="clear" w:color="auto" w:fill="FFFFFF"/>
        <w:spacing w:before="0" w:beforeAutospacing="0" w:after="0" w:afterAutospacing="0"/>
        <w:ind w:left="5040" w:hanging="5040"/>
        <w:jc w:val="both"/>
        <w:rPr>
          <w:b/>
          <w:color w:val="000000" w:themeColor="text1"/>
          <w:u w:val="single"/>
        </w:rPr>
      </w:pPr>
    </w:p>
    <w:p w14:paraId="5BB9A666" w14:textId="4DBD8470" w:rsidR="00630F39" w:rsidRPr="00E1238C" w:rsidRDefault="00630F39" w:rsidP="006436B3">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INT. NO. 1004:</w:t>
      </w:r>
      <w:r w:rsidRPr="00E1238C">
        <w:rPr>
          <w:color w:val="000000" w:themeColor="text1"/>
        </w:rPr>
        <w:tab/>
        <w:t>By Council Member</w:t>
      </w:r>
      <w:r w:rsidR="007B512A">
        <w:rPr>
          <w:color w:val="000000" w:themeColor="text1"/>
        </w:rPr>
        <w:t>s</w:t>
      </w:r>
      <w:r w:rsidRPr="00E1238C">
        <w:rPr>
          <w:color w:val="000000" w:themeColor="text1"/>
        </w:rPr>
        <w:t xml:space="preserve"> Maloney</w:t>
      </w:r>
      <w:r w:rsidR="007B512A">
        <w:rPr>
          <w:color w:val="000000" w:themeColor="text1"/>
        </w:rPr>
        <w:t xml:space="preserve"> and Schulman</w:t>
      </w:r>
    </w:p>
    <w:p w14:paraId="5CDE107A" w14:textId="77777777" w:rsidR="008B4814" w:rsidRDefault="008B4814" w:rsidP="00462FFE">
      <w:pPr>
        <w:pStyle w:val="NormalWeb"/>
        <w:shd w:val="clear" w:color="auto" w:fill="FFFFFF"/>
        <w:spacing w:before="0" w:beforeAutospacing="0" w:after="0" w:afterAutospacing="0"/>
        <w:ind w:left="5040" w:hanging="5040"/>
        <w:jc w:val="both"/>
        <w:rPr>
          <w:b/>
          <w:color w:val="000000" w:themeColor="text1"/>
        </w:rPr>
      </w:pPr>
    </w:p>
    <w:p w14:paraId="7C31722A" w14:textId="6D04051C" w:rsidR="00630F39" w:rsidRPr="00E1238C" w:rsidRDefault="00630F39" w:rsidP="00630F39">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A Local Law to amend the administrative code of the city of New York, in relation to pedestrian safety</w:t>
      </w:r>
    </w:p>
    <w:p w14:paraId="0FF5B0AB" w14:textId="77777777" w:rsidR="00630F39" w:rsidRPr="00E1238C" w:rsidRDefault="00630F39" w:rsidP="00630F39">
      <w:pPr>
        <w:pStyle w:val="NormalWeb"/>
        <w:shd w:val="clear" w:color="auto" w:fill="FFFFFF"/>
        <w:spacing w:before="0" w:beforeAutospacing="0" w:after="0" w:afterAutospacing="0"/>
        <w:ind w:left="5040" w:hanging="5040"/>
        <w:jc w:val="both"/>
        <w:rPr>
          <w:b/>
          <w:color w:val="000000" w:themeColor="text1"/>
        </w:rPr>
      </w:pPr>
    </w:p>
    <w:p w14:paraId="6ACA83B8" w14:textId="0DA11C0A" w:rsidR="007328C2" w:rsidRDefault="2C0E6862" w:rsidP="2C0E6862">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007328C2" w:rsidRPr="00E1238C">
        <w:rPr>
          <w:color w:val="000000" w:themeColor="text1"/>
        </w:rPr>
        <w:tab/>
      </w:r>
      <w:r w:rsidR="007B512A">
        <w:rPr>
          <w:color w:val="000000" w:themeColor="text1"/>
        </w:rPr>
        <w:t>Amends section 19-195.2, and a</w:t>
      </w:r>
      <w:r w:rsidRPr="001A776E">
        <w:rPr>
          <w:color w:val="000000" w:themeColor="text1"/>
        </w:rPr>
        <w:t xml:space="preserve">dds a new section 19-188.4 </w:t>
      </w:r>
    </w:p>
    <w:p w14:paraId="0FECB40C" w14:textId="77777777" w:rsidR="00B86340" w:rsidRDefault="00B86340" w:rsidP="009F48D3">
      <w:pPr>
        <w:pStyle w:val="NormalWeb"/>
        <w:shd w:val="clear" w:color="auto" w:fill="FFFFFF" w:themeFill="background1"/>
        <w:spacing w:before="0" w:beforeAutospacing="0" w:after="0" w:afterAutospacing="0"/>
        <w:jc w:val="both"/>
        <w:rPr>
          <w:color w:val="000000" w:themeColor="text1"/>
        </w:rPr>
      </w:pPr>
    </w:p>
    <w:p w14:paraId="4ED10985" w14:textId="77777777" w:rsidR="009F48D3" w:rsidRDefault="009F48D3" w:rsidP="006436B3">
      <w:pPr>
        <w:pStyle w:val="NormalWeb"/>
        <w:shd w:val="clear" w:color="auto" w:fill="FFFFFF" w:themeFill="background1"/>
        <w:spacing w:before="0" w:beforeAutospacing="0" w:after="0" w:afterAutospacing="0"/>
        <w:jc w:val="both"/>
        <w:rPr>
          <w:color w:val="000000" w:themeColor="text1"/>
        </w:rPr>
      </w:pPr>
    </w:p>
    <w:p w14:paraId="52F97076" w14:textId="6B9D95B7" w:rsidR="00B86340" w:rsidRPr="00E1238C" w:rsidRDefault="00B86340" w:rsidP="00B86340">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Pr>
          <w:b/>
          <w:color w:val="000000" w:themeColor="text1"/>
          <w:u w:val="single"/>
        </w:rPr>
        <w:t>1021</w:t>
      </w:r>
      <w:r w:rsidRPr="00E1238C">
        <w:rPr>
          <w:b/>
          <w:color w:val="000000" w:themeColor="text1"/>
          <w:u w:val="single"/>
        </w:rPr>
        <w:t>:</w:t>
      </w:r>
      <w:r w:rsidRPr="00E1238C">
        <w:rPr>
          <w:color w:val="000000" w:themeColor="text1"/>
        </w:rPr>
        <w:tab/>
        <w:t>By Council Member</w:t>
      </w:r>
      <w:r w:rsidR="00FC6108">
        <w:rPr>
          <w:color w:val="000000" w:themeColor="text1"/>
        </w:rPr>
        <w:t>s Abreu</w:t>
      </w:r>
      <w:r w:rsidR="005C4437">
        <w:rPr>
          <w:color w:val="000000" w:themeColor="text1"/>
        </w:rPr>
        <w:t>, Restler</w:t>
      </w:r>
      <w:r w:rsidR="00FC6108">
        <w:rPr>
          <w:color w:val="000000" w:themeColor="text1"/>
        </w:rPr>
        <w:t xml:space="preserve"> and Morano</w:t>
      </w:r>
    </w:p>
    <w:p w14:paraId="465C3C87" w14:textId="77777777" w:rsidR="00B86340" w:rsidRDefault="00B86340" w:rsidP="00B86340">
      <w:pPr>
        <w:pStyle w:val="NormalWeb"/>
        <w:shd w:val="clear" w:color="auto" w:fill="FFFFFF"/>
        <w:spacing w:before="0" w:beforeAutospacing="0" w:after="0" w:afterAutospacing="0"/>
        <w:ind w:left="5040" w:hanging="5040"/>
        <w:jc w:val="both"/>
        <w:rPr>
          <w:b/>
          <w:color w:val="000000" w:themeColor="text1"/>
        </w:rPr>
      </w:pPr>
    </w:p>
    <w:p w14:paraId="5B8AE2D4" w14:textId="25A978DB" w:rsidR="00B86340" w:rsidRPr="00E1238C" w:rsidRDefault="00B86340" w:rsidP="00B86340">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 xml:space="preserve">A Local Law to amend the administrative code of the city of New York, in relation to </w:t>
      </w:r>
      <w:r>
        <w:rPr>
          <w:color w:val="000000" w:themeColor="text1"/>
        </w:rPr>
        <w:t>safety reports and plans required</w:t>
      </w:r>
      <w:r w:rsidR="00F539E4">
        <w:rPr>
          <w:color w:val="000000" w:themeColor="text1"/>
        </w:rPr>
        <w:t xml:space="preserve"> of third-party food delivery services</w:t>
      </w:r>
    </w:p>
    <w:p w14:paraId="7A2CCC68" w14:textId="77777777" w:rsidR="00B86340" w:rsidRPr="00E1238C" w:rsidRDefault="00B86340" w:rsidP="00B86340">
      <w:pPr>
        <w:pStyle w:val="NormalWeb"/>
        <w:shd w:val="clear" w:color="auto" w:fill="FFFFFF"/>
        <w:spacing w:before="0" w:beforeAutospacing="0" w:after="0" w:afterAutospacing="0"/>
        <w:ind w:left="5040" w:hanging="5040"/>
        <w:jc w:val="both"/>
        <w:rPr>
          <w:b/>
          <w:color w:val="000000" w:themeColor="text1"/>
        </w:rPr>
      </w:pPr>
    </w:p>
    <w:p w14:paraId="66C6CAFC" w14:textId="1459F85F" w:rsidR="00B86340" w:rsidRDefault="00B86340" w:rsidP="00B86340">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lastRenderedPageBreak/>
        <w:t>ADMINISTRATIVE CODE:</w:t>
      </w:r>
      <w:r w:rsidRPr="00E1238C">
        <w:rPr>
          <w:color w:val="000000" w:themeColor="text1"/>
        </w:rPr>
        <w:tab/>
      </w:r>
      <w:r w:rsidR="00674319">
        <w:rPr>
          <w:color w:val="000000" w:themeColor="text1"/>
        </w:rPr>
        <w:t>Amends</w:t>
      </w:r>
      <w:r w:rsidRPr="001A776E">
        <w:rPr>
          <w:color w:val="000000" w:themeColor="text1"/>
        </w:rPr>
        <w:t xml:space="preserve"> section</w:t>
      </w:r>
      <w:r w:rsidR="00674319">
        <w:rPr>
          <w:color w:val="000000" w:themeColor="text1"/>
        </w:rPr>
        <w:t>s</w:t>
      </w:r>
      <w:r w:rsidRPr="001A776E">
        <w:rPr>
          <w:color w:val="000000" w:themeColor="text1"/>
        </w:rPr>
        <w:t xml:space="preserve"> </w:t>
      </w:r>
      <w:r w:rsidR="00674319">
        <w:rPr>
          <w:color w:val="000000" w:themeColor="text1"/>
        </w:rPr>
        <w:t>20-563</w:t>
      </w:r>
      <w:r w:rsidRPr="001A776E">
        <w:rPr>
          <w:color w:val="000000" w:themeColor="text1"/>
        </w:rPr>
        <w:t xml:space="preserve"> </w:t>
      </w:r>
      <w:r w:rsidR="00674319">
        <w:rPr>
          <w:color w:val="000000" w:themeColor="text1"/>
        </w:rPr>
        <w:t>and 20-563.1</w:t>
      </w:r>
      <w:r w:rsidR="009F01A5">
        <w:rPr>
          <w:color w:val="000000" w:themeColor="text1"/>
        </w:rPr>
        <w:t xml:space="preserve"> and adds a new section 20-56</w:t>
      </w:r>
      <w:r w:rsidR="00CC34E1">
        <w:rPr>
          <w:color w:val="000000" w:themeColor="text1"/>
        </w:rPr>
        <w:t>3.</w:t>
      </w:r>
      <w:r w:rsidR="00FE30AC">
        <w:rPr>
          <w:color w:val="000000" w:themeColor="text1"/>
        </w:rPr>
        <w:t>14</w:t>
      </w:r>
    </w:p>
    <w:p w14:paraId="5ECEE189" w14:textId="77777777" w:rsidR="00014437" w:rsidRDefault="00014437" w:rsidP="00B86340">
      <w:pPr>
        <w:pStyle w:val="NormalWeb"/>
        <w:shd w:val="clear" w:color="auto" w:fill="FFFFFF" w:themeFill="background1"/>
        <w:spacing w:before="0" w:beforeAutospacing="0" w:after="0" w:afterAutospacing="0"/>
        <w:ind w:left="5040" w:hanging="5040"/>
        <w:jc w:val="both"/>
        <w:rPr>
          <w:color w:val="000000" w:themeColor="text1"/>
        </w:rPr>
      </w:pPr>
    </w:p>
    <w:p w14:paraId="66BC9C5A" w14:textId="77777777" w:rsidR="009F48D3" w:rsidRDefault="009F48D3" w:rsidP="00B86340">
      <w:pPr>
        <w:pStyle w:val="NormalWeb"/>
        <w:shd w:val="clear" w:color="auto" w:fill="FFFFFF" w:themeFill="background1"/>
        <w:spacing w:before="0" w:beforeAutospacing="0" w:after="0" w:afterAutospacing="0"/>
        <w:ind w:left="5040" w:hanging="5040"/>
        <w:jc w:val="both"/>
        <w:rPr>
          <w:color w:val="000000" w:themeColor="text1"/>
        </w:rPr>
      </w:pPr>
    </w:p>
    <w:p w14:paraId="459301A1" w14:textId="327F19AE" w:rsidR="00014437" w:rsidRPr="00E1238C" w:rsidRDefault="00014437" w:rsidP="00014437">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0F0EF7">
        <w:rPr>
          <w:b/>
          <w:color w:val="000000" w:themeColor="text1"/>
          <w:u w:val="single"/>
        </w:rPr>
        <w:t>1052</w:t>
      </w:r>
      <w:r w:rsidRPr="00E1238C">
        <w:rPr>
          <w:b/>
          <w:color w:val="000000" w:themeColor="text1"/>
          <w:u w:val="single"/>
        </w:rPr>
        <w:t>:</w:t>
      </w:r>
      <w:r w:rsidRPr="00E1238C">
        <w:rPr>
          <w:color w:val="000000" w:themeColor="text1"/>
        </w:rPr>
        <w:tab/>
        <w:t>By Council Member</w:t>
      </w:r>
      <w:r w:rsidR="00335CB0">
        <w:rPr>
          <w:color w:val="000000" w:themeColor="text1"/>
        </w:rPr>
        <w:t>s</w:t>
      </w:r>
      <w:r w:rsidRPr="00E1238C">
        <w:rPr>
          <w:color w:val="000000" w:themeColor="text1"/>
        </w:rPr>
        <w:t xml:space="preserve"> </w:t>
      </w:r>
      <w:r w:rsidR="000D252B">
        <w:rPr>
          <w:color w:val="000000" w:themeColor="text1"/>
        </w:rPr>
        <w:t>Paladino</w:t>
      </w:r>
      <w:r w:rsidR="00335CB0">
        <w:rPr>
          <w:color w:val="000000" w:themeColor="text1"/>
        </w:rPr>
        <w:t>, Wong</w:t>
      </w:r>
      <w:r w:rsidR="00623FB1">
        <w:rPr>
          <w:color w:val="000000" w:themeColor="text1"/>
        </w:rPr>
        <w:t>,</w:t>
      </w:r>
      <w:r w:rsidR="00335CB0">
        <w:rPr>
          <w:color w:val="000000" w:themeColor="text1"/>
        </w:rPr>
        <w:t xml:space="preserve"> Morano</w:t>
      </w:r>
      <w:r w:rsidR="00623FB1">
        <w:rPr>
          <w:color w:val="000000" w:themeColor="text1"/>
        </w:rPr>
        <w:t xml:space="preserve"> and Ariola</w:t>
      </w:r>
    </w:p>
    <w:p w14:paraId="33B25335" w14:textId="77777777" w:rsidR="00014437" w:rsidRDefault="00014437" w:rsidP="00014437">
      <w:pPr>
        <w:pStyle w:val="NormalWeb"/>
        <w:shd w:val="clear" w:color="auto" w:fill="FFFFFF"/>
        <w:spacing w:before="0" w:beforeAutospacing="0" w:after="0" w:afterAutospacing="0"/>
        <w:ind w:left="5040" w:hanging="5040"/>
        <w:jc w:val="both"/>
        <w:rPr>
          <w:b/>
          <w:color w:val="000000" w:themeColor="text1"/>
        </w:rPr>
      </w:pPr>
    </w:p>
    <w:p w14:paraId="5B2EEA4D" w14:textId="2EB3A6DC" w:rsidR="00014437" w:rsidRPr="00E1238C" w:rsidRDefault="00014437" w:rsidP="00014437">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 xml:space="preserve">A Local Law to amend the administrative code of the city of New York, in relation to </w:t>
      </w:r>
      <w:r w:rsidR="00335CB0">
        <w:rPr>
          <w:color w:val="000000" w:themeColor="text1"/>
        </w:rPr>
        <w:t>reporting data about micromobility device crashes</w:t>
      </w:r>
    </w:p>
    <w:p w14:paraId="31DF61D7" w14:textId="77777777" w:rsidR="00014437" w:rsidRPr="00E1238C" w:rsidRDefault="00014437" w:rsidP="00014437">
      <w:pPr>
        <w:pStyle w:val="NormalWeb"/>
        <w:shd w:val="clear" w:color="auto" w:fill="FFFFFF"/>
        <w:spacing w:before="0" w:beforeAutospacing="0" w:after="0" w:afterAutospacing="0"/>
        <w:ind w:left="5040" w:hanging="5040"/>
        <w:jc w:val="both"/>
        <w:rPr>
          <w:b/>
          <w:color w:val="000000" w:themeColor="text1"/>
        </w:rPr>
      </w:pPr>
    </w:p>
    <w:p w14:paraId="0FE64E25" w14:textId="21D0859F" w:rsidR="00014437" w:rsidRDefault="00014437" w:rsidP="00E92B1B">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Pr>
          <w:color w:val="000000" w:themeColor="text1"/>
        </w:rPr>
        <w:t>Amends</w:t>
      </w:r>
      <w:r w:rsidRPr="001A776E">
        <w:rPr>
          <w:color w:val="000000" w:themeColor="text1"/>
        </w:rPr>
        <w:t xml:space="preserve"> section</w:t>
      </w:r>
      <w:r>
        <w:rPr>
          <w:color w:val="000000" w:themeColor="text1"/>
        </w:rPr>
        <w:t>s</w:t>
      </w:r>
      <w:r w:rsidRPr="001A776E">
        <w:rPr>
          <w:color w:val="000000" w:themeColor="text1"/>
        </w:rPr>
        <w:t xml:space="preserve"> </w:t>
      </w:r>
      <w:r w:rsidR="00DE3B09">
        <w:rPr>
          <w:color w:val="000000" w:themeColor="text1"/>
        </w:rPr>
        <w:t>14-</w:t>
      </w:r>
      <w:r w:rsidR="00B87D19">
        <w:rPr>
          <w:color w:val="000000" w:themeColor="text1"/>
        </w:rPr>
        <w:t>153</w:t>
      </w:r>
      <w:r w:rsidRPr="001A776E">
        <w:rPr>
          <w:color w:val="000000" w:themeColor="text1"/>
        </w:rPr>
        <w:t xml:space="preserve"> </w:t>
      </w:r>
      <w:r>
        <w:rPr>
          <w:color w:val="000000" w:themeColor="text1"/>
        </w:rPr>
        <w:t xml:space="preserve">and </w:t>
      </w:r>
      <w:r w:rsidR="002B16EE">
        <w:rPr>
          <w:color w:val="000000" w:themeColor="text1"/>
        </w:rPr>
        <w:t>19-186</w:t>
      </w:r>
    </w:p>
    <w:p w14:paraId="00F595AB" w14:textId="77777777" w:rsidR="002B16EE" w:rsidRDefault="002B16EE" w:rsidP="00E92B1B">
      <w:pPr>
        <w:pStyle w:val="NormalWeb"/>
        <w:shd w:val="clear" w:color="auto" w:fill="FFFFFF" w:themeFill="background1"/>
        <w:spacing w:before="0" w:beforeAutospacing="0" w:after="0" w:afterAutospacing="0"/>
        <w:ind w:left="5040" w:hanging="5040"/>
        <w:jc w:val="both"/>
        <w:rPr>
          <w:color w:val="000000" w:themeColor="text1"/>
        </w:rPr>
      </w:pPr>
    </w:p>
    <w:p w14:paraId="71FFEBE2" w14:textId="77777777" w:rsidR="009F48D3" w:rsidRDefault="009F48D3" w:rsidP="00014437">
      <w:pPr>
        <w:pStyle w:val="NormalWeb"/>
        <w:shd w:val="clear" w:color="auto" w:fill="FFFFFF" w:themeFill="background1"/>
        <w:spacing w:before="0" w:beforeAutospacing="0" w:after="0" w:afterAutospacing="0"/>
        <w:ind w:left="5040" w:hanging="5040"/>
        <w:jc w:val="both"/>
        <w:rPr>
          <w:color w:val="000000" w:themeColor="text1"/>
        </w:rPr>
      </w:pPr>
    </w:p>
    <w:p w14:paraId="06CE9AC8" w14:textId="03914A79" w:rsidR="002B16EE" w:rsidRPr="00E1238C" w:rsidRDefault="002B16EE" w:rsidP="002B16EE">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F8254C">
        <w:rPr>
          <w:b/>
          <w:color w:val="000000" w:themeColor="text1"/>
          <w:u w:val="single"/>
        </w:rPr>
        <w:t>1066</w:t>
      </w:r>
      <w:r w:rsidRPr="00E1238C">
        <w:rPr>
          <w:b/>
          <w:color w:val="000000" w:themeColor="text1"/>
          <w:u w:val="single"/>
        </w:rPr>
        <w:t>:</w:t>
      </w:r>
      <w:r w:rsidRPr="00E1238C">
        <w:rPr>
          <w:color w:val="000000" w:themeColor="text1"/>
        </w:rPr>
        <w:tab/>
        <w:t>By Council Member</w:t>
      </w:r>
      <w:r>
        <w:rPr>
          <w:color w:val="000000" w:themeColor="text1"/>
        </w:rPr>
        <w:t>s</w:t>
      </w:r>
      <w:r w:rsidRPr="00E1238C">
        <w:rPr>
          <w:color w:val="000000" w:themeColor="text1"/>
        </w:rPr>
        <w:t xml:space="preserve"> </w:t>
      </w:r>
      <w:r w:rsidR="00F8254C">
        <w:rPr>
          <w:color w:val="000000" w:themeColor="text1"/>
        </w:rPr>
        <w:t xml:space="preserve">Won, </w:t>
      </w:r>
      <w:r w:rsidR="00F46564" w:rsidRPr="00F46564">
        <w:rPr>
          <w:color w:val="000000" w:themeColor="text1"/>
        </w:rPr>
        <w:t>Farías</w:t>
      </w:r>
      <w:r w:rsidR="00F8254C">
        <w:rPr>
          <w:color w:val="000000" w:themeColor="text1"/>
        </w:rPr>
        <w:t>, Thomas-Henry and Epstein</w:t>
      </w:r>
    </w:p>
    <w:p w14:paraId="3F149477" w14:textId="77777777" w:rsidR="002B16EE" w:rsidRDefault="002B16EE" w:rsidP="002B16EE">
      <w:pPr>
        <w:pStyle w:val="NormalWeb"/>
        <w:shd w:val="clear" w:color="auto" w:fill="FFFFFF"/>
        <w:spacing w:before="0" w:beforeAutospacing="0" w:after="0" w:afterAutospacing="0"/>
        <w:ind w:left="5040" w:hanging="5040"/>
        <w:jc w:val="both"/>
        <w:rPr>
          <w:b/>
          <w:color w:val="000000" w:themeColor="text1"/>
        </w:rPr>
      </w:pPr>
    </w:p>
    <w:p w14:paraId="139080B6" w14:textId="1189040A" w:rsidR="002B16EE" w:rsidRPr="00E1238C" w:rsidRDefault="002B16EE" w:rsidP="002B16EE">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 xml:space="preserve">A Local Law to amend the administrative code of the city of New York, in relation to </w:t>
      </w:r>
      <w:r w:rsidR="00F46564">
        <w:rPr>
          <w:color w:val="000000" w:themeColor="text1"/>
        </w:rPr>
        <w:t>the installation of traffic calming devices in bicycle lanes</w:t>
      </w:r>
    </w:p>
    <w:p w14:paraId="29A673AD" w14:textId="77777777" w:rsidR="002B16EE" w:rsidRPr="00E1238C" w:rsidRDefault="002B16EE" w:rsidP="002B16EE">
      <w:pPr>
        <w:pStyle w:val="NormalWeb"/>
        <w:shd w:val="clear" w:color="auto" w:fill="FFFFFF"/>
        <w:spacing w:before="0" w:beforeAutospacing="0" w:after="0" w:afterAutospacing="0"/>
        <w:ind w:left="5040" w:hanging="5040"/>
        <w:jc w:val="both"/>
        <w:rPr>
          <w:b/>
          <w:color w:val="000000" w:themeColor="text1"/>
        </w:rPr>
      </w:pPr>
    </w:p>
    <w:p w14:paraId="5B7C95D1" w14:textId="2D974145" w:rsidR="002B16EE" w:rsidRPr="00E1238C" w:rsidRDefault="002B16EE" w:rsidP="00E92B1B">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sidR="0004282A">
        <w:rPr>
          <w:color w:val="000000" w:themeColor="text1"/>
        </w:rPr>
        <w:t xml:space="preserve">Adds a new section </w:t>
      </w:r>
      <w:r w:rsidR="003D014C">
        <w:rPr>
          <w:color w:val="000000" w:themeColor="text1"/>
        </w:rPr>
        <w:t>19-183.2</w:t>
      </w:r>
    </w:p>
    <w:p w14:paraId="3DA616AD" w14:textId="77777777" w:rsidR="004A6980" w:rsidRDefault="004A6980" w:rsidP="002B16EE">
      <w:pPr>
        <w:pStyle w:val="NormalWeb"/>
        <w:shd w:val="clear" w:color="auto" w:fill="FFFFFF" w:themeFill="background1"/>
        <w:spacing w:before="0" w:beforeAutospacing="0" w:after="0" w:afterAutospacing="0"/>
        <w:ind w:left="5040" w:hanging="5040"/>
        <w:jc w:val="both"/>
        <w:rPr>
          <w:color w:val="000000" w:themeColor="text1"/>
        </w:rPr>
      </w:pPr>
    </w:p>
    <w:p w14:paraId="50F841A1" w14:textId="77777777" w:rsidR="004A6980" w:rsidRDefault="004A6980" w:rsidP="004A6980">
      <w:pPr>
        <w:pStyle w:val="NormalWeb"/>
        <w:shd w:val="clear" w:color="auto" w:fill="FFFFFF"/>
        <w:spacing w:before="0" w:beforeAutospacing="0" w:after="0" w:afterAutospacing="0"/>
        <w:ind w:left="5040" w:hanging="5040"/>
        <w:jc w:val="both"/>
        <w:rPr>
          <w:b/>
          <w:color w:val="000000" w:themeColor="text1"/>
          <w:u w:val="single"/>
        </w:rPr>
      </w:pPr>
    </w:p>
    <w:p w14:paraId="37D5728F" w14:textId="52271D7E" w:rsidR="004A6980" w:rsidRPr="00E1238C" w:rsidRDefault="004A6980" w:rsidP="004A6980">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u w:val="single"/>
        </w:rPr>
        <w:t xml:space="preserve">INT. NO. </w:t>
      </w:r>
      <w:r w:rsidR="00DE2EAB">
        <w:rPr>
          <w:b/>
          <w:color w:val="000000" w:themeColor="text1"/>
          <w:u w:val="single"/>
        </w:rPr>
        <w:t>1069:</w:t>
      </w:r>
      <w:r w:rsidRPr="00E1238C">
        <w:rPr>
          <w:color w:val="000000" w:themeColor="text1"/>
        </w:rPr>
        <w:tab/>
        <w:t>By Council Member</w:t>
      </w:r>
      <w:r w:rsidR="00872986">
        <w:rPr>
          <w:color w:val="000000" w:themeColor="text1"/>
        </w:rPr>
        <w:t xml:space="preserve"> Abreu</w:t>
      </w:r>
      <w:r w:rsidR="005C4437">
        <w:rPr>
          <w:color w:val="000000" w:themeColor="text1"/>
        </w:rPr>
        <w:t xml:space="preserve"> and Restler</w:t>
      </w:r>
    </w:p>
    <w:p w14:paraId="129899E4" w14:textId="77777777" w:rsidR="004A6980" w:rsidRDefault="004A6980" w:rsidP="004A6980">
      <w:pPr>
        <w:pStyle w:val="NormalWeb"/>
        <w:shd w:val="clear" w:color="auto" w:fill="FFFFFF"/>
        <w:spacing w:before="0" w:beforeAutospacing="0" w:after="0" w:afterAutospacing="0"/>
        <w:ind w:left="5040" w:hanging="5040"/>
        <w:jc w:val="both"/>
        <w:rPr>
          <w:b/>
          <w:color w:val="000000" w:themeColor="text1"/>
        </w:rPr>
      </w:pPr>
    </w:p>
    <w:p w14:paraId="03546D50" w14:textId="1754CF41" w:rsidR="004A6980" w:rsidRPr="00E1238C" w:rsidRDefault="004A6980" w:rsidP="004A6980">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E1238C">
        <w:rPr>
          <w:color w:val="000000" w:themeColor="text1"/>
        </w:rPr>
        <w:t xml:space="preserve">A Local Law to amend the administrative code of the city of New York, in relation to </w:t>
      </w:r>
      <w:r>
        <w:rPr>
          <w:color w:val="000000" w:themeColor="text1"/>
        </w:rPr>
        <w:t xml:space="preserve">the </w:t>
      </w:r>
      <w:r w:rsidR="00872986" w:rsidRPr="00872986">
        <w:rPr>
          <w:color w:val="000000" w:themeColor="text1"/>
        </w:rPr>
        <w:t>study</w:t>
      </w:r>
      <w:r>
        <w:rPr>
          <w:color w:val="000000" w:themeColor="text1"/>
        </w:rPr>
        <w:t xml:space="preserve"> of </w:t>
      </w:r>
      <w:r w:rsidR="00872986" w:rsidRPr="00872986">
        <w:rPr>
          <w:color w:val="000000" w:themeColor="text1"/>
        </w:rPr>
        <w:t>safe delivery times by contracted delivery workers and the promulgation of safe delivery time standards</w:t>
      </w:r>
    </w:p>
    <w:p w14:paraId="58F2535A" w14:textId="77777777" w:rsidR="004A6980" w:rsidRPr="00E1238C" w:rsidRDefault="004A6980" w:rsidP="004A6980">
      <w:pPr>
        <w:pStyle w:val="NormalWeb"/>
        <w:shd w:val="clear" w:color="auto" w:fill="FFFFFF"/>
        <w:spacing w:before="0" w:beforeAutospacing="0" w:after="0" w:afterAutospacing="0"/>
        <w:ind w:left="5040" w:hanging="5040"/>
        <w:jc w:val="both"/>
        <w:rPr>
          <w:b/>
          <w:color w:val="000000" w:themeColor="text1"/>
        </w:rPr>
      </w:pPr>
    </w:p>
    <w:p w14:paraId="22078550" w14:textId="68AFB61C" w:rsidR="004A6980" w:rsidRPr="00E1238C" w:rsidRDefault="004A6980" w:rsidP="004A6980">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sidR="00872986" w:rsidRPr="00872986">
        <w:rPr>
          <w:color w:val="000000" w:themeColor="text1"/>
        </w:rPr>
        <w:t>Amends</w:t>
      </w:r>
      <w:r>
        <w:rPr>
          <w:color w:val="000000" w:themeColor="text1"/>
        </w:rPr>
        <w:t xml:space="preserve"> section </w:t>
      </w:r>
      <w:r w:rsidR="00872986" w:rsidRPr="00872986">
        <w:rPr>
          <w:color w:val="000000" w:themeColor="text1"/>
        </w:rPr>
        <w:t>20-563.14</w:t>
      </w:r>
    </w:p>
    <w:p w14:paraId="2DBB5736" w14:textId="77777777" w:rsidR="00872986" w:rsidRDefault="00872986" w:rsidP="004A6980">
      <w:pPr>
        <w:pStyle w:val="NormalWeb"/>
        <w:shd w:val="clear" w:color="auto" w:fill="FFFFFF" w:themeFill="background1"/>
        <w:spacing w:before="0" w:beforeAutospacing="0" w:after="0" w:afterAutospacing="0"/>
        <w:ind w:left="5040" w:hanging="5040"/>
        <w:jc w:val="both"/>
        <w:rPr>
          <w:color w:val="000000" w:themeColor="text1"/>
        </w:rPr>
      </w:pPr>
    </w:p>
    <w:p w14:paraId="6A5434AC" w14:textId="77777777" w:rsidR="00872986" w:rsidRDefault="00872986" w:rsidP="004A6980">
      <w:pPr>
        <w:pStyle w:val="NormalWeb"/>
        <w:shd w:val="clear" w:color="auto" w:fill="FFFFFF" w:themeFill="background1"/>
        <w:spacing w:before="0" w:beforeAutospacing="0" w:after="0" w:afterAutospacing="0"/>
        <w:ind w:left="5040" w:hanging="5040"/>
        <w:jc w:val="both"/>
        <w:rPr>
          <w:color w:val="000000" w:themeColor="text1"/>
        </w:rPr>
      </w:pPr>
    </w:p>
    <w:p w14:paraId="152568E6" w14:textId="15331076" w:rsidR="00872986" w:rsidRPr="00E1238C" w:rsidRDefault="00872986" w:rsidP="00872986">
      <w:pPr>
        <w:pStyle w:val="NormalWeb"/>
        <w:shd w:val="clear" w:color="auto" w:fill="FFFFFF"/>
        <w:spacing w:before="0" w:beforeAutospacing="0" w:after="0" w:afterAutospacing="0"/>
        <w:ind w:left="5040" w:hanging="5040"/>
        <w:jc w:val="both"/>
        <w:rPr>
          <w:color w:val="000000" w:themeColor="text1"/>
        </w:rPr>
      </w:pPr>
      <w:r>
        <w:rPr>
          <w:b/>
          <w:color w:val="000000" w:themeColor="text1"/>
          <w:u w:val="single"/>
        </w:rPr>
        <w:t xml:space="preserve">PRECONSIDERED </w:t>
      </w:r>
      <w:r w:rsidRPr="00E1238C">
        <w:rPr>
          <w:b/>
          <w:color w:val="000000" w:themeColor="text1"/>
          <w:u w:val="single"/>
        </w:rPr>
        <w:t>INT. NO.</w:t>
      </w:r>
      <w:r>
        <w:rPr>
          <w:b/>
          <w:color w:val="000000" w:themeColor="text1"/>
          <w:u w:val="single"/>
        </w:rPr>
        <w:t>:</w:t>
      </w:r>
      <w:r w:rsidRPr="00E1238C">
        <w:rPr>
          <w:color w:val="000000" w:themeColor="text1"/>
        </w:rPr>
        <w:tab/>
        <w:t xml:space="preserve">By Council </w:t>
      </w:r>
      <w:r w:rsidR="00FD0D95" w:rsidRPr="00FD0D95">
        <w:rPr>
          <w:color w:val="000000" w:themeColor="text1"/>
        </w:rPr>
        <w:t>Members Hudson, Abreu and Wong</w:t>
      </w:r>
    </w:p>
    <w:p w14:paraId="5735EF35" w14:textId="77777777" w:rsidR="00872986" w:rsidRDefault="00872986" w:rsidP="00872986">
      <w:pPr>
        <w:pStyle w:val="NormalWeb"/>
        <w:shd w:val="clear" w:color="auto" w:fill="FFFFFF"/>
        <w:spacing w:before="0" w:beforeAutospacing="0" w:after="0" w:afterAutospacing="0"/>
        <w:ind w:left="5040" w:hanging="5040"/>
        <w:jc w:val="both"/>
        <w:rPr>
          <w:b/>
          <w:color w:val="000000" w:themeColor="text1"/>
        </w:rPr>
      </w:pPr>
    </w:p>
    <w:p w14:paraId="4B26B22C" w14:textId="798C2A68" w:rsidR="00872986" w:rsidRPr="00E1238C" w:rsidRDefault="00872986" w:rsidP="00872986">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Pr="00872986">
        <w:rPr>
          <w:color w:val="000000" w:themeColor="text1"/>
        </w:rPr>
        <w:t xml:space="preserve">A Local Law to amend the administrative code of the city of New York, in relation to </w:t>
      </w:r>
      <w:r w:rsidR="00FD0D95" w:rsidRPr="00FD0D95">
        <w:rPr>
          <w:color w:val="000000" w:themeColor="text1"/>
        </w:rPr>
        <w:t>prohibiting the operation</w:t>
      </w:r>
      <w:r w:rsidRPr="00872986">
        <w:rPr>
          <w:color w:val="000000" w:themeColor="text1"/>
        </w:rPr>
        <w:t xml:space="preserve"> of </w:t>
      </w:r>
      <w:r w:rsidR="00FD0D95" w:rsidRPr="00FD0D95">
        <w:rPr>
          <w:color w:val="000000" w:themeColor="text1"/>
        </w:rPr>
        <w:t>class 3 e-bicycles</w:t>
      </w:r>
    </w:p>
    <w:p w14:paraId="268E2DBC" w14:textId="77777777" w:rsidR="00872986" w:rsidRPr="00E1238C" w:rsidRDefault="00872986" w:rsidP="00872986">
      <w:pPr>
        <w:pStyle w:val="NormalWeb"/>
        <w:shd w:val="clear" w:color="auto" w:fill="FFFFFF"/>
        <w:spacing w:before="0" w:beforeAutospacing="0" w:after="0" w:afterAutospacing="0"/>
        <w:ind w:left="5040" w:hanging="5040"/>
        <w:jc w:val="both"/>
        <w:rPr>
          <w:b/>
          <w:color w:val="000000" w:themeColor="text1"/>
        </w:rPr>
      </w:pPr>
    </w:p>
    <w:p w14:paraId="4A2DC5FF" w14:textId="111F76B9" w:rsidR="00872986" w:rsidRPr="00E1238C" w:rsidRDefault="00872986" w:rsidP="00872986">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sidR="00277F4B" w:rsidRPr="00277F4B">
        <w:rPr>
          <w:color w:val="000000" w:themeColor="text1"/>
        </w:rPr>
        <w:t>Adds a new</w:t>
      </w:r>
      <w:r w:rsidRPr="00872986">
        <w:rPr>
          <w:color w:val="000000" w:themeColor="text1"/>
        </w:rPr>
        <w:t xml:space="preserve"> section </w:t>
      </w:r>
      <w:r w:rsidR="00277F4B" w:rsidRPr="00277F4B">
        <w:rPr>
          <w:color w:val="000000" w:themeColor="text1"/>
        </w:rPr>
        <w:t>19-176.4</w:t>
      </w:r>
    </w:p>
    <w:p w14:paraId="66260071" w14:textId="77777777" w:rsidR="00277F4B" w:rsidRDefault="00277F4B" w:rsidP="00521BD2">
      <w:pPr>
        <w:pStyle w:val="NormalWeb"/>
        <w:shd w:val="clear" w:color="auto" w:fill="FFFFFF" w:themeFill="background1"/>
        <w:spacing w:before="0" w:beforeAutospacing="0" w:after="0" w:afterAutospacing="0"/>
        <w:jc w:val="both"/>
        <w:rPr>
          <w:color w:val="000000" w:themeColor="text1"/>
        </w:rPr>
      </w:pPr>
    </w:p>
    <w:p w14:paraId="5AEBEF54" w14:textId="77777777" w:rsidR="00277F4B" w:rsidRDefault="00277F4B" w:rsidP="00277F4B">
      <w:pPr>
        <w:pStyle w:val="NormalWeb"/>
        <w:shd w:val="clear" w:color="auto" w:fill="FFFFFF" w:themeFill="background1"/>
        <w:spacing w:before="0" w:beforeAutospacing="0" w:after="0" w:afterAutospacing="0"/>
        <w:ind w:left="5040" w:hanging="5040"/>
        <w:jc w:val="both"/>
        <w:rPr>
          <w:color w:val="000000" w:themeColor="text1"/>
        </w:rPr>
      </w:pPr>
    </w:p>
    <w:p w14:paraId="28494228" w14:textId="07CF710F" w:rsidR="00277F4B" w:rsidRPr="00E1238C" w:rsidRDefault="00277F4B" w:rsidP="00277F4B">
      <w:pPr>
        <w:pStyle w:val="NormalWeb"/>
        <w:shd w:val="clear" w:color="auto" w:fill="FFFFFF"/>
        <w:spacing w:before="0" w:beforeAutospacing="0" w:after="0" w:afterAutospacing="0"/>
        <w:ind w:left="5040" w:hanging="5040"/>
        <w:jc w:val="both"/>
        <w:rPr>
          <w:color w:val="000000" w:themeColor="text1"/>
        </w:rPr>
      </w:pPr>
      <w:r>
        <w:rPr>
          <w:b/>
          <w:color w:val="000000" w:themeColor="text1"/>
          <w:u w:val="single"/>
        </w:rPr>
        <w:t xml:space="preserve">PRECONSIDERED </w:t>
      </w:r>
      <w:r w:rsidRPr="00E1238C">
        <w:rPr>
          <w:b/>
          <w:color w:val="000000" w:themeColor="text1"/>
          <w:u w:val="single"/>
        </w:rPr>
        <w:t>INT. NO.</w:t>
      </w:r>
      <w:r>
        <w:rPr>
          <w:b/>
          <w:color w:val="000000" w:themeColor="text1"/>
          <w:u w:val="single"/>
        </w:rPr>
        <w:t>:</w:t>
      </w:r>
      <w:r w:rsidRPr="00E1238C">
        <w:rPr>
          <w:color w:val="000000" w:themeColor="text1"/>
        </w:rPr>
        <w:tab/>
        <w:t xml:space="preserve">By Council </w:t>
      </w:r>
      <w:r w:rsidRPr="00FD0D95">
        <w:rPr>
          <w:color w:val="000000" w:themeColor="text1"/>
        </w:rPr>
        <w:t xml:space="preserve">Members </w:t>
      </w:r>
      <w:r w:rsidR="001717D4" w:rsidRPr="001717D4">
        <w:rPr>
          <w:color w:val="000000" w:themeColor="text1"/>
        </w:rPr>
        <w:t>Restler and Maloney</w:t>
      </w:r>
    </w:p>
    <w:p w14:paraId="1D7BCDCD" w14:textId="77777777" w:rsidR="00277F4B" w:rsidRDefault="00277F4B" w:rsidP="00277F4B">
      <w:pPr>
        <w:pStyle w:val="NormalWeb"/>
        <w:shd w:val="clear" w:color="auto" w:fill="FFFFFF"/>
        <w:spacing w:before="0" w:beforeAutospacing="0" w:after="0" w:afterAutospacing="0"/>
        <w:ind w:left="5040" w:hanging="5040"/>
        <w:jc w:val="both"/>
        <w:rPr>
          <w:b/>
          <w:color w:val="000000" w:themeColor="text1"/>
        </w:rPr>
      </w:pPr>
    </w:p>
    <w:p w14:paraId="31930013" w14:textId="262431E4" w:rsidR="00277F4B" w:rsidRPr="00E1238C" w:rsidRDefault="00277F4B" w:rsidP="00277F4B">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00EB1CC4" w:rsidRPr="00EB1CC4">
        <w:rPr>
          <w:color w:val="000000" w:themeColor="text1"/>
        </w:rPr>
        <w:t>A Local Law to amend the administrative code of the city of New York, in relation to requiring third-party delivery services to track and notify certain food delivery workers of certain unsafe traffic behaviors</w:t>
      </w:r>
    </w:p>
    <w:p w14:paraId="6F76A121" w14:textId="77777777" w:rsidR="00277F4B" w:rsidRPr="00E1238C" w:rsidRDefault="00277F4B" w:rsidP="00277F4B">
      <w:pPr>
        <w:pStyle w:val="NormalWeb"/>
        <w:shd w:val="clear" w:color="auto" w:fill="FFFFFF"/>
        <w:spacing w:before="0" w:beforeAutospacing="0" w:after="0" w:afterAutospacing="0"/>
        <w:ind w:left="5040" w:hanging="5040"/>
        <w:jc w:val="both"/>
        <w:rPr>
          <w:b/>
          <w:color w:val="000000" w:themeColor="text1"/>
        </w:rPr>
      </w:pPr>
    </w:p>
    <w:p w14:paraId="05312112" w14:textId="30939AFF" w:rsidR="00277F4B" w:rsidRDefault="00277F4B" w:rsidP="00277F4B">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sidR="00EB1CC4" w:rsidRPr="00EB1CC4">
        <w:rPr>
          <w:color w:val="000000" w:themeColor="text1"/>
        </w:rPr>
        <w:t>Amends section 20-563 and adds a new section 20-563.14</w:t>
      </w:r>
    </w:p>
    <w:p w14:paraId="2F90DB0F" w14:textId="77777777" w:rsidR="00EB1CC4" w:rsidRDefault="00EB1CC4" w:rsidP="00277F4B">
      <w:pPr>
        <w:pStyle w:val="NormalWeb"/>
        <w:shd w:val="clear" w:color="auto" w:fill="FFFFFF" w:themeFill="background1"/>
        <w:spacing w:before="0" w:beforeAutospacing="0" w:after="0" w:afterAutospacing="0"/>
        <w:ind w:left="5040" w:hanging="5040"/>
        <w:jc w:val="both"/>
        <w:rPr>
          <w:color w:val="000000" w:themeColor="text1"/>
        </w:rPr>
      </w:pPr>
    </w:p>
    <w:p w14:paraId="635C8698" w14:textId="77777777" w:rsidR="00EB1CC4" w:rsidRDefault="00EB1CC4" w:rsidP="00277F4B">
      <w:pPr>
        <w:pStyle w:val="NormalWeb"/>
        <w:shd w:val="clear" w:color="auto" w:fill="FFFFFF" w:themeFill="background1"/>
        <w:spacing w:before="0" w:beforeAutospacing="0" w:after="0" w:afterAutospacing="0"/>
        <w:ind w:left="5040" w:hanging="5040"/>
        <w:jc w:val="both"/>
        <w:rPr>
          <w:color w:val="000000" w:themeColor="text1"/>
        </w:rPr>
      </w:pPr>
    </w:p>
    <w:p w14:paraId="01F3201E" w14:textId="4467178A" w:rsidR="00EB1CC4" w:rsidRPr="00E1238C" w:rsidRDefault="00EB1CC4" w:rsidP="00EB1CC4">
      <w:pPr>
        <w:pStyle w:val="NormalWeb"/>
        <w:shd w:val="clear" w:color="auto" w:fill="FFFFFF"/>
        <w:spacing w:before="0" w:beforeAutospacing="0" w:after="0" w:afterAutospacing="0"/>
        <w:ind w:left="5040" w:hanging="5040"/>
        <w:jc w:val="both"/>
        <w:rPr>
          <w:color w:val="000000" w:themeColor="text1"/>
        </w:rPr>
      </w:pPr>
      <w:r>
        <w:rPr>
          <w:b/>
          <w:color w:val="000000" w:themeColor="text1"/>
          <w:u w:val="single"/>
        </w:rPr>
        <w:t xml:space="preserve">PRECONSIDERED </w:t>
      </w:r>
      <w:r w:rsidRPr="00E1238C">
        <w:rPr>
          <w:b/>
          <w:color w:val="000000" w:themeColor="text1"/>
          <w:u w:val="single"/>
        </w:rPr>
        <w:t>INT. NO.</w:t>
      </w:r>
      <w:r>
        <w:rPr>
          <w:b/>
          <w:color w:val="000000" w:themeColor="text1"/>
          <w:u w:val="single"/>
        </w:rPr>
        <w:t>:</w:t>
      </w:r>
      <w:r w:rsidRPr="00E1238C">
        <w:rPr>
          <w:color w:val="000000" w:themeColor="text1"/>
        </w:rPr>
        <w:tab/>
        <w:t xml:space="preserve">By Council </w:t>
      </w:r>
      <w:r w:rsidRPr="00FD0D95">
        <w:rPr>
          <w:color w:val="000000" w:themeColor="text1"/>
        </w:rPr>
        <w:t>Member</w:t>
      </w:r>
      <w:r w:rsidR="009B51FA">
        <w:rPr>
          <w:color w:val="000000" w:themeColor="text1"/>
        </w:rPr>
        <w:t xml:space="preserve"> Abreu</w:t>
      </w:r>
    </w:p>
    <w:p w14:paraId="6723D179" w14:textId="77777777" w:rsidR="00EB1CC4" w:rsidRDefault="00EB1CC4" w:rsidP="00EB1CC4">
      <w:pPr>
        <w:pStyle w:val="NormalWeb"/>
        <w:shd w:val="clear" w:color="auto" w:fill="FFFFFF"/>
        <w:spacing w:before="0" w:beforeAutospacing="0" w:after="0" w:afterAutospacing="0"/>
        <w:ind w:left="5040" w:hanging="5040"/>
        <w:jc w:val="both"/>
        <w:rPr>
          <w:b/>
          <w:color w:val="000000" w:themeColor="text1"/>
        </w:rPr>
      </w:pPr>
    </w:p>
    <w:p w14:paraId="64280019" w14:textId="28123808" w:rsidR="00EB1CC4" w:rsidRPr="00E1238C" w:rsidRDefault="00EB1CC4" w:rsidP="00EB1CC4">
      <w:pPr>
        <w:pStyle w:val="NormalWeb"/>
        <w:shd w:val="clear" w:color="auto" w:fill="FFFFFF"/>
        <w:spacing w:before="0" w:beforeAutospacing="0" w:after="0" w:afterAutospacing="0"/>
        <w:ind w:left="5040" w:hanging="5040"/>
        <w:jc w:val="both"/>
        <w:rPr>
          <w:color w:val="000000" w:themeColor="text1"/>
        </w:rPr>
      </w:pPr>
      <w:r w:rsidRPr="00E1238C">
        <w:rPr>
          <w:b/>
          <w:color w:val="000000" w:themeColor="text1"/>
        </w:rPr>
        <w:t>TITLE:</w:t>
      </w:r>
      <w:r w:rsidRPr="00E1238C">
        <w:rPr>
          <w:b/>
          <w:color w:val="000000" w:themeColor="text1"/>
        </w:rPr>
        <w:tab/>
      </w:r>
      <w:r w:rsidR="00B2396C" w:rsidRPr="00B2396C">
        <w:rPr>
          <w:color w:val="000000" w:themeColor="text1"/>
        </w:rPr>
        <w:t>A Local Law to amend the administrative code of the city of New York, in relation to the installation of sidewalk riding detection technology on electric bicycles and electric scooters that are part of share systems</w:t>
      </w:r>
    </w:p>
    <w:p w14:paraId="6D98BA90" w14:textId="77777777" w:rsidR="00EB1CC4" w:rsidRPr="00E1238C" w:rsidRDefault="00EB1CC4" w:rsidP="00EB1CC4">
      <w:pPr>
        <w:pStyle w:val="NormalWeb"/>
        <w:shd w:val="clear" w:color="auto" w:fill="FFFFFF"/>
        <w:spacing w:before="0" w:beforeAutospacing="0" w:after="0" w:afterAutospacing="0"/>
        <w:ind w:left="5040" w:hanging="5040"/>
        <w:jc w:val="both"/>
        <w:rPr>
          <w:b/>
          <w:color w:val="000000" w:themeColor="text1"/>
        </w:rPr>
      </w:pPr>
    </w:p>
    <w:p w14:paraId="05D9C55B" w14:textId="4A7D00BA" w:rsidR="00EB1CC4" w:rsidRPr="00E1238C" w:rsidRDefault="00EB1CC4" w:rsidP="00EB1CC4">
      <w:pPr>
        <w:pStyle w:val="NormalWeb"/>
        <w:shd w:val="clear" w:color="auto" w:fill="FFFFFF" w:themeFill="background1"/>
        <w:spacing w:before="0" w:beforeAutospacing="0" w:after="0" w:afterAutospacing="0"/>
        <w:ind w:left="5040" w:hanging="5040"/>
        <w:jc w:val="both"/>
        <w:rPr>
          <w:color w:val="000000" w:themeColor="text1"/>
        </w:rPr>
      </w:pPr>
      <w:r w:rsidRPr="00E1238C">
        <w:rPr>
          <w:b/>
          <w:bCs/>
          <w:color w:val="000000" w:themeColor="text1"/>
        </w:rPr>
        <w:t>ADMINISTRATIVE CODE:</w:t>
      </w:r>
      <w:r w:rsidRPr="00E1238C">
        <w:rPr>
          <w:color w:val="000000" w:themeColor="text1"/>
        </w:rPr>
        <w:tab/>
      </w:r>
      <w:r w:rsidR="00B2396C" w:rsidRPr="00B2396C">
        <w:rPr>
          <w:color w:val="000000" w:themeColor="text1"/>
        </w:rPr>
        <w:t>Adds a new section 19-176.4</w:t>
      </w:r>
    </w:p>
    <w:p w14:paraId="70AFA63D" w14:textId="77777777" w:rsidR="008B4814" w:rsidRDefault="008B4814" w:rsidP="00462FFE">
      <w:pPr>
        <w:pStyle w:val="NormalWeb"/>
        <w:shd w:val="clear" w:color="auto" w:fill="FFFFFF"/>
        <w:spacing w:before="0" w:beforeAutospacing="0" w:after="0" w:afterAutospacing="0"/>
        <w:ind w:left="5040" w:hanging="5040"/>
        <w:jc w:val="both"/>
        <w:rPr>
          <w:b/>
          <w:bCs/>
          <w:color w:val="000000" w:themeColor="text1"/>
          <w:u w:val="single"/>
        </w:rPr>
      </w:pPr>
    </w:p>
    <w:p w14:paraId="2BCDA15F" w14:textId="77777777" w:rsidR="009F48D3" w:rsidRDefault="009F48D3" w:rsidP="00462FFE">
      <w:pPr>
        <w:pStyle w:val="NormalWeb"/>
        <w:shd w:val="clear" w:color="auto" w:fill="FFFFFF"/>
        <w:spacing w:before="0" w:beforeAutospacing="0" w:after="0" w:afterAutospacing="0"/>
        <w:ind w:left="5040" w:hanging="5040"/>
        <w:jc w:val="both"/>
        <w:rPr>
          <w:b/>
          <w:bCs/>
          <w:color w:val="000000" w:themeColor="text1"/>
          <w:u w:val="single"/>
        </w:rPr>
      </w:pPr>
    </w:p>
    <w:p w14:paraId="3E6F7B3A" w14:textId="4EA70259" w:rsidR="00003F31" w:rsidRPr="006436B3" w:rsidRDefault="007328C2" w:rsidP="006436B3">
      <w:pPr>
        <w:pStyle w:val="NormalWeb"/>
        <w:shd w:val="clear" w:color="auto" w:fill="FFFFFF"/>
        <w:spacing w:before="0" w:beforeAutospacing="0" w:after="0" w:afterAutospacing="0"/>
        <w:ind w:left="5040" w:hanging="5040"/>
        <w:jc w:val="both"/>
        <w:rPr>
          <w:color w:val="000000" w:themeColor="text1"/>
        </w:rPr>
      </w:pPr>
      <w:r w:rsidRPr="00E1238C">
        <w:rPr>
          <w:b/>
          <w:bCs/>
          <w:color w:val="000000" w:themeColor="text1"/>
          <w:u w:val="single"/>
        </w:rPr>
        <w:t xml:space="preserve">RES. NO. </w:t>
      </w:r>
      <w:r w:rsidR="00003F31">
        <w:rPr>
          <w:b/>
          <w:bCs/>
          <w:color w:val="000000" w:themeColor="text1"/>
          <w:u w:val="single"/>
        </w:rPr>
        <w:t>43:</w:t>
      </w:r>
      <w:r w:rsidR="00003F31">
        <w:rPr>
          <w:b/>
          <w:bCs/>
          <w:color w:val="000000" w:themeColor="text1"/>
        </w:rPr>
        <w:tab/>
      </w:r>
      <w:r w:rsidR="005A3ED9" w:rsidRPr="006436B3">
        <w:rPr>
          <w:color w:val="000000" w:themeColor="text1"/>
        </w:rPr>
        <w:t>By Council Members Brewer, Louis, Schulman and Ariola</w:t>
      </w:r>
    </w:p>
    <w:p w14:paraId="2BEA2987" w14:textId="77777777" w:rsidR="0034510D" w:rsidRDefault="0034510D" w:rsidP="00462FFE">
      <w:pPr>
        <w:pStyle w:val="NormalWeb"/>
        <w:shd w:val="clear" w:color="auto" w:fill="FFFFFF"/>
        <w:spacing w:before="0" w:beforeAutospacing="0" w:after="0" w:afterAutospacing="0"/>
        <w:ind w:left="5040" w:hanging="5040"/>
        <w:jc w:val="both"/>
        <w:rPr>
          <w:b/>
          <w:bCs/>
          <w:color w:val="000000" w:themeColor="text1"/>
        </w:rPr>
      </w:pPr>
    </w:p>
    <w:p w14:paraId="1833AACC" w14:textId="5A474B1D" w:rsidR="00301E82" w:rsidRDefault="0034510D" w:rsidP="12510C3D">
      <w:pPr>
        <w:pStyle w:val="NormalWeb"/>
        <w:shd w:val="clear" w:color="auto" w:fill="FFFFFF" w:themeFill="background1"/>
        <w:spacing w:before="0" w:beforeAutospacing="0" w:after="0" w:afterAutospacing="0"/>
        <w:ind w:left="5040" w:hanging="5040"/>
        <w:jc w:val="both"/>
        <w:rPr>
          <w:b/>
          <w:bCs/>
          <w:color w:val="000000" w:themeColor="text1"/>
        </w:rPr>
      </w:pPr>
      <w:r w:rsidRPr="12510C3D">
        <w:rPr>
          <w:b/>
          <w:bCs/>
          <w:color w:val="000000" w:themeColor="text1"/>
        </w:rPr>
        <w:t>TITLE:</w:t>
      </w:r>
      <w:r>
        <w:tab/>
      </w:r>
      <w:r w:rsidR="00767ECE" w:rsidRPr="006436B3">
        <w:rPr>
          <w:color w:val="000000" w:themeColor="text1"/>
        </w:rPr>
        <w:t>Resolution calling on the New York State Legislature to pass, and the New York State Governor to sign, S.7587/A.7833, known as the “Commercial E-Bike Licensing Act,” which requires the registration of bicycles with electric assist used for commercial purposes and creates liability for employers for certain violations</w:t>
      </w:r>
    </w:p>
    <w:p w14:paraId="73FBB745" w14:textId="77777777" w:rsidR="0034510D" w:rsidRPr="006436B3" w:rsidRDefault="0034510D" w:rsidP="00462FFE">
      <w:pPr>
        <w:pStyle w:val="NormalWeb"/>
        <w:shd w:val="clear" w:color="auto" w:fill="FFFFFF"/>
        <w:spacing w:before="0" w:beforeAutospacing="0" w:after="0" w:afterAutospacing="0"/>
        <w:ind w:left="5040" w:hanging="5040"/>
        <w:jc w:val="both"/>
        <w:rPr>
          <w:b/>
          <w:bCs/>
          <w:color w:val="000000" w:themeColor="text1"/>
        </w:rPr>
      </w:pPr>
    </w:p>
    <w:p w14:paraId="013F5FA3" w14:textId="77777777" w:rsidR="0034510D" w:rsidRDefault="0034510D" w:rsidP="00462FFE">
      <w:pPr>
        <w:pStyle w:val="NormalWeb"/>
        <w:shd w:val="clear" w:color="auto" w:fill="FFFFFF"/>
        <w:spacing w:before="0" w:beforeAutospacing="0" w:after="0" w:afterAutospacing="0"/>
        <w:ind w:left="5040" w:hanging="5040"/>
        <w:jc w:val="both"/>
        <w:rPr>
          <w:b/>
          <w:bCs/>
          <w:color w:val="000000" w:themeColor="text1"/>
          <w:u w:val="single"/>
        </w:rPr>
      </w:pPr>
    </w:p>
    <w:p w14:paraId="1686E09B" w14:textId="33CB682C" w:rsidR="007328C2" w:rsidRPr="00E1238C" w:rsidRDefault="007328C2" w:rsidP="006436B3">
      <w:pPr>
        <w:pStyle w:val="NormalWeb"/>
        <w:shd w:val="clear" w:color="auto" w:fill="FFFFFF"/>
        <w:spacing w:before="0" w:beforeAutospacing="0" w:after="0" w:afterAutospacing="0"/>
        <w:ind w:left="5040" w:hanging="5040"/>
        <w:jc w:val="both"/>
        <w:rPr>
          <w:color w:val="000000" w:themeColor="text1"/>
        </w:rPr>
      </w:pPr>
      <w:r w:rsidRPr="00E1238C">
        <w:rPr>
          <w:b/>
          <w:bCs/>
          <w:color w:val="000000" w:themeColor="text1"/>
          <w:u w:val="single"/>
        </w:rPr>
        <w:t>RES. NO. 4</w:t>
      </w:r>
      <w:r w:rsidR="00630F39" w:rsidRPr="00E1238C">
        <w:rPr>
          <w:b/>
          <w:bCs/>
          <w:color w:val="000000" w:themeColor="text1"/>
          <w:u w:val="single"/>
        </w:rPr>
        <w:t>4</w:t>
      </w:r>
      <w:r w:rsidRPr="00E1238C">
        <w:rPr>
          <w:b/>
          <w:bCs/>
          <w:color w:val="000000" w:themeColor="text1"/>
          <w:u w:val="single"/>
        </w:rPr>
        <w:t>:</w:t>
      </w:r>
      <w:r w:rsidRPr="00E1238C">
        <w:rPr>
          <w:color w:val="000000" w:themeColor="text1"/>
        </w:rPr>
        <w:tab/>
      </w:r>
      <w:r w:rsidR="00630F39" w:rsidRPr="00E1238C">
        <w:rPr>
          <w:color w:val="000000" w:themeColor="text1"/>
        </w:rPr>
        <w:t xml:space="preserve">By Council Members Brewer, Louis, Zhuang, Schulman, </w:t>
      </w:r>
      <w:r w:rsidR="00623FB1">
        <w:rPr>
          <w:color w:val="000000" w:themeColor="text1"/>
        </w:rPr>
        <w:t xml:space="preserve">Wilson, </w:t>
      </w:r>
      <w:r w:rsidR="00630F39" w:rsidRPr="00E1238C">
        <w:rPr>
          <w:color w:val="000000" w:themeColor="text1"/>
        </w:rPr>
        <w:t>Morano, Ariola and Paladino</w:t>
      </w:r>
    </w:p>
    <w:p w14:paraId="38105901" w14:textId="77777777" w:rsidR="00301E82" w:rsidRDefault="00301E82" w:rsidP="00462FFE">
      <w:pPr>
        <w:pStyle w:val="NormalWeb"/>
        <w:shd w:val="clear" w:color="auto" w:fill="FFFFFF"/>
        <w:spacing w:before="0" w:beforeAutospacing="0" w:after="0" w:afterAutospacing="0"/>
        <w:ind w:left="5040" w:hanging="5040"/>
        <w:jc w:val="both"/>
        <w:rPr>
          <w:b/>
          <w:bCs/>
          <w:color w:val="000000" w:themeColor="text1"/>
          <w:u w:val="single"/>
        </w:rPr>
      </w:pPr>
    </w:p>
    <w:p w14:paraId="3D768F19" w14:textId="15270EAF" w:rsidR="005F052C" w:rsidRPr="00E1238C" w:rsidRDefault="007328C2" w:rsidP="007328C2">
      <w:pPr>
        <w:pStyle w:val="NormalWeb"/>
        <w:shd w:val="clear" w:color="auto" w:fill="FFFFFF"/>
        <w:spacing w:before="0" w:beforeAutospacing="0" w:after="0" w:afterAutospacing="0"/>
        <w:ind w:left="5040" w:hanging="5040"/>
        <w:jc w:val="both"/>
        <w:rPr>
          <w:color w:val="000000" w:themeColor="text1"/>
        </w:rPr>
      </w:pPr>
      <w:r w:rsidRPr="006436B3">
        <w:rPr>
          <w:b/>
          <w:color w:val="000000" w:themeColor="text1"/>
        </w:rPr>
        <w:t>TITLE:</w:t>
      </w:r>
      <w:r w:rsidRPr="00E1238C">
        <w:rPr>
          <w:color w:val="000000" w:themeColor="text1"/>
        </w:rPr>
        <w:tab/>
      </w:r>
      <w:r w:rsidR="00630F39" w:rsidRPr="00E1238C">
        <w:rPr>
          <w:color w:val="000000" w:themeColor="text1"/>
        </w:rPr>
        <w:t xml:space="preserve">Resolution calling on the New York State Legislature to pass, and the Governor to sign, A.1679/S.561, in relation to increasing the penalty for leaving the scene of an accident involving an e-scooter and further calling </w:t>
      </w:r>
      <w:r w:rsidR="00630F39" w:rsidRPr="00E1238C">
        <w:rPr>
          <w:color w:val="000000" w:themeColor="text1"/>
        </w:rPr>
        <w:lastRenderedPageBreak/>
        <w:t>upon the New York State Legislature to include e-bikes in such legislation</w:t>
      </w:r>
    </w:p>
    <w:p w14:paraId="63384819" w14:textId="77777777" w:rsidR="004100EE" w:rsidRPr="00E1238C" w:rsidRDefault="004100EE" w:rsidP="006436B3">
      <w:pPr>
        <w:spacing w:after="0" w:line="240" w:lineRule="auto"/>
        <w:jc w:val="both"/>
        <w:rPr>
          <w:rFonts w:ascii="Times New Roman" w:eastAsia="Times New Roman" w:hAnsi="Times New Roman" w:cs="Times New Roman"/>
          <w:b/>
          <w:color w:val="000000" w:themeColor="text1"/>
          <w:sz w:val="24"/>
          <w:szCs w:val="24"/>
          <w:u w:val="single"/>
        </w:rPr>
      </w:pPr>
    </w:p>
    <w:p w14:paraId="33082A81" w14:textId="77777777" w:rsidR="00FE1B92" w:rsidRPr="00E1238C" w:rsidRDefault="00FE1B92" w:rsidP="005F51CB">
      <w:pPr>
        <w:spacing w:after="0" w:line="480" w:lineRule="auto"/>
        <w:contextualSpacing/>
        <w:jc w:val="both"/>
        <w:rPr>
          <w:rFonts w:ascii="Times New Roman" w:eastAsia="Times New Roman" w:hAnsi="Times New Roman" w:cs="Times New Roman"/>
          <w:b/>
          <w:color w:val="000000" w:themeColor="text1"/>
          <w:sz w:val="24"/>
          <w:szCs w:val="24"/>
          <w:u w:val="single"/>
        </w:rPr>
      </w:pPr>
    </w:p>
    <w:p w14:paraId="10D64F3B" w14:textId="77777777" w:rsidR="001F62B0" w:rsidRDefault="001F62B0" w:rsidP="006436B3">
      <w:pPr>
        <w:spacing w:after="0" w:line="259" w:lineRule="auto"/>
        <w:rPr>
          <w:rFonts w:ascii="Times New Roman" w:eastAsia="Times New Roman" w:hAnsi="Times New Roman" w:cs="Times New Roman"/>
          <w:b/>
          <w:color w:val="000000" w:themeColor="text1"/>
          <w:sz w:val="24"/>
          <w:szCs w:val="24"/>
          <w:u w:val="single"/>
        </w:rPr>
      </w:pPr>
      <w:r>
        <w:rPr>
          <w:rFonts w:ascii="Times New Roman" w:eastAsia="Times New Roman" w:hAnsi="Times New Roman" w:cs="Times New Roman"/>
          <w:b/>
          <w:color w:val="000000" w:themeColor="text1"/>
          <w:sz w:val="24"/>
          <w:szCs w:val="24"/>
          <w:u w:val="single"/>
        </w:rPr>
        <w:br w:type="page"/>
      </w:r>
    </w:p>
    <w:p w14:paraId="283A23F9" w14:textId="489B81FB" w:rsidR="005F51CB" w:rsidRPr="00E1238C" w:rsidRDefault="005F51CB" w:rsidP="0025614D">
      <w:pPr>
        <w:pStyle w:val="ListParagraph"/>
        <w:numPr>
          <w:ilvl w:val="0"/>
          <w:numId w:val="2"/>
        </w:numPr>
        <w:spacing w:line="480" w:lineRule="auto"/>
        <w:ind w:left="720"/>
        <w:contextualSpacing/>
        <w:jc w:val="both"/>
        <w:rPr>
          <w:rFonts w:ascii="Times New Roman" w:eastAsia="Times New Roman" w:hAnsi="Times New Roman" w:cs="Times New Roman"/>
          <w:b/>
          <w:color w:val="000000" w:themeColor="text1"/>
          <w:sz w:val="24"/>
          <w:szCs w:val="24"/>
          <w:u w:val="single"/>
        </w:rPr>
      </w:pPr>
      <w:r w:rsidRPr="00E1238C">
        <w:rPr>
          <w:rFonts w:ascii="Times New Roman" w:eastAsia="Times New Roman" w:hAnsi="Times New Roman" w:cs="Times New Roman"/>
          <w:b/>
          <w:color w:val="000000" w:themeColor="text1"/>
          <w:sz w:val="24"/>
          <w:szCs w:val="24"/>
          <w:u w:val="single"/>
        </w:rPr>
        <w:lastRenderedPageBreak/>
        <w:t>INTRODUCTION</w:t>
      </w:r>
    </w:p>
    <w:p w14:paraId="736D66B0" w14:textId="569119EF" w:rsidR="00FE1B92" w:rsidRPr="00B909CC" w:rsidRDefault="005F51CB" w:rsidP="00B909CC">
      <w:pPr>
        <w:spacing w:after="0" w:line="480" w:lineRule="auto"/>
        <w:ind w:firstLine="720"/>
        <w:contextualSpacing/>
        <w:jc w:val="both"/>
        <w:rPr>
          <w:rFonts w:ascii="Times New Roman" w:hAnsi="Times New Roman" w:cs="Times New Roman"/>
          <w:bCs/>
          <w:color w:val="000000" w:themeColor="text1"/>
          <w:sz w:val="24"/>
          <w:szCs w:val="24"/>
        </w:rPr>
      </w:pPr>
      <w:r w:rsidRPr="00E1238C">
        <w:rPr>
          <w:rFonts w:ascii="Times New Roman" w:eastAsia="Times New Roman" w:hAnsi="Times New Roman" w:cs="Times New Roman"/>
          <w:color w:val="000000" w:themeColor="text1"/>
          <w:sz w:val="24"/>
          <w:szCs w:val="24"/>
        </w:rPr>
        <w:t xml:space="preserve">On </w:t>
      </w:r>
      <w:r w:rsidR="007615A8" w:rsidRPr="00E1238C">
        <w:rPr>
          <w:rFonts w:ascii="Times New Roman" w:eastAsia="Times New Roman" w:hAnsi="Times New Roman" w:cs="Times New Roman"/>
          <w:color w:val="000000" w:themeColor="text1"/>
          <w:sz w:val="24"/>
          <w:szCs w:val="24"/>
        </w:rPr>
        <w:t>September 30, 2026</w:t>
      </w:r>
      <w:r w:rsidRPr="00E1238C">
        <w:rPr>
          <w:rFonts w:ascii="Times New Roman" w:eastAsia="Times New Roman" w:hAnsi="Times New Roman" w:cs="Times New Roman"/>
          <w:color w:val="000000" w:themeColor="text1"/>
          <w:sz w:val="24"/>
          <w:szCs w:val="24"/>
        </w:rPr>
        <w:t xml:space="preserve">, the Committee on Transportation and Infrastructure, chaired by Majority </w:t>
      </w:r>
      <w:r w:rsidR="007615A8" w:rsidRPr="00E1238C">
        <w:rPr>
          <w:rFonts w:ascii="Times New Roman" w:eastAsia="Times New Roman" w:hAnsi="Times New Roman" w:cs="Times New Roman"/>
          <w:color w:val="000000" w:themeColor="text1"/>
          <w:sz w:val="24"/>
          <w:szCs w:val="24"/>
        </w:rPr>
        <w:t>Leader Shaun Abreu</w:t>
      </w:r>
      <w:r w:rsidRPr="00E1238C">
        <w:rPr>
          <w:rFonts w:ascii="Times New Roman" w:eastAsia="Times New Roman" w:hAnsi="Times New Roman" w:cs="Times New Roman"/>
          <w:color w:val="000000" w:themeColor="text1"/>
          <w:sz w:val="24"/>
          <w:szCs w:val="24"/>
        </w:rPr>
        <w:t>,</w:t>
      </w:r>
      <w:r w:rsidR="007615A8" w:rsidRPr="00E1238C">
        <w:rPr>
          <w:rFonts w:ascii="Times New Roman" w:eastAsia="Times New Roman" w:hAnsi="Times New Roman" w:cs="Times New Roman"/>
          <w:color w:val="000000" w:themeColor="text1"/>
          <w:sz w:val="24"/>
          <w:szCs w:val="24"/>
        </w:rPr>
        <w:t xml:space="preserve"> the Committee on Consumer and Worker Protection, chaired by Council Member Harvey Epstein, and the Committee on Public Safety, chaired by Council Member Oswald Feliz, </w:t>
      </w:r>
      <w:r w:rsidRPr="00E1238C">
        <w:rPr>
          <w:rFonts w:ascii="Times New Roman" w:hAnsi="Times New Roman" w:cs="Times New Roman"/>
          <w:bCs/>
          <w:color w:val="000000" w:themeColor="text1"/>
          <w:sz w:val="24"/>
          <w:szCs w:val="24"/>
        </w:rPr>
        <w:t>will conduct a hearing</w:t>
      </w:r>
      <w:r w:rsidR="007615A8" w:rsidRPr="00E1238C">
        <w:rPr>
          <w:rFonts w:ascii="Times New Roman" w:hAnsi="Times New Roman" w:cs="Times New Roman"/>
          <w:bCs/>
          <w:color w:val="000000" w:themeColor="text1"/>
          <w:sz w:val="24"/>
          <w:szCs w:val="24"/>
        </w:rPr>
        <w:t xml:space="preserve"> entitled: “Micromobility in New York City</w:t>
      </w:r>
      <w:r w:rsidR="002F1DEE">
        <w:rPr>
          <w:rFonts w:ascii="Times New Roman" w:hAnsi="Times New Roman" w:cs="Times New Roman"/>
          <w:bCs/>
          <w:color w:val="000000" w:themeColor="text1"/>
          <w:sz w:val="24"/>
          <w:szCs w:val="24"/>
        </w:rPr>
        <w:t xml:space="preserve"> </w:t>
      </w:r>
      <w:r w:rsidR="007615A8" w:rsidRPr="00E1238C">
        <w:rPr>
          <w:rFonts w:ascii="Times New Roman" w:hAnsi="Times New Roman" w:cs="Times New Roman"/>
          <w:bCs/>
          <w:color w:val="000000" w:themeColor="text1"/>
          <w:sz w:val="24"/>
          <w:szCs w:val="24"/>
        </w:rPr>
        <w:t xml:space="preserve">- Regulation, Accountability, and Safety,” which will examine </w:t>
      </w:r>
      <w:r w:rsidR="00B30DCB">
        <w:rPr>
          <w:rFonts w:ascii="Times New Roman" w:hAnsi="Times New Roman" w:cs="Times New Roman"/>
          <w:bCs/>
          <w:color w:val="000000" w:themeColor="text1"/>
          <w:sz w:val="24"/>
          <w:szCs w:val="24"/>
        </w:rPr>
        <w:t xml:space="preserve">the use of </w:t>
      </w:r>
      <w:r w:rsidR="007615A8" w:rsidRPr="00E1238C">
        <w:rPr>
          <w:rFonts w:ascii="Times New Roman" w:hAnsi="Times New Roman" w:cs="Times New Roman"/>
          <w:bCs/>
          <w:color w:val="000000" w:themeColor="text1"/>
          <w:sz w:val="24"/>
          <w:szCs w:val="24"/>
        </w:rPr>
        <w:t xml:space="preserve">micromobility </w:t>
      </w:r>
      <w:r w:rsidR="00C71FA9">
        <w:rPr>
          <w:rFonts w:ascii="Times New Roman" w:hAnsi="Times New Roman" w:cs="Times New Roman"/>
          <w:bCs/>
          <w:color w:val="000000" w:themeColor="text1"/>
          <w:sz w:val="24"/>
          <w:szCs w:val="24"/>
        </w:rPr>
        <w:t>devices</w:t>
      </w:r>
      <w:r w:rsidR="00C71FA9" w:rsidRPr="00E1238C">
        <w:rPr>
          <w:rFonts w:ascii="Times New Roman" w:hAnsi="Times New Roman" w:cs="Times New Roman"/>
          <w:bCs/>
          <w:color w:val="000000" w:themeColor="text1"/>
          <w:sz w:val="24"/>
          <w:szCs w:val="24"/>
        </w:rPr>
        <w:t xml:space="preserve"> </w:t>
      </w:r>
      <w:r w:rsidR="00C71FA9">
        <w:rPr>
          <w:rFonts w:ascii="Times New Roman" w:hAnsi="Times New Roman" w:cs="Times New Roman"/>
          <w:bCs/>
          <w:color w:val="000000" w:themeColor="text1"/>
          <w:sz w:val="24"/>
          <w:szCs w:val="24"/>
        </w:rPr>
        <w:t>in</w:t>
      </w:r>
      <w:r w:rsidR="00C71FA9" w:rsidRPr="00E1238C">
        <w:rPr>
          <w:rFonts w:ascii="Times New Roman" w:hAnsi="Times New Roman" w:cs="Times New Roman"/>
          <w:bCs/>
          <w:color w:val="000000" w:themeColor="text1"/>
          <w:sz w:val="24"/>
          <w:szCs w:val="24"/>
        </w:rPr>
        <w:t xml:space="preserve"> </w:t>
      </w:r>
      <w:r w:rsidR="009E1356">
        <w:rPr>
          <w:rFonts w:ascii="Times New Roman" w:hAnsi="Times New Roman" w:cs="Times New Roman"/>
          <w:bCs/>
          <w:color w:val="000000" w:themeColor="text1"/>
          <w:sz w:val="24"/>
          <w:szCs w:val="24"/>
        </w:rPr>
        <w:t xml:space="preserve">New York City (“NYC” or </w:t>
      </w:r>
      <w:r w:rsidR="00343B1A">
        <w:rPr>
          <w:rFonts w:ascii="Times New Roman" w:hAnsi="Times New Roman" w:cs="Times New Roman"/>
          <w:bCs/>
          <w:color w:val="000000" w:themeColor="text1"/>
          <w:sz w:val="24"/>
          <w:szCs w:val="24"/>
        </w:rPr>
        <w:t>“</w:t>
      </w:r>
      <w:r w:rsidR="007615A8" w:rsidRPr="00E1238C">
        <w:rPr>
          <w:rFonts w:ascii="Times New Roman" w:hAnsi="Times New Roman" w:cs="Times New Roman"/>
          <w:bCs/>
          <w:color w:val="000000" w:themeColor="text1"/>
          <w:sz w:val="24"/>
          <w:szCs w:val="24"/>
        </w:rPr>
        <w:t>City</w:t>
      </w:r>
      <w:r w:rsidR="009E1356">
        <w:rPr>
          <w:rFonts w:ascii="Times New Roman" w:hAnsi="Times New Roman" w:cs="Times New Roman"/>
          <w:bCs/>
          <w:color w:val="000000" w:themeColor="text1"/>
          <w:sz w:val="24"/>
          <w:szCs w:val="24"/>
        </w:rPr>
        <w:t>”)</w:t>
      </w:r>
      <w:r w:rsidR="007615A8" w:rsidRPr="00E1238C">
        <w:rPr>
          <w:rFonts w:ascii="Times New Roman" w:hAnsi="Times New Roman" w:cs="Times New Roman"/>
          <w:bCs/>
          <w:color w:val="000000" w:themeColor="text1"/>
          <w:sz w:val="24"/>
          <w:szCs w:val="24"/>
        </w:rPr>
        <w:t>.</w:t>
      </w:r>
      <w:r w:rsidRPr="00E1238C">
        <w:rPr>
          <w:rFonts w:ascii="Times New Roman" w:hAnsi="Times New Roman" w:cs="Times New Roman"/>
          <w:bCs/>
          <w:color w:val="000000" w:themeColor="text1"/>
          <w:sz w:val="24"/>
          <w:szCs w:val="24"/>
        </w:rPr>
        <w:t xml:space="preserve"> In addition, the Committee</w:t>
      </w:r>
      <w:r w:rsidR="007615A8" w:rsidRPr="00E1238C">
        <w:rPr>
          <w:rFonts w:ascii="Times New Roman" w:hAnsi="Times New Roman" w:cs="Times New Roman"/>
          <w:bCs/>
          <w:color w:val="000000" w:themeColor="text1"/>
          <w:sz w:val="24"/>
          <w:szCs w:val="24"/>
        </w:rPr>
        <w:t>s</w:t>
      </w:r>
      <w:r w:rsidRPr="00E1238C">
        <w:rPr>
          <w:rFonts w:ascii="Times New Roman" w:hAnsi="Times New Roman" w:cs="Times New Roman"/>
          <w:bCs/>
          <w:color w:val="000000" w:themeColor="text1"/>
          <w:sz w:val="24"/>
          <w:szCs w:val="24"/>
        </w:rPr>
        <w:t xml:space="preserve"> will hear th</w:t>
      </w:r>
      <w:r w:rsidR="00813487" w:rsidRPr="00E1238C">
        <w:rPr>
          <w:rFonts w:ascii="Times New Roman" w:hAnsi="Times New Roman" w:cs="Times New Roman"/>
          <w:bCs/>
          <w:color w:val="000000" w:themeColor="text1"/>
          <w:sz w:val="24"/>
          <w:szCs w:val="24"/>
        </w:rPr>
        <w:t>e following legislation</w:t>
      </w:r>
      <w:r w:rsidRPr="00E1238C">
        <w:rPr>
          <w:rFonts w:ascii="Times New Roman" w:hAnsi="Times New Roman" w:cs="Times New Roman"/>
          <w:bCs/>
          <w:color w:val="000000" w:themeColor="text1"/>
          <w:sz w:val="24"/>
          <w:szCs w:val="24"/>
        </w:rPr>
        <w:t xml:space="preserve">: </w:t>
      </w:r>
      <w:r w:rsidR="00AC33E6" w:rsidRPr="00E1238C">
        <w:rPr>
          <w:rFonts w:ascii="Times New Roman" w:hAnsi="Times New Roman" w:cs="Times New Roman"/>
          <w:bCs/>
          <w:color w:val="000000" w:themeColor="text1"/>
          <w:sz w:val="24"/>
          <w:szCs w:val="24"/>
        </w:rPr>
        <w:t>Introduction (“</w:t>
      </w:r>
      <w:r w:rsidR="007615A8" w:rsidRPr="00E1238C">
        <w:rPr>
          <w:rFonts w:ascii="Times New Roman" w:hAnsi="Times New Roman" w:cs="Times New Roman"/>
          <w:bCs/>
          <w:color w:val="000000" w:themeColor="text1"/>
          <w:sz w:val="24"/>
          <w:szCs w:val="24"/>
        </w:rPr>
        <w:t>Int.</w:t>
      </w:r>
      <w:r w:rsidR="00AC33E6" w:rsidRPr="00E1238C">
        <w:rPr>
          <w:rFonts w:ascii="Times New Roman" w:hAnsi="Times New Roman" w:cs="Times New Roman"/>
          <w:bCs/>
          <w:color w:val="000000" w:themeColor="text1"/>
          <w:sz w:val="24"/>
          <w:szCs w:val="24"/>
        </w:rPr>
        <w:t>”)</w:t>
      </w:r>
      <w:r w:rsidR="007615A8" w:rsidRPr="00E1238C">
        <w:rPr>
          <w:rFonts w:ascii="Times New Roman" w:hAnsi="Times New Roman" w:cs="Times New Roman"/>
          <w:bCs/>
          <w:color w:val="000000" w:themeColor="text1"/>
          <w:sz w:val="24"/>
          <w:szCs w:val="24"/>
        </w:rPr>
        <w:t xml:space="preserve"> </w:t>
      </w:r>
      <w:r w:rsidR="00AC33E6" w:rsidRPr="00E1238C">
        <w:rPr>
          <w:rFonts w:ascii="Times New Roman" w:hAnsi="Times New Roman" w:cs="Times New Roman"/>
          <w:bCs/>
          <w:color w:val="000000" w:themeColor="text1"/>
          <w:sz w:val="24"/>
          <w:szCs w:val="24"/>
        </w:rPr>
        <w:t>Number (“</w:t>
      </w:r>
      <w:r w:rsidR="007615A8" w:rsidRPr="00E1238C">
        <w:rPr>
          <w:rFonts w:ascii="Times New Roman" w:hAnsi="Times New Roman" w:cs="Times New Roman"/>
          <w:bCs/>
          <w:color w:val="000000" w:themeColor="text1"/>
          <w:sz w:val="24"/>
          <w:szCs w:val="24"/>
        </w:rPr>
        <w:t>No.</w:t>
      </w:r>
      <w:r w:rsidR="00AC33E6" w:rsidRPr="00E1238C">
        <w:rPr>
          <w:rFonts w:ascii="Times New Roman" w:hAnsi="Times New Roman" w:cs="Times New Roman"/>
          <w:bCs/>
          <w:color w:val="000000" w:themeColor="text1"/>
          <w:sz w:val="24"/>
          <w:szCs w:val="24"/>
        </w:rPr>
        <w:t>”)</w:t>
      </w:r>
      <w:r w:rsidR="007615A8" w:rsidRPr="00E1238C">
        <w:rPr>
          <w:rFonts w:ascii="Times New Roman" w:hAnsi="Times New Roman" w:cs="Times New Roman"/>
          <w:bCs/>
          <w:color w:val="000000" w:themeColor="text1"/>
          <w:sz w:val="24"/>
          <w:szCs w:val="24"/>
        </w:rPr>
        <w:t xml:space="preserve"> </w:t>
      </w:r>
      <w:r w:rsidR="00E65521" w:rsidRPr="00E1238C">
        <w:rPr>
          <w:rFonts w:ascii="Times New Roman" w:hAnsi="Times New Roman" w:cs="Times New Roman"/>
          <w:bCs/>
          <w:color w:val="000000" w:themeColor="text1"/>
          <w:sz w:val="24"/>
          <w:szCs w:val="24"/>
        </w:rPr>
        <w:t xml:space="preserve">78, sponsored by Council Member Gale Brewer, in relation to the retention of delivery data; Int. No. </w:t>
      </w:r>
      <w:r w:rsidR="007615A8" w:rsidRPr="00E1238C">
        <w:rPr>
          <w:rFonts w:ascii="Times New Roman" w:hAnsi="Times New Roman" w:cs="Times New Roman"/>
          <w:bCs/>
          <w:color w:val="000000" w:themeColor="text1"/>
          <w:sz w:val="24"/>
          <w:szCs w:val="24"/>
        </w:rPr>
        <w:t xml:space="preserve">95, sponsored by Council Member Brewer, in relation to requiring moped retailers to provide ownership information at point of sale; Int. No. 110, sponsored by Council Member Selvena Brooks-Powers, </w:t>
      </w:r>
      <w:r w:rsidR="00E65521" w:rsidRPr="00E1238C">
        <w:rPr>
          <w:rFonts w:ascii="Times New Roman" w:hAnsi="Times New Roman" w:cs="Times New Roman"/>
          <w:bCs/>
          <w:color w:val="000000" w:themeColor="text1"/>
          <w:sz w:val="24"/>
          <w:szCs w:val="24"/>
        </w:rPr>
        <w:t>in relation to delivery devices used for commercial purposes, and to repeal section 10-157.1 of such code, relating to signs with bicycle safety procedures</w:t>
      </w:r>
      <w:r w:rsidR="007615A8" w:rsidRPr="00E1238C">
        <w:rPr>
          <w:rFonts w:ascii="Times New Roman" w:hAnsi="Times New Roman" w:cs="Times New Roman"/>
          <w:bCs/>
          <w:color w:val="000000" w:themeColor="text1"/>
          <w:sz w:val="24"/>
          <w:szCs w:val="24"/>
        </w:rPr>
        <w:t xml:space="preserve">; Int. No. </w:t>
      </w:r>
      <w:r w:rsidR="00CB51D2">
        <w:rPr>
          <w:rFonts w:ascii="Times New Roman" w:hAnsi="Times New Roman" w:cs="Times New Roman"/>
          <w:bCs/>
          <w:color w:val="000000" w:themeColor="text1"/>
          <w:sz w:val="24"/>
          <w:szCs w:val="24"/>
        </w:rPr>
        <w:t xml:space="preserve">214, sponsored by Council Member </w:t>
      </w:r>
      <w:r w:rsidR="0008571D">
        <w:rPr>
          <w:rFonts w:ascii="Times New Roman" w:hAnsi="Times New Roman" w:cs="Times New Roman"/>
          <w:bCs/>
          <w:color w:val="000000" w:themeColor="text1"/>
          <w:sz w:val="24"/>
          <w:szCs w:val="24"/>
        </w:rPr>
        <w:t xml:space="preserve">Shahana Hanif, </w:t>
      </w:r>
      <w:r w:rsidR="00B626E9" w:rsidRPr="00B626E9">
        <w:rPr>
          <w:rFonts w:ascii="Times New Roman" w:hAnsi="Times New Roman" w:cs="Times New Roman"/>
          <w:bCs/>
          <w:color w:val="000000" w:themeColor="text1"/>
          <w:sz w:val="24"/>
          <w:szCs w:val="24"/>
        </w:rPr>
        <w:t>in relation to requiring micromobility share system operators to display rules of the road for safe operation</w:t>
      </w:r>
      <w:r w:rsidR="00B626E9">
        <w:rPr>
          <w:rFonts w:ascii="Times New Roman" w:hAnsi="Times New Roman" w:cs="Times New Roman"/>
          <w:bCs/>
          <w:color w:val="000000" w:themeColor="text1"/>
          <w:sz w:val="24"/>
          <w:szCs w:val="24"/>
        </w:rPr>
        <w:t xml:space="preserve">; </w:t>
      </w:r>
      <w:r w:rsidR="007615A8" w:rsidRPr="00E1238C">
        <w:rPr>
          <w:rFonts w:ascii="Times New Roman" w:hAnsi="Times New Roman" w:cs="Times New Roman"/>
          <w:bCs/>
          <w:color w:val="000000" w:themeColor="text1"/>
          <w:sz w:val="24"/>
          <w:szCs w:val="24"/>
        </w:rPr>
        <w:t xml:space="preserve">Int. No. 244, sponsored by Council Member Crystal Hudson, in relation to prohibiting the sale and rental of class three bicycles with electric assist; Int. No. 389, sponsored by Council Member Lincoln Restler, </w:t>
      </w:r>
      <w:r w:rsidR="00C448AD" w:rsidRPr="00E1238C">
        <w:rPr>
          <w:rFonts w:ascii="Times New Roman" w:hAnsi="Times New Roman" w:cs="Times New Roman"/>
          <w:bCs/>
          <w:color w:val="000000" w:themeColor="text1"/>
          <w:sz w:val="24"/>
          <w:szCs w:val="24"/>
        </w:rPr>
        <w:t>in relation to requiring third-party food delivery services to verify the registration of mopeds used by food delivery workers</w:t>
      </w:r>
      <w:r w:rsidR="007615A8" w:rsidRPr="00E1238C">
        <w:rPr>
          <w:rFonts w:ascii="Times New Roman" w:hAnsi="Times New Roman" w:cs="Times New Roman"/>
          <w:bCs/>
          <w:color w:val="000000" w:themeColor="text1"/>
          <w:sz w:val="24"/>
          <w:szCs w:val="24"/>
        </w:rPr>
        <w:t>; Int. No. 787, sponsored by Council Member Brooks-Powers, in relation to reporting on targeted traffic enforcement operations by the police department; Int. No. 950, sponsored by Council Member Lynn Schulman, in relation to licensing delivery services;</w:t>
      </w:r>
      <w:r w:rsidR="00C448AD" w:rsidRPr="00E1238C">
        <w:rPr>
          <w:rFonts w:ascii="Times New Roman" w:hAnsi="Times New Roman" w:cs="Times New Roman"/>
          <w:bCs/>
          <w:color w:val="000000" w:themeColor="text1"/>
          <w:sz w:val="24"/>
          <w:szCs w:val="24"/>
        </w:rPr>
        <w:t xml:space="preserve"> </w:t>
      </w:r>
      <w:r w:rsidR="007E49A6">
        <w:rPr>
          <w:rFonts w:ascii="Times New Roman" w:hAnsi="Times New Roman" w:cs="Times New Roman"/>
          <w:bCs/>
          <w:color w:val="000000" w:themeColor="text1"/>
          <w:sz w:val="24"/>
          <w:szCs w:val="24"/>
        </w:rPr>
        <w:t xml:space="preserve">Prop. </w:t>
      </w:r>
      <w:r w:rsidR="00C448AD" w:rsidRPr="00E1238C">
        <w:rPr>
          <w:rFonts w:ascii="Times New Roman" w:hAnsi="Times New Roman" w:cs="Times New Roman"/>
          <w:bCs/>
          <w:color w:val="000000" w:themeColor="text1"/>
          <w:sz w:val="24"/>
          <w:szCs w:val="24"/>
        </w:rPr>
        <w:t>Int. No. 985</w:t>
      </w:r>
      <w:r w:rsidR="007E49A6">
        <w:rPr>
          <w:rFonts w:ascii="Times New Roman" w:hAnsi="Times New Roman" w:cs="Times New Roman"/>
          <w:bCs/>
          <w:color w:val="000000" w:themeColor="text1"/>
          <w:sz w:val="24"/>
          <w:szCs w:val="24"/>
        </w:rPr>
        <w:t>-A</w:t>
      </w:r>
      <w:r w:rsidR="00C448AD" w:rsidRPr="00E1238C">
        <w:rPr>
          <w:rFonts w:ascii="Times New Roman" w:hAnsi="Times New Roman" w:cs="Times New Roman"/>
          <w:bCs/>
          <w:color w:val="000000" w:themeColor="text1"/>
          <w:sz w:val="24"/>
          <w:szCs w:val="24"/>
        </w:rPr>
        <w:t xml:space="preserve">, sponsored by </w:t>
      </w:r>
      <w:r w:rsidR="0090162C">
        <w:rPr>
          <w:rFonts w:ascii="Times New Roman" w:hAnsi="Times New Roman" w:cs="Times New Roman"/>
          <w:bCs/>
          <w:color w:val="000000" w:themeColor="text1"/>
          <w:sz w:val="24"/>
          <w:szCs w:val="24"/>
        </w:rPr>
        <w:t>Majority Leader</w:t>
      </w:r>
      <w:r w:rsidR="00C448AD" w:rsidRPr="00E1238C">
        <w:rPr>
          <w:rFonts w:ascii="Times New Roman" w:hAnsi="Times New Roman" w:cs="Times New Roman"/>
          <w:bCs/>
          <w:color w:val="000000" w:themeColor="text1"/>
          <w:sz w:val="24"/>
          <w:szCs w:val="24"/>
        </w:rPr>
        <w:t xml:space="preserve"> Abreu,</w:t>
      </w:r>
      <w:r w:rsidR="00C448AD" w:rsidRPr="00E1238C">
        <w:rPr>
          <w:rFonts w:ascii="Times New Roman" w:hAnsi="Times New Roman" w:cs="Times New Roman"/>
          <w:color w:val="000000" w:themeColor="text1"/>
          <w:sz w:val="24"/>
          <w:szCs w:val="24"/>
        </w:rPr>
        <w:t xml:space="preserve"> </w:t>
      </w:r>
      <w:r w:rsidR="00C448AD" w:rsidRPr="00E1238C">
        <w:rPr>
          <w:rFonts w:ascii="Times New Roman" w:hAnsi="Times New Roman" w:cs="Times New Roman"/>
          <w:bCs/>
          <w:color w:val="000000" w:themeColor="text1"/>
          <w:sz w:val="24"/>
          <w:szCs w:val="24"/>
        </w:rPr>
        <w:t xml:space="preserve">in relation to the establishment of a trade-in program concerning powered bicycles; Int. No. 986, sponsored by </w:t>
      </w:r>
      <w:r w:rsidR="0090162C">
        <w:rPr>
          <w:rFonts w:ascii="Times New Roman" w:hAnsi="Times New Roman" w:cs="Times New Roman"/>
          <w:bCs/>
          <w:color w:val="000000" w:themeColor="text1"/>
          <w:sz w:val="24"/>
          <w:szCs w:val="24"/>
        </w:rPr>
        <w:t>Majority Leader</w:t>
      </w:r>
      <w:r w:rsidR="00C448AD" w:rsidRPr="00E1238C">
        <w:rPr>
          <w:rFonts w:ascii="Times New Roman" w:hAnsi="Times New Roman" w:cs="Times New Roman"/>
          <w:bCs/>
          <w:color w:val="000000" w:themeColor="text1"/>
          <w:sz w:val="24"/>
          <w:szCs w:val="24"/>
        </w:rPr>
        <w:t xml:space="preserve"> Abreu, in relation to the establishment of a trade-in program concerning powered </w:t>
      </w:r>
      <w:r w:rsidR="00C448AD" w:rsidRPr="00E1238C">
        <w:rPr>
          <w:rFonts w:ascii="Times New Roman" w:hAnsi="Times New Roman" w:cs="Times New Roman"/>
          <w:bCs/>
          <w:color w:val="000000" w:themeColor="text1"/>
          <w:sz w:val="24"/>
          <w:szCs w:val="24"/>
        </w:rPr>
        <w:lastRenderedPageBreak/>
        <w:t xml:space="preserve">bicycles; Int. No. 988, sponsored by </w:t>
      </w:r>
      <w:r w:rsidR="0090162C">
        <w:rPr>
          <w:rFonts w:ascii="Times New Roman" w:hAnsi="Times New Roman" w:cs="Times New Roman"/>
          <w:bCs/>
          <w:color w:val="000000" w:themeColor="text1"/>
          <w:sz w:val="24"/>
          <w:szCs w:val="24"/>
        </w:rPr>
        <w:t>Majority Leader</w:t>
      </w:r>
      <w:r w:rsidR="00C448AD" w:rsidRPr="00E1238C">
        <w:rPr>
          <w:rFonts w:ascii="Times New Roman" w:hAnsi="Times New Roman" w:cs="Times New Roman"/>
          <w:bCs/>
          <w:color w:val="000000" w:themeColor="text1"/>
          <w:sz w:val="24"/>
          <w:szCs w:val="24"/>
        </w:rPr>
        <w:t xml:space="preserve"> Abreu, in relation to prohibiting the advertisement of vehicles required to be registered with the department of motor vehicles as powered bicycles or powered mobility devices and related outreach; Int. No. 989, sponsored by </w:t>
      </w:r>
      <w:r w:rsidR="0090162C">
        <w:rPr>
          <w:rFonts w:ascii="Times New Roman" w:hAnsi="Times New Roman" w:cs="Times New Roman"/>
          <w:bCs/>
          <w:color w:val="000000" w:themeColor="text1"/>
          <w:sz w:val="24"/>
          <w:szCs w:val="24"/>
        </w:rPr>
        <w:t>Majority Leader</w:t>
      </w:r>
      <w:r w:rsidR="00C448AD" w:rsidRPr="00E1238C">
        <w:rPr>
          <w:rFonts w:ascii="Times New Roman" w:hAnsi="Times New Roman" w:cs="Times New Roman"/>
          <w:bCs/>
          <w:color w:val="000000" w:themeColor="text1"/>
          <w:sz w:val="24"/>
          <w:szCs w:val="24"/>
        </w:rPr>
        <w:t xml:space="preserve"> Abreu, in relation to bike share safety reporting; Int. No. 994, sponsored by Council Member Brewer, in relation to requiring third-party food delivery services to maintain liability insurance; Int. No. 1004, sponsored by Council Member Virginia Maloney, in relation to pedestrian safety; </w:t>
      </w:r>
      <w:r w:rsidR="006C48F9">
        <w:rPr>
          <w:rFonts w:ascii="Times New Roman" w:hAnsi="Times New Roman" w:cs="Times New Roman"/>
          <w:bCs/>
          <w:color w:val="000000" w:themeColor="text1"/>
          <w:sz w:val="24"/>
          <w:szCs w:val="24"/>
        </w:rPr>
        <w:t xml:space="preserve">Int. No. 1021, sponsored by </w:t>
      </w:r>
      <w:r w:rsidR="0090162C">
        <w:rPr>
          <w:rFonts w:ascii="Times New Roman" w:hAnsi="Times New Roman" w:cs="Times New Roman"/>
          <w:bCs/>
          <w:color w:val="000000" w:themeColor="text1"/>
          <w:sz w:val="24"/>
          <w:szCs w:val="24"/>
        </w:rPr>
        <w:t xml:space="preserve">Majority Leader </w:t>
      </w:r>
      <w:r w:rsidR="006C48F9">
        <w:rPr>
          <w:rFonts w:ascii="Times New Roman" w:hAnsi="Times New Roman" w:cs="Times New Roman"/>
          <w:bCs/>
          <w:color w:val="000000" w:themeColor="text1"/>
          <w:sz w:val="24"/>
          <w:szCs w:val="24"/>
        </w:rPr>
        <w:t xml:space="preserve">Abreu, in relation to safety reports and plans required of third-party food delivery services; Int. No. 1052, sponsored by Council Member Vickie Paladino, in relation to reporting data about micromobility device crashes; Int. No. 1066, sponsored by Council Member Julie Won, in relation to installation of traffic calming devices in bicycle lanes; </w:t>
      </w:r>
      <w:r w:rsidR="008815A8">
        <w:rPr>
          <w:rFonts w:ascii="Times New Roman" w:hAnsi="Times New Roman" w:cs="Times New Roman"/>
          <w:bCs/>
          <w:color w:val="000000" w:themeColor="text1"/>
          <w:sz w:val="24"/>
          <w:szCs w:val="24"/>
        </w:rPr>
        <w:t xml:space="preserve">Int. No. </w:t>
      </w:r>
      <w:r w:rsidR="005856EA">
        <w:rPr>
          <w:rFonts w:ascii="Times New Roman" w:hAnsi="Times New Roman" w:cs="Times New Roman"/>
          <w:bCs/>
          <w:color w:val="000000" w:themeColor="text1"/>
          <w:sz w:val="24"/>
          <w:szCs w:val="24"/>
        </w:rPr>
        <w:t xml:space="preserve">1069, </w:t>
      </w:r>
      <w:r w:rsidR="00BD28CF">
        <w:rPr>
          <w:rFonts w:ascii="Times New Roman" w:hAnsi="Times New Roman" w:cs="Times New Roman"/>
          <w:bCs/>
          <w:color w:val="000000" w:themeColor="text1"/>
          <w:sz w:val="24"/>
          <w:szCs w:val="24"/>
        </w:rPr>
        <w:t xml:space="preserve">by </w:t>
      </w:r>
      <w:r w:rsidR="0090162C">
        <w:rPr>
          <w:rFonts w:ascii="Times New Roman" w:hAnsi="Times New Roman" w:cs="Times New Roman"/>
          <w:bCs/>
          <w:color w:val="000000" w:themeColor="text1"/>
          <w:sz w:val="24"/>
          <w:szCs w:val="24"/>
        </w:rPr>
        <w:t xml:space="preserve">Majority Leader </w:t>
      </w:r>
      <w:r w:rsidR="00BD28CF">
        <w:rPr>
          <w:rFonts w:ascii="Times New Roman" w:hAnsi="Times New Roman" w:cs="Times New Roman"/>
          <w:bCs/>
          <w:color w:val="000000" w:themeColor="text1"/>
          <w:sz w:val="24"/>
          <w:szCs w:val="24"/>
        </w:rPr>
        <w:t xml:space="preserve">Abreu, </w:t>
      </w:r>
      <w:r w:rsidR="00BD28CF" w:rsidRPr="00BD28CF">
        <w:rPr>
          <w:rFonts w:ascii="Times New Roman" w:hAnsi="Times New Roman" w:cs="Times New Roman"/>
          <w:bCs/>
          <w:color w:val="000000" w:themeColor="text1"/>
          <w:sz w:val="24"/>
          <w:szCs w:val="24"/>
        </w:rPr>
        <w:t>in relation to the study of safe delivery times by contracted delivery workers and the promulgation of safe delivery time standards</w:t>
      </w:r>
      <w:r w:rsidR="00BD28CF">
        <w:rPr>
          <w:rFonts w:ascii="Times New Roman" w:hAnsi="Times New Roman" w:cs="Times New Roman"/>
          <w:bCs/>
          <w:color w:val="000000" w:themeColor="text1"/>
          <w:sz w:val="24"/>
          <w:szCs w:val="24"/>
        </w:rPr>
        <w:t xml:space="preserve">; </w:t>
      </w:r>
      <w:r w:rsidR="00585017">
        <w:rPr>
          <w:rFonts w:ascii="Times New Roman" w:hAnsi="Times New Roman" w:cs="Times New Roman"/>
          <w:bCs/>
          <w:color w:val="000000" w:themeColor="text1"/>
          <w:sz w:val="24"/>
          <w:szCs w:val="24"/>
        </w:rPr>
        <w:t>Preconsidered Int. No</w:t>
      </w:r>
      <w:r w:rsidR="00092DBB">
        <w:rPr>
          <w:rFonts w:ascii="Times New Roman" w:hAnsi="Times New Roman" w:cs="Times New Roman"/>
          <w:bCs/>
          <w:color w:val="000000" w:themeColor="text1"/>
          <w:sz w:val="24"/>
          <w:szCs w:val="24"/>
        </w:rPr>
        <w:t>.</w:t>
      </w:r>
      <w:r w:rsidR="00585017">
        <w:rPr>
          <w:rFonts w:ascii="Times New Roman" w:hAnsi="Times New Roman" w:cs="Times New Roman"/>
          <w:bCs/>
          <w:color w:val="000000" w:themeColor="text1"/>
          <w:sz w:val="24"/>
          <w:szCs w:val="24"/>
        </w:rPr>
        <w:t xml:space="preserve">, by Council Member </w:t>
      </w:r>
      <w:r w:rsidR="00092DBB">
        <w:rPr>
          <w:rFonts w:ascii="Times New Roman" w:hAnsi="Times New Roman" w:cs="Times New Roman"/>
          <w:bCs/>
          <w:color w:val="000000" w:themeColor="text1"/>
          <w:sz w:val="24"/>
          <w:szCs w:val="24"/>
        </w:rPr>
        <w:t xml:space="preserve">Hudson, </w:t>
      </w:r>
      <w:r w:rsidR="00092DBB" w:rsidRPr="00092DBB">
        <w:rPr>
          <w:rFonts w:ascii="Times New Roman" w:hAnsi="Times New Roman" w:cs="Times New Roman"/>
          <w:bCs/>
          <w:color w:val="000000" w:themeColor="text1"/>
          <w:sz w:val="24"/>
          <w:szCs w:val="24"/>
        </w:rPr>
        <w:t>in relation to prohibiting the operation of class 3 e-bicycles</w:t>
      </w:r>
      <w:r w:rsidR="00092DBB">
        <w:rPr>
          <w:rFonts w:ascii="Times New Roman" w:hAnsi="Times New Roman" w:cs="Times New Roman"/>
          <w:bCs/>
          <w:color w:val="000000" w:themeColor="text1"/>
          <w:sz w:val="24"/>
          <w:szCs w:val="24"/>
        </w:rPr>
        <w:t>; Preconsidered Int. No.</w:t>
      </w:r>
      <w:r w:rsidR="001E580D">
        <w:rPr>
          <w:rFonts w:ascii="Times New Roman" w:hAnsi="Times New Roman" w:cs="Times New Roman"/>
          <w:bCs/>
          <w:color w:val="000000" w:themeColor="text1"/>
          <w:sz w:val="24"/>
          <w:szCs w:val="24"/>
        </w:rPr>
        <w:t xml:space="preserve">, by </w:t>
      </w:r>
      <w:r w:rsidR="00B40239">
        <w:rPr>
          <w:rFonts w:ascii="Times New Roman" w:hAnsi="Times New Roman" w:cs="Times New Roman"/>
          <w:bCs/>
          <w:color w:val="000000" w:themeColor="text1"/>
          <w:sz w:val="24"/>
          <w:szCs w:val="24"/>
        </w:rPr>
        <w:t xml:space="preserve">Council Member Restler, </w:t>
      </w:r>
      <w:r w:rsidR="00B40239" w:rsidRPr="00B40239">
        <w:rPr>
          <w:rFonts w:ascii="Times New Roman" w:hAnsi="Times New Roman" w:cs="Times New Roman"/>
          <w:bCs/>
          <w:color w:val="000000" w:themeColor="text1"/>
          <w:sz w:val="24"/>
          <w:szCs w:val="24"/>
        </w:rPr>
        <w:t>in relation to requiring third-party delivery services to track and notify certain food delivery workers of certain unsafe traffic behaviors</w:t>
      </w:r>
      <w:r w:rsidR="00B40239">
        <w:rPr>
          <w:rFonts w:ascii="Times New Roman" w:hAnsi="Times New Roman" w:cs="Times New Roman"/>
          <w:bCs/>
          <w:color w:val="000000" w:themeColor="text1"/>
          <w:sz w:val="24"/>
          <w:szCs w:val="24"/>
        </w:rPr>
        <w:t>; Preconsidered Int. No.</w:t>
      </w:r>
      <w:r w:rsidR="0085684E">
        <w:rPr>
          <w:rFonts w:ascii="Times New Roman" w:hAnsi="Times New Roman" w:cs="Times New Roman"/>
          <w:bCs/>
          <w:color w:val="000000" w:themeColor="text1"/>
          <w:sz w:val="24"/>
          <w:szCs w:val="24"/>
        </w:rPr>
        <w:t xml:space="preserve">, by </w:t>
      </w:r>
      <w:r w:rsidR="0090162C">
        <w:rPr>
          <w:rFonts w:ascii="Times New Roman" w:hAnsi="Times New Roman" w:cs="Times New Roman"/>
          <w:bCs/>
          <w:color w:val="000000" w:themeColor="text1"/>
          <w:sz w:val="24"/>
          <w:szCs w:val="24"/>
        </w:rPr>
        <w:t xml:space="preserve">Majority Leader </w:t>
      </w:r>
      <w:r w:rsidR="00B909CC">
        <w:rPr>
          <w:rFonts w:ascii="Times New Roman" w:hAnsi="Times New Roman" w:cs="Times New Roman"/>
          <w:bCs/>
          <w:color w:val="000000" w:themeColor="text1"/>
          <w:sz w:val="24"/>
          <w:szCs w:val="24"/>
        </w:rPr>
        <w:t xml:space="preserve">Abreu, </w:t>
      </w:r>
      <w:r w:rsidR="00B909CC" w:rsidRPr="00B909CC">
        <w:rPr>
          <w:rFonts w:ascii="Times New Roman" w:hAnsi="Times New Roman" w:cs="Times New Roman"/>
          <w:bCs/>
          <w:color w:val="000000" w:themeColor="text1"/>
          <w:sz w:val="24"/>
          <w:szCs w:val="24"/>
        </w:rPr>
        <w:t>in relation to the installation of sidewalk riding detection technology on electric bicycles and electric scooters that are part of share systems</w:t>
      </w:r>
      <w:r w:rsidR="00B909CC">
        <w:rPr>
          <w:rFonts w:ascii="Times New Roman" w:hAnsi="Times New Roman" w:cs="Times New Roman"/>
          <w:bCs/>
          <w:color w:val="000000" w:themeColor="text1"/>
          <w:sz w:val="24"/>
          <w:szCs w:val="24"/>
        </w:rPr>
        <w:t xml:space="preserve">; </w:t>
      </w:r>
      <w:r w:rsidR="00AC33E6" w:rsidRPr="00E1238C">
        <w:rPr>
          <w:rFonts w:ascii="Times New Roman" w:hAnsi="Times New Roman" w:cs="Times New Roman"/>
          <w:bCs/>
          <w:color w:val="000000" w:themeColor="text1"/>
          <w:sz w:val="24"/>
          <w:szCs w:val="24"/>
        </w:rPr>
        <w:t>Resolution (“</w:t>
      </w:r>
      <w:r w:rsidR="007615A8" w:rsidRPr="00E1238C">
        <w:rPr>
          <w:rFonts w:ascii="Times New Roman" w:hAnsi="Times New Roman" w:cs="Times New Roman"/>
          <w:bCs/>
          <w:color w:val="000000" w:themeColor="text1"/>
          <w:sz w:val="24"/>
          <w:szCs w:val="24"/>
        </w:rPr>
        <w:t>Res.</w:t>
      </w:r>
      <w:r w:rsidR="00AC33E6" w:rsidRPr="00E1238C">
        <w:rPr>
          <w:rFonts w:ascii="Times New Roman" w:hAnsi="Times New Roman" w:cs="Times New Roman"/>
          <w:bCs/>
          <w:color w:val="000000" w:themeColor="text1"/>
          <w:sz w:val="24"/>
          <w:szCs w:val="24"/>
        </w:rPr>
        <w:t xml:space="preserve">”) </w:t>
      </w:r>
      <w:r w:rsidR="00FD19B3">
        <w:rPr>
          <w:rFonts w:ascii="Times New Roman" w:hAnsi="Times New Roman" w:cs="Times New Roman"/>
          <w:bCs/>
          <w:color w:val="000000" w:themeColor="text1"/>
          <w:sz w:val="24"/>
          <w:szCs w:val="24"/>
        </w:rPr>
        <w:t>No.</w:t>
      </w:r>
      <w:r w:rsidR="007615A8" w:rsidRPr="00E1238C">
        <w:rPr>
          <w:rFonts w:ascii="Times New Roman" w:hAnsi="Times New Roman" w:cs="Times New Roman"/>
          <w:bCs/>
          <w:color w:val="000000" w:themeColor="text1"/>
          <w:sz w:val="24"/>
          <w:szCs w:val="24"/>
        </w:rPr>
        <w:t xml:space="preserve"> </w:t>
      </w:r>
      <w:r w:rsidR="004C4637">
        <w:rPr>
          <w:rFonts w:ascii="Times New Roman" w:hAnsi="Times New Roman" w:cs="Times New Roman"/>
          <w:bCs/>
          <w:color w:val="000000" w:themeColor="text1"/>
          <w:sz w:val="24"/>
          <w:szCs w:val="24"/>
        </w:rPr>
        <w:t xml:space="preserve">43, sponsored by Council Member Brewer, </w:t>
      </w:r>
      <w:r w:rsidR="002C216B" w:rsidRPr="002C216B">
        <w:rPr>
          <w:rFonts w:ascii="Times New Roman" w:hAnsi="Times New Roman" w:cs="Times New Roman"/>
          <w:bCs/>
          <w:color w:val="000000" w:themeColor="text1"/>
          <w:sz w:val="24"/>
          <w:szCs w:val="24"/>
        </w:rPr>
        <w:t xml:space="preserve">calling on the New York State Legislature to pass, and the New York State Governor to sign, S.7587/A.7833, known as the </w:t>
      </w:r>
      <w:r w:rsidR="005B3870">
        <w:rPr>
          <w:rFonts w:ascii="Times New Roman" w:hAnsi="Times New Roman" w:cs="Times New Roman"/>
          <w:bCs/>
          <w:color w:val="000000" w:themeColor="text1"/>
          <w:sz w:val="24"/>
          <w:szCs w:val="24"/>
        </w:rPr>
        <w:t>“</w:t>
      </w:r>
      <w:r w:rsidR="002C216B" w:rsidRPr="002C216B">
        <w:rPr>
          <w:rFonts w:ascii="Times New Roman" w:hAnsi="Times New Roman" w:cs="Times New Roman"/>
          <w:bCs/>
          <w:color w:val="000000" w:themeColor="text1"/>
          <w:sz w:val="24"/>
          <w:szCs w:val="24"/>
        </w:rPr>
        <w:t>Commercial E-Bike Licensing Act,</w:t>
      </w:r>
      <w:r w:rsidR="005B3870">
        <w:rPr>
          <w:rFonts w:ascii="Times New Roman" w:hAnsi="Times New Roman" w:cs="Times New Roman"/>
          <w:bCs/>
          <w:color w:val="000000" w:themeColor="text1"/>
          <w:sz w:val="24"/>
          <w:szCs w:val="24"/>
        </w:rPr>
        <w:t>”</w:t>
      </w:r>
      <w:r w:rsidR="002C216B" w:rsidRPr="002C216B">
        <w:rPr>
          <w:rFonts w:ascii="Times New Roman" w:hAnsi="Times New Roman" w:cs="Times New Roman"/>
          <w:bCs/>
          <w:color w:val="000000" w:themeColor="text1"/>
          <w:sz w:val="24"/>
          <w:szCs w:val="24"/>
        </w:rPr>
        <w:t xml:space="preserve"> which requires the registration of bicycles with electric assist used for commercial purposes and creates liability for employers for certain violations</w:t>
      </w:r>
      <w:r w:rsidR="002C216B">
        <w:rPr>
          <w:rFonts w:ascii="Times New Roman" w:hAnsi="Times New Roman" w:cs="Times New Roman"/>
          <w:bCs/>
          <w:color w:val="000000" w:themeColor="text1"/>
          <w:sz w:val="24"/>
          <w:szCs w:val="24"/>
        </w:rPr>
        <w:t xml:space="preserve">; and Res. No. </w:t>
      </w:r>
      <w:r w:rsidR="007615A8" w:rsidRPr="00E1238C">
        <w:rPr>
          <w:rFonts w:ascii="Times New Roman" w:hAnsi="Times New Roman" w:cs="Times New Roman"/>
          <w:bCs/>
          <w:color w:val="000000" w:themeColor="text1"/>
          <w:sz w:val="24"/>
          <w:szCs w:val="24"/>
        </w:rPr>
        <w:t>4</w:t>
      </w:r>
      <w:r w:rsidR="00C448AD" w:rsidRPr="00E1238C">
        <w:rPr>
          <w:rFonts w:ascii="Times New Roman" w:hAnsi="Times New Roman" w:cs="Times New Roman"/>
          <w:bCs/>
          <w:color w:val="000000" w:themeColor="text1"/>
          <w:sz w:val="24"/>
          <w:szCs w:val="24"/>
        </w:rPr>
        <w:t>4</w:t>
      </w:r>
      <w:r w:rsidR="007615A8" w:rsidRPr="00E1238C">
        <w:rPr>
          <w:rFonts w:ascii="Times New Roman" w:hAnsi="Times New Roman" w:cs="Times New Roman"/>
          <w:bCs/>
          <w:color w:val="000000" w:themeColor="text1"/>
          <w:sz w:val="24"/>
          <w:szCs w:val="24"/>
        </w:rPr>
        <w:t xml:space="preserve">, sponsored by Council Member Brewer, </w:t>
      </w:r>
      <w:r w:rsidR="00C448AD" w:rsidRPr="00E1238C">
        <w:rPr>
          <w:rFonts w:ascii="Times New Roman" w:hAnsi="Times New Roman" w:cs="Times New Roman"/>
          <w:bCs/>
          <w:color w:val="000000" w:themeColor="text1"/>
          <w:sz w:val="24"/>
          <w:szCs w:val="24"/>
        </w:rPr>
        <w:t xml:space="preserve">calling on the New York State Legislature to pass, and the Governor to sign, A.1679/S.561, in relation to increasing </w:t>
      </w:r>
      <w:r w:rsidR="00C448AD" w:rsidRPr="00E1238C">
        <w:rPr>
          <w:rFonts w:ascii="Times New Roman" w:hAnsi="Times New Roman" w:cs="Times New Roman"/>
          <w:bCs/>
          <w:color w:val="000000" w:themeColor="text1"/>
          <w:sz w:val="24"/>
          <w:szCs w:val="24"/>
        </w:rPr>
        <w:lastRenderedPageBreak/>
        <w:t>the penalty for leaving the scene of an accident involving an e-scooter and further calling upon the New York State Legislature to include e-bikes in such legislation</w:t>
      </w:r>
      <w:r w:rsidR="007615A8" w:rsidRPr="00E1238C">
        <w:rPr>
          <w:rFonts w:ascii="Times New Roman" w:hAnsi="Times New Roman" w:cs="Times New Roman"/>
          <w:bCs/>
          <w:color w:val="000000" w:themeColor="text1"/>
          <w:sz w:val="24"/>
          <w:szCs w:val="24"/>
        </w:rPr>
        <w:t xml:space="preserve">. </w:t>
      </w:r>
      <w:r w:rsidRPr="00E1238C">
        <w:rPr>
          <w:rFonts w:ascii="Times New Roman" w:eastAsia="Times New Roman" w:hAnsi="Times New Roman" w:cs="Times New Roman"/>
          <w:color w:val="000000" w:themeColor="text1"/>
          <w:sz w:val="24"/>
          <w:szCs w:val="24"/>
        </w:rPr>
        <w:t xml:space="preserve">Those invited to testify include representatives from the </w:t>
      </w:r>
      <w:r w:rsidR="000D24B9">
        <w:rPr>
          <w:rFonts w:ascii="Times New Roman" w:eastAsia="Times New Roman" w:hAnsi="Times New Roman" w:cs="Times New Roman"/>
          <w:color w:val="000000" w:themeColor="text1"/>
          <w:sz w:val="24"/>
          <w:szCs w:val="24"/>
        </w:rPr>
        <w:t>NYC</w:t>
      </w:r>
      <w:r w:rsidR="002C0E2F" w:rsidRPr="00E1238C">
        <w:rPr>
          <w:rFonts w:ascii="Times New Roman" w:eastAsia="Times New Roman" w:hAnsi="Times New Roman" w:cs="Times New Roman"/>
          <w:color w:val="000000" w:themeColor="text1"/>
          <w:sz w:val="24"/>
          <w:szCs w:val="24"/>
        </w:rPr>
        <w:t xml:space="preserve"> Department of Transportation</w:t>
      </w:r>
      <w:r w:rsidRPr="00E1238C">
        <w:rPr>
          <w:rFonts w:ascii="Times New Roman" w:eastAsia="Times New Roman" w:hAnsi="Times New Roman" w:cs="Times New Roman"/>
          <w:color w:val="000000" w:themeColor="text1"/>
          <w:sz w:val="24"/>
          <w:szCs w:val="24"/>
        </w:rPr>
        <w:t xml:space="preserve"> </w:t>
      </w:r>
      <w:r w:rsidR="002C0E2F" w:rsidRPr="00E1238C">
        <w:rPr>
          <w:rFonts w:ascii="Times New Roman" w:eastAsia="Times New Roman" w:hAnsi="Times New Roman" w:cs="Times New Roman"/>
          <w:color w:val="000000" w:themeColor="text1"/>
          <w:sz w:val="24"/>
          <w:szCs w:val="24"/>
        </w:rPr>
        <w:t>(</w:t>
      </w:r>
      <w:r w:rsidR="00153EE3" w:rsidRPr="00E1238C">
        <w:rPr>
          <w:rFonts w:ascii="Times New Roman" w:eastAsia="Times New Roman" w:hAnsi="Times New Roman" w:cs="Times New Roman"/>
          <w:color w:val="000000" w:themeColor="text1"/>
          <w:sz w:val="24"/>
          <w:szCs w:val="24"/>
        </w:rPr>
        <w:t>“</w:t>
      </w:r>
      <w:r w:rsidRPr="00E1238C">
        <w:rPr>
          <w:rFonts w:ascii="Times New Roman" w:eastAsia="Times New Roman" w:hAnsi="Times New Roman" w:cs="Times New Roman"/>
          <w:color w:val="000000" w:themeColor="text1"/>
          <w:sz w:val="24"/>
          <w:szCs w:val="24"/>
        </w:rPr>
        <w:t>DOT</w:t>
      </w:r>
      <w:r w:rsidR="00153EE3" w:rsidRPr="00E1238C">
        <w:rPr>
          <w:rFonts w:ascii="Times New Roman" w:eastAsia="Times New Roman" w:hAnsi="Times New Roman" w:cs="Times New Roman"/>
          <w:color w:val="000000" w:themeColor="text1"/>
          <w:sz w:val="24"/>
          <w:szCs w:val="24"/>
        </w:rPr>
        <w:t>”</w:t>
      </w:r>
      <w:r w:rsidR="00D740B1" w:rsidRPr="00E1238C">
        <w:rPr>
          <w:rFonts w:ascii="Times New Roman" w:eastAsia="Times New Roman" w:hAnsi="Times New Roman" w:cs="Times New Roman"/>
          <w:color w:val="000000" w:themeColor="text1"/>
          <w:sz w:val="24"/>
          <w:szCs w:val="24"/>
        </w:rPr>
        <w:t>),</w:t>
      </w:r>
      <w:r w:rsidR="00153EE3" w:rsidRPr="00E1238C">
        <w:rPr>
          <w:rFonts w:ascii="Times New Roman" w:eastAsia="Times New Roman" w:hAnsi="Times New Roman" w:cs="Times New Roman"/>
          <w:color w:val="000000" w:themeColor="text1"/>
          <w:sz w:val="24"/>
          <w:szCs w:val="24"/>
        </w:rPr>
        <w:t xml:space="preserve"> NYC Department of Consumer and Worker Protection (“DCWP”), NYC</w:t>
      </w:r>
      <w:r w:rsidR="00867816" w:rsidRPr="00E1238C">
        <w:rPr>
          <w:rFonts w:ascii="Times New Roman" w:eastAsia="Times New Roman" w:hAnsi="Times New Roman" w:cs="Times New Roman"/>
          <w:color w:val="000000" w:themeColor="text1"/>
          <w:sz w:val="24"/>
          <w:szCs w:val="24"/>
        </w:rPr>
        <w:t xml:space="preserve"> Police Department (“NYPD”</w:t>
      </w:r>
      <w:r w:rsidR="00F5062A" w:rsidRPr="00E1238C">
        <w:rPr>
          <w:rFonts w:ascii="Times New Roman" w:eastAsia="Times New Roman" w:hAnsi="Times New Roman" w:cs="Times New Roman"/>
          <w:color w:val="000000" w:themeColor="text1"/>
          <w:sz w:val="24"/>
          <w:szCs w:val="24"/>
        </w:rPr>
        <w:t>), street</w:t>
      </w:r>
      <w:r w:rsidRPr="00E1238C">
        <w:rPr>
          <w:rFonts w:ascii="Times New Roman" w:eastAsia="Times New Roman" w:hAnsi="Times New Roman" w:cs="Times New Roman"/>
          <w:color w:val="000000" w:themeColor="text1"/>
          <w:sz w:val="24"/>
          <w:szCs w:val="24"/>
        </w:rPr>
        <w:t xml:space="preserve"> safety advocates,</w:t>
      </w:r>
      <w:r w:rsidR="000818B0" w:rsidRPr="00E1238C">
        <w:rPr>
          <w:rFonts w:ascii="Times New Roman" w:eastAsia="Times New Roman" w:hAnsi="Times New Roman" w:cs="Times New Roman"/>
          <w:color w:val="000000" w:themeColor="text1"/>
          <w:sz w:val="24"/>
          <w:szCs w:val="24"/>
        </w:rPr>
        <w:t xml:space="preserve"> micromobility users,</w:t>
      </w:r>
      <w:r w:rsidR="007F6669" w:rsidRPr="00E1238C">
        <w:rPr>
          <w:rFonts w:ascii="Times New Roman" w:eastAsia="Times New Roman" w:hAnsi="Times New Roman" w:cs="Times New Roman"/>
          <w:color w:val="000000" w:themeColor="text1"/>
          <w:sz w:val="24"/>
          <w:szCs w:val="24"/>
        </w:rPr>
        <w:t xml:space="preserve"> </w:t>
      </w:r>
      <w:r w:rsidR="00BE0445" w:rsidRPr="00E1238C">
        <w:rPr>
          <w:rFonts w:ascii="Times New Roman" w:eastAsia="Times New Roman" w:hAnsi="Times New Roman" w:cs="Times New Roman"/>
          <w:color w:val="000000" w:themeColor="text1"/>
          <w:sz w:val="24"/>
          <w:szCs w:val="24"/>
        </w:rPr>
        <w:t xml:space="preserve">community groups, </w:t>
      </w:r>
      <w:r w:rsidRPr="00E1238C">
        <w:rPr>
          <w:rFonts w:ascii="Times New Roman" w:eastAsia="Times New Roman" w:hAnsi="Times New Roman" w:cs="Times New Roman"/>
          <w:color w:val="000000" w:themeColor="text1"/>
          <w:sz w:val="24"/>
          <w:szCs w:val="24"/>
        </w:rPr>
        <w:t>and other interested stakeholders.</w:t>
      </w:r>
      <w:r w:rsidR="00FE1B92" w:rsidRPr="00E1238C">
        <w:rPr>
          <w:rFonts w:ascii="Times New Roman" w:hAnsi="Times New Roman" w:cs="Times New Roman"/>
          <w:b/>
          <w:color w:val="000000" w:themeColor="text1"/>
          <w:sz w:val="24"/>
          <w:szCs w:val="24"/>
          <w:u w:val="single"/>
        </w:rPr>
        <w:br w:type="page"/>
      </w:r>
    </w:p>
    <w:p w14:paraId="088F05E3" w14:textId="6C11ABC4" w:rsidR="00D80719" w:rsidRPr="00E1238C" w:rsidRDefault="00D80719" w:rsidP="00EF444C">
      <w:pPr>
        <w:pStyle w:val="ListParagraph"/>
        <w:numPr>
          <w:ilvl w:val="0"/>
          <w:numId w:val="2"/>
        </w:numPr>
        <w:spacing w:line="480" w:lineRule="auto"/>
        <w:ind w:left="720"/>
        <w:jc w:val="both"/>
        <w:rPr>
          <w:rFonts w:ascii="Times New Roman" w:hAnsi="Times New Roman" w:cs="Times New Roman"/>
          <w:b/>
          <w:color w:val="000000" w:themeColor="text1"/>
          <w:sz w:val="24"/>
          <w:szCs w:val="24"/>
          <w:u w:val="single"/>
        </w:rPr>
      </w:pPr>
      <w:r w:rsidRPr="00E1238C">
        <w:rPr>
          <w:rFonts w:ascii="Times New Roman" w:hAnsi="Times New Roman" w:cs="Times New Roman"/>
          <w:b/>
          <w:color w:val="000000" w:themeColor="text1"/>
          <w:sz w:val="24"/>
          <w:szCs w:val="24"/>
          <w:u w:val="single"/>
        </w:rPr>
        <w:lastRenderedPageBreak/>
        <w:t>BACKGROUND</w:t>
      </w:r>
    </w:p>
    <w:p w14:paraId="2A56F60F" w14:textId="24510514" w:rsidR="00882355" w:rsidRPr="00C7073C" w:rsidRDefault="002D2677" w:rsidP="00410836">
      <w:pPr>
        <w:pStyle w:val="ListParagraph"/>
        <w:numPr>
          <w:ilvl w:val="1"/>
          <w:numId w:val="2"/>
        </w:numPr>
        <w:spacing w:line="480" w:lineRule="auto"/>
        <w:ind w:left="108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Overview</w:t>
      </w:r>
      <w:r w:rsidR="00FD73FB" w:rsidRPr="00E1238C">
        <w:rPr>
          <w:rFonts w:ascii="Times New Roman" w:hAnsi="Times New Roman" w:cs="Times New Roman"/>
          <w:b/>
          <w:color w:val="000000" w:themeColor="text1"/>
          <w:sz w:val="24"/>
          <w:szCs w:val="24"/>
        </w:rPr>
        <w:t xml:space="preserve"> of </w:t>
      </w:r>
      <w:r w:rsidR="00FE1B92" w:rsidRPr="00E1238C">
        <w:rPr>
          <w:rFonts w:ascii="Times New Roman" w:hAnsi="Times New Roman" w:cs="Times New Roman"/>
          <w:b/>
          <w:color w:val="000000" w:themeColor="text1"/>
          <w:sz w:val="24"/>
          <w:szCs w:val="24"/>
        </w:rPr>
        <w:t>Micromobility Devices</w:t>
      </w:r>
      <w:r w:rsidR="00731A64" w:rsidRPr="00E1238C">
        <w:rPr>
          <w:rFonts w:ascii="Times New Roman" w:hAnsi="Times New Roman" w:cs="Times New Roman"/>
          <w:b/>
          <w:color w:val="000000" w:themeColor="text1"/>
          <w:sz w:val="24"/>
          <w:szCs w:val="24"/>
        </w:rPr>
        <w:t xml:space="preserve"> in NYC</w:t>
      </w:r>
    </w:p>
    <w:p w14:paraId="594699C4" w14:textId="0EF2E501" w:rsidR="00731A64" w:rsidRPr="00EC04ED" w:rsidRDefault="00B30DCB" w:rsidP="00410836">
      <w:pPr>
        <w:pStyle w:val="ListParagraph"/>
        <w:numPr>
          <w:ilvl w:val="2"/>
          <w:numId w:val="2"/>
        </w:numPr>
        <w:spacing w:line="480" w:lineRule="auto"/>
        <w:ind w:left="1440" w:hanging="274"/>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Pre-2020 </w:t>
      </w:r>
      <w:r w:rsidR="00731A64" w:rsidRPr="00EC04ED">
        <w:rPr>
          <w:rFonts w:ascii="Times New Roman" w:hAnsi="Times New Roman" w:cs="Times New Roman"/>
          <w:b/>
          <w:color w:val="000000" w:themeColor="text1"/>
          <w:sz w:val="24"/>
          <w:szCs w:val="24"/>
        </w:rPr>
        <w:t xml:space="preserve">Regulatory </w:t>
      </w:r>
      <w:r w:rsidR="00FF58BF" w:rsidRPr="00EC04ED">
        <w:rPr>
          <w:rFonts w:ascii="Times New Roman" w:hAnsi="Times New Roman" w:cs="Times New Roman"/>
          <w:b/>
          <w:color w:val="000000" w:themeColor="text1"/>
          <w:sz w:val="24"/>
          <w:szCs w:val="24"/>
        </w:rPr>
        <w:t>A</w:t>
      </w:r>
      <w:r w:rsidR="00731A64" w:rsidRPr="00EC04ED">
        <w:rPr>
          <w:rFonts w:ascii="Times New Roman" w:hAnsi="Times New Roman" w:cs="Times New Roman"/>
          <w:b/>
          <w:color w:val="000000" w:themeColor="text1"/>
          <w:sz w:val="24"/>
          <w:szCs w:val="24"/>
        </w:rPr>
        <w:t xml:space="preserve">pproach of </w:t>
      </w:r>
      <w:r w:rsidR="00FF58BF" w:rsidRPr="00EC04ED">
        <w:rPr>
          <w:rFonts w:ascii="Times New Roman" w:hAnsi="Times New Roman" w:cs="Times New Roman"/>
          <w:b/>
          <w:color w:val="000000" w:themeColor="text1"/>
          <w:sz w:val="24"/>
          <w:szCs w:val="24"/>
        </w:rPr>
        <w:t>E</w:t>
      </w:r>
      <w:r w:rsidR="00731A64" w:rsidRPr="00EC04ED">
        <w:rPr>
          <w:rFonts w:ascii="Times New Roman" w:hAnsi="Times New Roman" w:cs="Times New Roman"/>
          <w:b/>
          <w:color w:val="000000" w:themeColor="text1"/>
          <w:sz w:val="24"/>
          <w:szCs w:val="24"/>
        </w:rPr>
        <w:t>-</w:t>
      </w:r>
      <w:r w:rsidR="00FF58BF" w:rsidRPr="00EC04ED">
        <w:rPr>
          <w:rFonts w:ascii="Times New Roman" w:hAnsi="Times New Roman" w:cs="Times New Roman"/>
          <w:b/>
          <w:color w:val="000000" w:themeColor="text1"/>
          <w:sz w:val="24"/>
          <w:szCs w:val="24"/>
        </w:rPr>
        <w:t>B</w:t>
      </w:r>
      <w:r w:rsidR="00731A64" w:rsidRPr="00EC04ED">
        <w:rPr>
          <w:rFonts w:ascii="Times New Roman" w:hAnsi="Times New Roman" w:cs="Times New Roman"/>
          <w:b/>
          <w:color w:val="000000" w:themeColor="text1"/>
          <w:sz w:val="24"/>
          <w:szCs w:val="24"/>
        </w:rPr>
        <w:t xml:space="preserve">ikes and </w:t>
      </w:r>
      <w:r w:rsidR="00FF58BF" w:rsidRPr="00EC04ED">
        <w:rPr>
          <w:rFonts w:ascii="Times New Roman" w:hAnsi="Times New Roman" w:cs="Times New Roman"/>
          <w:b/>
          <w:color w:val="000000" w:themeColor="text1"/>
          <w:sz w:val="24"/>
          <w:szCs w:val="24"/>
        </w:rPr>
        <w:t>E</w:t>
      </w:r>
      <w:r w:rsidR="00731A64" w:rsidRPr="00EC04ED">
        <w:rPr>
          <w:rFonts w:ascii="Times New Roman" w:hAnsi="Times New Roman" w:cs="Times New Roman"/>
          <w:b/>
          <w:color w:val="000000" w:themeColor="text1"/>
          <w:sz w:val="24"/>
          <w:szCs w:val="24"/>
        </w:rPr>
        <w:t>-</w:t>
      </w:r>
      <w:r w:rsidR="00FF58BF" w:rsidRPr="00EC04ED">
        <w:rPr>
          <w:rFonts w:ascii="Times New Roman" w:hAnsi="Times New Roman" w:cs="Times New Roman"/>
          <w:b/>
          <w:color w:val="000000" w:themeColor="text1"/>
          <w:sz w:val="24"/>
          <w:szCs w:val="24"/>
        </w:rPr>
        <w:t>S</w:t>
      </w:r>
      <w:r w:rsidR="00731A64" w:rsidRPr="00EC04ED">
        <w:rPr>
          <w:rFonts w:ascii="Times New Roman" w:hAnsi="Times New Roman" w:cs="Times New Roman"/>
          <w:b/>
          <w:color w:val="000000" w:themeColor="text1"/>
          <w:sz w:val="24"/>
          <w:szCs w:val="24"/>
        </w:rPr>
        <w:t>cooters</w:t>
      </w:r>
    </w:p>
    <w:p w14:paraId="0769E20C" w14:textId="075CCFE5" w:rsidR="003C2E0C" w:rsidRDefault="0084387B" w:rsidP="009A1EEA">
      <w:pPr>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The term </w:t>
      </w:r>
      <w:r w:rsidR="0016571B">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m</w:t>
      </w:r>
      <w:r w:rsidR="007637CF">
        <w:rPr>
          <w:rFonts w:ascii="Times New Roman" w:hAnsi="Times New Roman" w:cs="Times New Roman"/>
          <w:bCs/>
          <w:color w:val="000000" w:themeColor="text1"/>
          <w:sz w:val="24"/>
          <w:szCs w:val="24"/>
        </w:rPr>
        <w:t>icromobility”</w:t>
      </w:r>
      <w:r w:rsidR="0016571B">
        <w:rPr>
          <w:rFonts w:ascii="Times New Roman" w:hAnsi="Times New Roman" w:cs="Times New Roman"/>
          <w:bCs/>
          <w:color w:val="000000" w:themeColor="text1"/>
          <w:sz w:val="24"/>
          <w:szCs w:val="24"/>
        </w:rPr>
        <w:t xml:space="preserve"> </w:t>
      </w:r>
      <w:r w:rsidR="002B32F1">
        <w:rPr>
          <w:rFonts w:ascii="Times New Roman" w:hAnsi="Times New Roman" w:cs="Times New Roman"/>
          <w:bCs/>
          <w:color w:val="000000" w:themeColor="text1"/>
          <w:sz w:val="24"/>
          <w:szCs w:val="24"/>
        </w:rPr>
        <w:t xml:space="preserve">has </w:t>
      </w:r>
      <w:r w:rsidR="009242FE">
        <w:rPr>
          <w:rFonts w:ascii="Times New Roman" w:hAnsi="Times New Roman" w:cs="Times New Roman"/>
          <w:bCs/>
          <w:color w:val="000000" w:themeColor="text1"/>
          <w:sz w:val="24"/>
          <w:szCs w:val="24"/>
        </w:rPr>
        <w:t>been defined in a number of ways</w:t>
      </w:r>
      <w:r w:rsidR="005370AE">
        <w:rPr>
          <w:rStyle w:val="FootnoteReference"/>
          <w:rFonts w:ascii="Times New Roman" w:hAnsi="Times New Roman" w:cs="Times New Roman"/>
          <w:bCs/>
          <w:color w:val="000000" w:themeColor="text1"/>
          <w:sz w:val="24"/>
          <w:szCs w:val="24"/>
        </w:rPr>
        <w:footnoteReference w:id="2"/>
      </w:r>
      <w:r>
        <w:rPr>
          <w:rFonts w:ascii="Times New Roman" w:hAnsi="Times New Roman" w:cs="Times New Roman"/>
          <w:bCs/>
          <w:color w:val="000000" w:themeColor="text1"/>
          <w:sz w:val="24"/>
          <w:szCs w:val="24"/>
        </w:rPr>
        <w:t xml:space="preserve"> but </w:t>
      </w:r>
      <w:r w:rsidR="00B76C3D">
        <w:rPr>
          <w:rFonts w:ascii="Times New Roman" w:hAnsi="Times New Roman" w:cs="Times New Roman"/>
          <w:bCs/>
          <w:color w:val="000000" w:themeColor="text1"/>
          <w:sz w:val="24"/>
          <w:szCs w:val="24"/>
        </w:rPr>
        <w:t>generally</w:t>
      </w:r>
      <w:r w:rsidR="00F7356E">
        <w:rPr>
          <w:rFonts w:ascii="Times New Roman" w:hAnsi="Times New Roman" w:cs="Times New Roman"/>
          <w:bCs/>
          <w:color w:val="000000" w:themeColor="text1"/>
          <w:sz w:val="24"/>
          <w:szCs w:val="24"/>
        </w:rPr>
        <w:t xml:space="preserve"> </w:t>
      </w:r>
      <w:r w:rsidR="003C5BBF">
        <w:rPr>
          <w:rFonts w:ascii="Times New Roman" w:hAnsi="Times New Roman" w:cs="Times New Roman"/>
          <w:bCs/>
          <w:color w:val="000000" w:themeColor="text1"/>
          <w:sz w:val="24"/>
          <w:szCs w:val="24"/>
        </w:rPr>
        <w:t xml:space="preserve">refers </w:t>
      </w:r>
      <w:r w:rsidR="001303A8">
        <w:rPr>
          <w:rFonts w:ascii="Times New Roman" w:hAnsi="Times New Roman" w:cs="Times New Roman"/>
          <w:bCs/>
          <w:color w:val="000000" w:themeColor="text1"/>
          <w:sz w:val="24"/>
          <w:szCs w:val="24"/>
        </w:rPr>
        <w:t xml:space="preserve">to </w:t>
      </w:r>
      <w:r w:rsidR="00C27C69">
        <w:rPr>
          <w:rFonts w:ascii="Times New Roman" w:hAnsi="Times New Roman" w:cs="Times New Roman"/>
          <w:bCs/>
          <w:color w:val="000000" w:themeColor="text1"/>
          <w:sz w:val="24"/>
          <w:szCs w:val="24"/>
        </w:rPr>
        <w:t>a</w:t>
      </w:r>
      <w:r w:rsidR="00AB32E1">
        <w:rPr>
          <w:rFonts w:ascii="Times New Roman" w:hAnsi="Times New Roman" w:cs="Times New Roman"/>
          <w:bCs/>
          <w:color w:val="000000" w:themeColor="text1"/>
          <w:sz w:val="24"/>
          <w:szCs w:val="24"/>
        </w:rPr>
        <w:t xml:space="preserve"> </w:t>
      </w:r>
      <w:r w:rsidR="005179A2">
        <w:rPr>
          <w:rFonts w:ascii="Times New Roman" w:hAnsi="Times New Roman" w:cs="Times New Roman"/>
          <w:bCs/>
          <w:color w:val="000000" w:themeColor="text1"/>
          <w:sz w:val="24"/>
          <w:szCs w:val="24"/>
        </w:rPr>
        <w:t>category of transportation devices that are small</w:t>
      </w:r>
      <w:r w:rsidR="00192449">
        <w:rPr>
          <w:rFonts w:ascii="Times New Roman" w:hAnsi="Times New Roman" w:cs="Times New Roman"/>
          <w:bCs/>
          <w:color w:val="000000" w:themeColor="text1"/>
          <w:sz w:val="24"/>
          <w:szCs w:val="24"/>
        </w:rPr>
        <w:t xml:space="preserve">, have limited power and speeds, and </w:t>
      </w:r>
      <w:r w:rsidR="00CA3965">
        <w:rPr>
          <w:rFonts w:ascii="Times New Roman" w:hAnsi="Times New Roman" w:cs="Times New Roman"/>
          <w:bCs/>
          <w:color w:val="000000" w:themeColor="text1"/>
          <w:sz w:val="24"/>
          <w:szCs w:val="24"/>
        </w:rPr>
        <w:t xml:space="preserve">are </w:t>
      </w:r>
      <w:r w:rsidR="00800EC9">
        <w:rPr>
          <w:rFonts w:ascii="Times New Roman" w:hAnsi="Times New Roman" w:cs="Times New Roman"/>
          <w:bCs/>
          <w:color w:val="000000" w:themeColor="text1"/>
          <w:sz w:val="24"/>
          <w:szCs w:val="24"/>
        </w:rPr>
        <w:t>primarily used</w:t>
      </w:r>
      <w:r w:rsidR="003028BE">
        <w:rPr>
          <w:rFonts w:ascii="Times New Roman" w:hAnsi="Times New Roman" w:cs="Times New Roman"/>
          <w:bCs/>
          <w:color w:val="000000" w:themeColor="text1"/>
          <w:sz w:val="24"/>
          <w:szCs w:val="24"/>
        </w:rPr>
        <w:t xml:space="preserve"> for short-distance travel.</w:t>
      </w:r>
      <w:r w:rsidR="000E4FF6">
        <w:rPr>
          <w:rStyle w:val="FootnoteReference"/>
          <w:rFonts w:ascii="Times New Roman" w:hAnsi="Times New Roman" w:cs="Times New Roman"/>
          <w:bCs/>
          <w:color w:val="000000" w:themeColor="text1"/>
          <w:sz w:val="24"/>
          <w:szCs w:val="24"/>
        </w:rPr>
        <w:footnoteReference w:id="3"/>
      </w:r>
      <w:r w:rsidR="003028BE">
        <w:rPr>
          <w:rFonts w:ascii="Times New Roman" w:hAnsi="Times New Roman" w:cs="Times New Roman"/>
          <w:bCs/>
          <w:color w:val="000000" w:themeColor="text1"/>
          <w:sz w:val="24"/>
          <w:szCs w:val="24"/>
        </w:rPr>
        <w:t xml:space="preserve"> </w:t>
      </w:r>
      <w:r w:rsidR="00980AAD">
        <w:rPr>
          <w:rFonts w:ascii="Times New Roman" w:hAnsi="Times New Roman" w:cs="Times New Roman"/>
          <w:bCs/>
          <w:color w:val="000000" w:themeColor="text1"/>
          <w:sz w:val="24"/>
          <w:szCs w:val="24"/>
        </w:rPr>
        <w:t>According to the Federal Highway Administration</w:t>
      </w:r>
      <w:r w:rsidR="0004264C">
        <w:rPr>
          <w:rFonts w:ascii="Times New Roman" w:hAnsi="Times New Roman" w:cs="Times New Roman"/>
          <w:bCs/>
          <w:color w:val="000000" w:themeColor="text1"/>
          <w:sz w:val="24"/>
          <w:szCs w:val="24"/>
        </w:rPr>
        <w:t xml:space="preserve">, </w:t>
      </w:r>
      <w:r w:rsidR="00980AAD">
        <w:rPr>
          <w:rFonts w:ascii="Times New Roman" w:hAnsi="Times New Roman" w:cs="Times New Roman"/>
          <w:bCs/>
          <w:color w:val="000000" w:themeColor="text1"/>
          <w:sz w:val="24"/>
          <w:szCs w:val="24"/>
        </w:rPr>
        <w:t>mi</w:t>
      </w:r>
      <w:r w:rsidR="009833F4">
        <w:rPr>
          <w:rFonts w:ascii="Times New Roman" w:hAnsi="Times New Roman" w:cs="Times New Roman"/>
          <w:bCs/>
          <w:color w:val="000000" w:themeColor="text1"/>
          <w:sz w:val="24"/>
          <w:szCs w:val="24"/>
        </w:rPr>
        <w:t xml:space="preserve">cromobility </w:t>
      </w:r>
      <w:r w:rsidR="00E74688">
        <w:rPr>
          <w:rFonts w:ascii="Times New Roman" w:hAnsi="Times New Roman" w:cs="Times New Roman"/>
          <w:bCs/>
          <w:color w:val="000000" w:themeColor="text1"/>
          <w:sz w:val="24"/>
          <w:szCs w:val="24"/>
        </w:rPr>
        <w:t>is</w:t>
      </w:r>
      <w:r w:rsidR="00DD450B">
        <w:rPr>
          <w:rFonts w:ascii="Times New Roman" w:hAnsi="Times New Roman" w:cs="Times New Roman"/>
          <w:bCs/>
          <w:color w:val="000000" w:themeColor="text1"/>
          <w:sz w:val="24"/>
          <w:szCs w:val="24"/>
        </w:rPr>
        <w:t xml:space="preserve"> </w:t>
      </w:r>
      <w:r w:rsidR="00DB0304">
        <w:rPr>
          <w:rFonts w:ascii="Times New Roman" w:hAnsi="Times New Roman" w:cs="Times New Roman"/>
          <w:bCs/>
          <w:color w:val="000000" w:themeColor="text1"/>
          <w:sz w:val="24"/>
          <w:szCs w:val="24"/>
        </w:rPr>
        <w:t xml:space="preserve">a </w:t>
      </w:r>
      <w:r w:rsidR="0039224B">
        <w:rPr>
          <w:rFonts w:ascii="Times New Roman" w:hAnsi="Times New Roman" w:cs="Times New Roman"/>
          <w:bCs/>
          <w:color w:val="000000" w:themeColor="text1"/>
          <w:sz w:val="24"/>
          <w:szCs w:val="24"/>
        </w:rPr>
        <w:t>catch</w:t>
      </w:r>
      <w:r w:rsidR="00DD450B">
        <w:rPr>
          <w:rFonts w:ascii="Times New Roman" w:hAnsi="Times New Roman" w:cs="Times New Roman"/>
          <w:bCs/>
          <w:color w:val="000000" w:themeColor="text1"/>
          <w:sz w:val="24"/>
          <w:szCs w:val="24"/>
        </w:rPr>
        <w:t xml:space="preserve">-all term </w:t>
      </w:r>
      <w:r w:rsidR="00F46785">
        <w:rPr>
          <w:rFonts w:ascii="Times New Roman" w:hAnsi="Times New Roman" w:cs="Times New Roman"/>
          <w:bCs/>
          <w:color w:val="000000" w:themeColor="text1"/>
          <w:sz w:val="24"/>
          <w:szCs w:val="24"/>
        </w:rPr>
        <w:t xml:space="preserve">that includes </w:t>
      </w:r>
      <w:r w:rsidR="00D67EB9">
        <w:rPr>
          <w:rFonts w:ascii="Times New Roman" w:hAnsi="Times New Roman" w:cs="Times New Roman"/>
          <w:bCs/>
          <w:color w:val="000000" w:themeColor="text1"/>
          <w:sz w:val="24"/>
          <w:szCs w:val="24"/>
        </w:rPr>
        <w:t>electric bicycles</w:t>
      </w:r>
      <w:r w:rsidR="007C321F">
        <w:rPr>
          <w:rFonts w:ascii="Times New Roman" w:hAnsi="Times New Roman" w:cs="Times New Roman"/>
          <w:bCs/>
          <w:color w:val="000000" w:themeColor="text1"/>
          <w:sz w:val="24"/>
          <w:szCs w:val="24"/>
        </w:rPr>
        <w:t xml:space="preserve"> (“e-bi</w:t>
      </w:r>
      <w:r w:rsidR="00DC38A1">
        <w:rPr>
          <w:rFonts w:ascii="Times New Roman" w:hAnsi="Times New Roman" w:cs="Times New Roman"/>
          <w:bCs/>
          <w:color w:val="000000" w:themeColor="text1"/>
          <w:sz w:val="24"/>
          <w:szCs w:val="24"/>
        </w:rPr>
        <w:t>kes</w:t>
      </w:r>
      <w:r w:rsidR="7FE2DB05" w:rsidRPr="07CE2559">
        <w:rPr>
          <w:rFonts w:ascii="Times New Roman" w:hAnsi="Times New Roman" w:cs="Times New Roman"/>
          <w:color w:val="000000" w:themeColor="text1"/>
          <w:sz w:val="24"/>
          <w:szCs w:val="24"/>
        </w:rPr>
        <w:t>”)</w:t>
      </w:r>
      <w:r w:rsidR="005736A2">
        <w:rPr>
          <w:rFonts w:ascii="Times New Roman" w:hAnsi="Times New Roman" w:cs="Times New Roman"/>
          <w:color w:val="000000" w:themeColor="text1"/>
          <w:sz w:val="24"/>
          <w:szCs w:val="24"/>
        </w:rPr>
        <w:t xml:space="preserve"> and</w:t>
      </w:r>
      <w:r w:rsidR="24D9B01D" w:rsidRPr="07CE2559">
        <w:rPr>
          <w:rFonts w:ascii="Times New Roman" w:hAnsi="Times New Roman" w:cs="Times New Roman"/>
          <w:color w:val="000000" w:themeColor="text1"/>
          <w:sz w:val="24"/>
          <w:szCs w:val="24"/>
        </w:rPr>
        <w:t xml:space="preserve"> </w:t>
      </w:r>
      <w:r w:rsidR="00D67EB9">
        <w:rPr>
          <w:rFonts w:ascii="Times New Roman" w:hAnsi="Times New Roman" w:cs="Times New Roman"/>
          <w:bCs/>
          <w:color w:val="000000" w:themeColor="text1"/>
          <w:sz w:val="24"/>
          <w:szCs w:val="24"/>
        </w:rPr>
        <w:t>electric scooters</w:t>
      </w:r>
      <w:r w:rsidR="007C321F">
        <w:rPr>
          <w:rFonts w:ascii="Times New Roman" w:hAnsi="Times New Roman" w:cs="Times New Roman"/>
          <w:bCs/>
          <w:color w:val="000000" w:themeColor="text1"/>
          <w:sz w:val="24"/>
          <w:szCs w:val="24"/>
        </w:rPr>
        <w:t xml:space="preserve"> (“e-scooters”)</w:t>
      </w:r>
      <w:r w:rsidR="00732989">
        <w:rPr>
          <w:rFonts w:ascii="Times New Roman" w:hAnsi="Times New Roman" w:cs="Times New Roman"/>
          <w:bCs/>
          <w:color w:val="000000" w:themeColor="text1"/>
          <w:sz w:val="24"/>
          <w:szCs w:val="24"/>
        </w:rPr>
        <w:t xml:space="preserve">, </w:t>
      </w:r>
      <w:r w:rsidR="005736A2">
        <w:rPr>
          <w:rFonts w:ascii="Times New Roman" w:hAnsi="Times New Roman" w:cs="Times New Roman"/>
          <w:bCs/>
          <w:color w:val="000000" w:themeColor="text1"/>
          <w:sz w:val="24"/>
          <w:szCs w:val="24"/>
        </w:rPr>
        <w:t xml:space="preserve">as well as </w:t>
      </w:r>
      <w:r w:rsidR="00732989">
        <w:rPr>
          <w:rFonts w:ascii="Times New Roman" w:hAnsi="Times New Roman" w:cs="Times New Roman"/>
          <w:bCs/>
          <w:color w:val="000000" w:themeColor="text1"/>
          <w:sz w:val="24"/>
          <w:szCs w:val="24"/>
        </w:rPr>
        <w:t>human-powe</w:t>
      </w:r>
      <w:r w:rsidR="00AA0324">
        <w:rPr>
          <w:rFonts w:ascii="Times New Roman" w:hAnsi="Times New Roman" w:cs="Times New Roman"/>
          <w:bCs/>
          <w:color w:val="000000" w:themeColor="text1"/>
          <w:sz w:val="24"/>
          <w:szCs w:val="24"/>
        </w:rPr>
        <w:t>red bicycles and scooters</w:t>
      </w:r>
      <w:r w:rsidR="00331DB1">
        <w:rPr>
          <w:rFonts w:ascii="Times New Roman" w:hAnsi="Times New Roman" w:cs="Times New Roman"/>
          <w:bCs/>
          <w:color w:val="000000" w:themeColor="text1"/>
          <w:sz w:val="24"/>
          <w:szCs w:val="24"/>
        </w:rPr>
        <w:t>,</w:t>
      </w:r>
      <w:r w:rsidR="000E3996">
        <w:rPr>
          <w:rStyle w:val="FootnoteReference"/>
          <w:rFonts w:ascii="Times New Roman" w:hAnsi="Times New Roman" w:cs="Times New Roman"/>
          <w:bCs/>
          <w:color w:val="000000" w:themeColor="text1"/>
          <w:sz w:val="24"/>
          <w:szCs w:val="24"/>
        </w:rPr>
        <w:footnoteReference w:id="4"/>
      </w:r>
      <w:r w:rsidR="00331DB1">
        <w:rPr>
          <w:rFonts w:ascii="Times New Roman" w:hAnsi="Times New Roman" w:cs="Times New Roman"/>
          <w:bCs/>
          <w:color w:val="000000" w:themeColor="text1"/>
          <w:sz w:val="24"/>
          <w:szCs w:val="24"/>
        </w:rPr>
        <w:t xml:space="preserve"> </w:t>
      </w:r>
      <w:r w:rsidR="001441AC">
        <w:rPr>
          <w:rFonts w:ascii="Times New Roman" w:hAnsi="Times New Roman" w:cs="Times New Roman"/>
          <w:bCs/>
          <w:color w:val="000000" w:themeColor="text1"/>
          <w:sz w:val="24"/>
          <w:szCs w:val="24"/>
        </w:rPr>
        <w:t xml:space="preserve">which aligns with the definition of </w:t>
      </w:r>
      <w:r w:rsidR="00D0106C">
        <w:rPr>
          <w:rFonts w:ascii="Times New Roman" w:hAnsi="Times New Roman" w:cs="Times New Roman"/>
          <w:bCs/>
          <w:color w:val="000000" w:themeColor="text1"/>
          <w:sz w:val="24"/>
          <w:szCs w:val="24"/>
        </w:rPr>
        <w:t xml:space="preserve">“micromobility device” </w:t>
      </w:r>
      <w:r w:rsidR="001441AC">
        <w:rPr>
          <w:rFonts w:ascii="Times New Roman" w:hAnsi="Times New Roman" w:cs="Times New Roman"/>
          <w:bCs/>
          <w:color w:val="000000" w:themeColor="text1"/>
          <w:sz w:val="24"/>
          <w:szCs w:val="24"/>
        </w:rPr>
        <w:t>found in local law.</w:t>
      </w:r>
      <w:r w:rsidR="0073128C">
        <w:rPr>
          <w:rStyle w:val="FootnoteReference"/>
          <w:rFonts w:ascii="Times New Roman" w:hAnsi="Times New Roman" w:cs="Times New Roman"/>
          <w:bCs/>
          <w:color w:val="000000" w:themeColor="text1"/>
          <w:sz w:val="24"/>
          <w:szCs w:val="24"/>
        </w:rPr>
        <w:footnoteReference w:id="5"/>
      </w:r>
      <w:r w:rsidR="001441AC">
        <w:rPr>
          <w:rFonts w:ascii="Times New Roman" w:hAnsi="Times New Roman" w:cs="Times New Roman"/>
          <w:bCs/>
          <w:color w:val="000000" w:themeColor="text1"/>
          <w:sz w:val="24"/>
          <w:szCs w:val="24"/>
        </w:rPr>
        <w:t xml:space="preserve"> </w:t>
      </w:r>
      <w:r w:rsidR="00AA0DCE">
        <w:rPr>
          <w:rFonts w:ascii="Times New Roman" w:hAnsi="Times New Roman" w:cs="Times New Roman"/>
          <w:bCs/>
          <w:color w:val="000000" w:themeColor="text1"/>
          <w:sz w:val="24"/>
          <w:szCs w:val="24"/>
        </w:rPr>
        <w:t>While m</w:t>
      </w:r>
      <w:r w:rsidR="00DB7AB3">
        <w:rPr>
          <w:rFonts w:ascii="Times New Roman" w:hAnsi="Times New Roman" w:cs="Times New Roman"/>
          <w:bCs/>
          <w:color w:val="000000" w:themeColor="text1"/>
          <w:sz w:val="24"/>
          <w:szCs w:val="24"/>
        </w:rPr>
        <w:t xml:space="preserve">opeds are technically not </w:t>
      </w:r>
      <w:r w:rsidR="00195422">
        <w:rPr>
          <w:rFonts w:ascii="Times New Roman" w:hAnsi="Times New Roman" w:cs="Times New Roman"/>
          <w:bCs/>
          <w:color w:val="000000" w:themeColor="text1"/>
          <w:sz w:val="24"/>
          <w:szCs w:val="24"/>
        </w:rPr>
        <w:t>classified as</w:t>
      </w:r>
      <w:r w:rsidR="00DB7AB3">
        <w:rPr>
          <w:rFonts w:ascii="Times New Roman" w:hAnsi="Times New Roman" w:cs="Times New Roman"/>
          <w:bCs/>
          <w:color w:val="000000" w:themeColor="text1"/>
          <w:sz w:val="24"/>
          <w:szCs w:val="24"/>
        </w:rPr>
        <w:t xml:space="preserve"> micromobility devices</w:t>
      </w:r>
      <w:r w:rsidR="00397F0F">
        <w:rPr>
          <w:rFonts w:ascii="Times New Roman" w:hAnsi="Times New Roman" w:cs="Times New Roman"/>
          <w:bCs/>
          <w:color w:val="000000" w:themeColor="text1"/>
          <w:sz w:val="24"/>
          <w:szCs w:val="24"/>
        </w:rPr>
        <w:t>,</w:t>
      </w:r>
      <w:r w:rsidR="00171624">
        <w:rPr>
          <w:rStyle w:val="FootnoteReference"/>
          <w:rFonts w:ascii="Times New Roman" w:hAnsi="Times New Roman" w:cs="Times New Roman"/>
          <w:bCs/>
          <w:color w:val="000000" w:themeColor="text1"/>
          <w:sz w:val="24"/>
          <w:szCs w:val="24"/>
        </w:rPr>
        <w:footnoteReference w:id="6"/>
      </w:r>
      <w:r w:rsidR="00397F0F">
        <w:rPr>
          <w:rFonts w:ascii="Times New Roman" w:hAnsi="Times New Roman" w:cs="Times New Roman"/>
          <w:bCs/>
          <w:color w:val="000000" w:themeColor="text1"/>
          <w:sz w:val="24"/>
          <w:szCs w:val="24"/>
        </w:rPr>
        <w:t xml:space="preserve"> </w:t>
      </w:r>
      <w:r w:rsidR="007D5851">
        <w:rPr>
          <w:rFonts w:ascii="Times New Roman" w:hAnsi="Times New Roman" w:cs="Times New Roman"/>
          <w:bCs/>
          <w:color w:val="000000" w:themeColor="text1"/>
          <w:sz w:val="24"/>
          <w:szCs w:val="24"/>
        </w:rPr>
        <w:t xml:space="preserve">they </w:t>
      </w:r>
      <w:r w:rsidR="00AA0DCE">
        <w:rPr>
          <w:rFonts w:ascii="Times New Roman" w:hAnsi="Times New Roman" w:cs="Times New Roman"/>
          <w:bCs/>
          <w:color w:val="000000" w:themeColor="text1"/>
          <w:sz w:val="24"/>
          <w:szCs w:val="24"/>
        </w:rPr>
        <w:t>share ma</w:t>
      </w:r>
      <w:r w:rsidR="0069108A">
        <w:rPr>
          <w:rFonts w:ascii="Times New Roman" w:hAnsi="Times New Roman" w:cs="Times New Roman"/>
          <w:bCs/>
          <w:color w:val="000000" w:themeColor="text1"/>
          <w:sz w:val="24"/>
          <w:szCs w:val="24"/>
        </w:rPr>
        <w:t>n</w:t>
      </w:r>
      <w:r w:rsidR="00AA0DCE">
        <w:rPr>
          <w:rFonts w:ascii="Times New Roman" w:hAnsi="Times New Roman" w:cs="Times New Roman"/>
          <w:bCs/>
          <w:color w:val="000000" w:themeColor="text1"/>
          <w:sz w:val="24"/>
          <w:szCs w:val="24"/>
        </w:rPr>
        <w:t xml:space="preserve">y characteristics </w:t>
      </w:r>
      <w:r w:rsidR="00F60A97">
        <w:rPr>
          <w:rFonts w:ascii="Times New Roman" w:hAnsi="Times New Roman" w:cs="Times New Roman"/>
          <w:bCs/>
          <w:color w:val="000000" w:themeColor="text1"/>
          <w:sz w:val="24"/>
          <w:szCs w:val="24"/>
        </w:rPr>
        <w:t xml:space="preserve">and </w:t>
      </w:r>
      <w:r w:rsidR="007D5851">
        <w:rPr>
          <w:rFonts w:ascii="Times New Roman" w:hAnsi="Times New Roman" w:cs="Times New Roman"/>
          <w:bCs/>
          <w:color w:val="000000" w:themeColor="text1"/>
          <w:sz w:val="24"/>
          <w:szCs w:val="24"/>
        </w:rPr>
        <w:t xml:space="preserve">are </w:t>
      </w:r>
      <w:r w:rsidR="009555F5">
        <w:rPr>
          <w:rFonts w:ascii="Times New Roman" w:hAnsi="Times New Roman" w:cs="Times New Roman"/>
          <w:bCs/>
          <w:color w:val="000000" w:themeColor="text1"/>
          <w:sz w:val="24"/>
          <w:szCs w:val="24"/>
        </w:rPr>
        <w:t>important to consider</w:t>
      </w:r>
      <w:r w:rsidR="007D5851">
        <w:rPr>
          <w:rFonts w:ascii="Times New Roman" w:hAnsi="Times New Roman" w:cs="Times New Roman"/>
          <w:bCs/>
          <w:color w:val="000000" w:themeColor="text1"/>
          <w:sz w:val="24"/>
          <w:szCs w:val="24"/>
        </w:rPr>
        <w:t xml:space="preserve"> in </w:t>
      </w:r>
      <w:r w:rsidR="009555F5">
        <w:rPr>
          <w:rFonts w:ascii="Times New Roman" w:hAnsi="Times New Roman" w:cs="Times New Roman"/>
          <w:bCs/>
          <w:color w:val="000000" w:themeColor="text1"/>
          <w:sz w:val="24"/>
          <w:szCs w:val="24"/>
        </w:rPr>
        <w:t>the context of</w:t>
      </w:r>
      <w:r w:rsidR="008E11EF">
        <w:rPr>
          <w:rFonts w:ascii="Times New Roman" w:hAnsi="Times New Roman" w:cs="Times New Roman"/>
          <w:bCs/>
          <w:color w:val="000000" w:themeColor="text1"/>
          <w:sz w:val="24"/>
          <w:szCs w:val="24"/>
        </w:rPr>
        <w:t xml:space="preserve"> micromobility.</w:t>
      </w:r>
    </w:p>
    <w:p w14:paraId="46E32436" w14:textId="78AD8FBB" w:rsidR="00194865" w:rsidRPr="006436B3" w:rsidRDefault="007011A5" w:rsidP="00A02A32">
      <w:pPr>
        <w:pStyle w:val="ListParagraph"/>
        <w:numPr>
          <w:ilvl w:val="4"/>
          <w:numId w:val="2"/>
        </w:numPr>
        <w:spacing w:line="480" w:lineRule="auto"/>
        <w:ind w:left="1800"/>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Pre-2020 regulation of m</w:t>
      </w:r>
      <w:r w:rsidR="007558F9" w:rsidRPr="00EC04ED">
        <w:rPr>
          <w:rFonts w:ascii="Times New Roman" w:hAnsi="Times New Roman" w:cs="Times New Roman"/>
          <w:color w:val="000000" w:themeColor="text1"/>
          <w:sz w:val="24"/>
          <w:szCs w:val="24"/>
        </w:rPr>
        <w:t>otor</w:t>
      </w:r>
      <w:r w:rsidR="00DF5F33" w:rsidRPr="00EC04ED">
        <w:rPr>
          <w:rFonts w:ascii="Times New Roman" w:hAnsi="Times New Roman" w:cs="Times New Roman"/>
          <w:color w:val="000000" w:themeColor="text1"/>
          <w:sz w:val="24"/>
          <w:szCs w:val="24"/>
        </w:rPr>
        <w:t>ized micromobility devices</w:t>
      </w:r>
    </w:p>
    <w:p w14:paraId="26CA1108" w14:textId="6A8FB042" w:rsidR="00923F5F" w:rsidRPr="00E1238C" w:rsidRDefault="00574722" w:rsidP="004C2356">
      <w:pPr>
        <w:spacing w:after="0" w:line="480" w:lineRule="auto"/>
        <w:ind w:firstLine="720"/>
        <w:jc w:val="both"/>
        <w:rPr>
          <w:rFonts w:ascii="Times New Roman" w:hAnsi="Times New Roman" w:cs="Times New Roman"/>
          <w:bCs/>
          <w:color w:val="000000" w:themeColor="text1"/>
          <w:sz w:val="24"/>
          <w:szCs w:val="24"/>
        </w:rPr>
      </w:pPr>
      <w:r w:rsidRPr="00E1238C">
        <w:rPr>
          <w:rFonts w:ascii="Times New Roman" w:hAnsi="Times New Roman" w:cs="Times New Roman"/>
          <w:bCs/>
          <w:color w:val="000000" w:themeColor="text1"/>
          <w:sz w:val="24"/>
          <w:szCs w:val="24"/>
        </w:rPr>
        <w:t xml:space="preserve">Prior to </w:t>
      </w:r>
      <w:r w:rsidR="007A05E0">
        <w:rPr>
          <w:rFonts w:ascii="Times New Roman" w:hAnsi="Times New Roman" w:cs="Times New Roman"/>
          <w:bCs/>
          <w:color w:val="000000" w:themeColor="text1"/>
          <w:sz w:val="24"/>
          <w:szCs w:val="24"/>
        </w:rPr>
        <w:t>the</w:t>
      </w:r>
      <w:r w:rsidRPr="00E1238C">
        <w:rPr>
          <w:rFonts w:ascii="Times New Roman" w:hAnsi="Times New Roman" w:cs="Times New Roman"/>
          <w:bCs/>
          <w:color w:val="000000" w:themeColor="text1"/>
          <w:sz w:val="24"/>
          <w:szCs w:val="24"/>
        </w:rPr>
        <w:t xml:space="preserve"> legalization of certain </w:t>
      </w:r>
      <w:r w:rsidR="00554C32">
        <w:rPr>
          <w:rFonts w:ascii="Times New Roman" w:hAnsi="Times New Roman" w:cs="Times New Roman"/>
          <w:bCs/>
          <w:color w:val="000000" w:themeColor="text1"/>
          <w:sz w:val="24"/>
          <w:szCs w:val="24"/>
        </w:rPr>
        <w:t>e-bi</w:t>
      </w:r>
      <w:r w:rsidR="009470FC">
        <w:rPr>
          <w:rFonts w:ascii="Times New Roman" w:hAnsi="Times New Roman" w:cs="Times New Roman"/>
          <w:bCs/>
          <w:color w:val="000000" w:themeColor="text1"/>
          <w:sz w:val="24"/>
          <w:szCs w:val="24"/>
        </w:rPr>
        <w:t>k</w:t>
      </w:r>
      <w:r w:rsidR="00DC38A1">
        <w:rPr>
          <w:rFonts w:ascii="Times New Roman" w:hAnsi="Times New Roman" w:cs="Times New Roman"/>
          <w:bCs/>
          <w:color w:val="000000" w:themeColor="text1"/>
          <w:sz w:val="24"/>
          <w:szCs w:val="24"/>
        </w:rPr>
        <w:t>es</w:t>
      </w:r>
      <w:r w:rsidRPr="00E1238C">
        <w:rPr>
          <w:rFonts w:ascii="Times New Roman" w:hAnsi="Times New Roman" w:cs="Times New Roman"/>
          <w:bCs/>
          <w:color w:val="000000" w:themeColor="text1"/>
          <w:sz w:val="24"/>
          <w:szCs w:val="24"/>
        </w:rPr>
        <w:t xml:space="preserve"> and e</w:t>
      </w:r>
      <w:r w:rsidR="00A0705A">
        <w:rPr>
          <w:rFonts w:ascii="Times New Roman" w:hAnsi="Times New Roman" w:cs="Times New Roman"/>
          <w:bCs/>
          <w:color w:val="000000" w:themeColor="text1"/>
          <w:sz w:val="24"/>
          <w:szCs w:val="24"/>
        </w:rPr>
        <w:t>-</w:t>
      </w:r>
      <w:r w:rsidRPr="00E1238C">
        <w:rPr>
          <w:rFonts w:ascii="Times New Roman" w:hAnsi="Times New Roman" w:cs="Times New Roman"/>
          <w:bCs/>
          <w:color w:val="000000" w:themeColor="text1"/>
          <w:sz w:val="24"/>
          <w:szCs w:val="24"/>
        </w:rPr>
        <w:t xml:space="preserve">scooters </w:t>
      </w:r>
      <w:r w:rsidR="007A05E0">
        <w:rPr>
          <w:rFonts w:ascii="Times New Roman" w:hAnsi="Times New Roman" w:cs="Times New Roman"/>
          <w:bCs/>
          <w:color w:val="000000" w:themeColor="text1"/>
          <w:sz w:val="24"/>
          <w:szCs w:val="24"/>
        </w:rPr>
        <w:t xml:space="preserve">by New York State (“NYS” or “State”) </w:t>
      </w:r>
      <w:r w:rsidRPr="00E1238C">
        <w:rPr>
          <w:rFonts w:ascii="Times New Roman" w:hAnsi="Times New Roman" w:cs="Times New Roman"/>
          <w:bCs/>
          <w:color w:val="000000" w:themeColor="text1"/>
          <w:sz w:val="24"/>
          <w:szCs w:val="24"/>
        </w:rPr>
        <w:t xml:space="preserve">in 2020, </w:t>
      </w:r>
      <w:r w:rsidR="00700AC0">
        <w:rPr>
          <w:rFonts w:ascii="Times New Roman" w:hAnsi="Times New Roman" w:cs="Times New Roman"/>
          <w:bCs/>
          <w:color w:val="000000" w:themeColor="text1"/>
          <w:sz w:val="24"/>
          <w:szCs w:val="24"/>
        </w:rPr>
        <w:t>motorized</w:t>
      </w:r>
      <w:r w:rsidR="00700AC0" w:rsidRPr="00E1238C">
        <w:rPr>
          <w:rFonts w:ascii="Times New Roman" w:hAnsi="Times New Roman" w:cs="Times New Roman"/>
          <w:bCs/>
          <w:color w:val="000000" w:themeColor="text1"/>
          <w:sz w:val="24"/>
          <w:szCs w:val="24"/>
        </w:rPr>
        <w:t xml:space="preserve"> </w:t>
      </w:r>
      <w:r w:rsidRPr="00E1238C">
        <w:rPr>
          <w:rFonts w:ascii="Times New Roman" w:hAnsi="Times New Roman" w:cs="Times New Roman"/>
          <w:bCs/>
          <w:color w:val="000000" w:themeColor="text1"/>
          <w:sz w:val="24"/>
          <w:szCs w:val="24"/>
        </w:rPr>
        <w:t>micromobility devices</w:t>
      </w:r>
      <w:r w:rsidR="00BE58CB">
        <w:rPr>
          <w:rFonts w:ascii="Times New Roman" w:hAnsi="Times New Roman" w:cs="Times New Roman"/>
          <w:bCs/>
          <w:color w:val="000000" w:themeColor="text1"/>
          <w:sz w:val="24"/>
          <w:szCs w:val="24"/>
        </w:rPr>
        <w:t xml:space="preserve"> </w:t>
      </w:r>
      <w:r w:rsidRPr="00E1238C">
        <w:rPr>
          <w:rFonts w:ascii="Times New Roman" w:hAnsi="Times New Roman" w:cs="Times New Roman"/>
          <w:bCs/>
          <w:color w:val="000000" w:themeColor="text1"/>
          <w:sz w:val="24"/>
          <w:szCs w:val="24"/>
        </w:rPr>
        <w:t>were</w:t>
      </w:r>
      <w:r w:rsidR="002C2625">
        <w:rPr>
          <w:rFonts w:ascii="Times New Roman" w:hAnsi="Times New Roman" w:cs="Times New Roman"/>
          <w:bCs/>
          <w:color w:val="000000" w:themeColor="text1"/>
          <w:sz w:val="24"/>
          <w:szCs w:val="24"/>
        </w:rPr>
        <w:t xml:space="preserve"> generally</w:t>
      </w:r>
      <w:r w:rsidRPr="00E1238C">
        <w:rPr>
          <w:rFonts w:ascii="Times New Roman" w:hAnsi="Times New Roman" w:cs="Times New Roman"/>
          <w:bCs/>
          <w:color w:val="000000" w:themeColor="text1"/>
          <w:sz w:val="24"/>
          <w:szCs w:val="24"/>
        </w:rPr>
        <w:t xml:space="preserve"> not considered legal for operation under State law.</w:t>
      </w:r>
      <w:r w:rsidRPr="00E1238C">
        <w:rPr>
          <w:rStyle w:val="FootnoteReference"/>
          <w:rFonts w:ascii="Times New Roman" w:hAnsi="Times New Roman" w:cs="Times New Roman"/>
          <w:bCs/>
          <w:color w:val="000000" w:themeColor="text1"/>
          <w:sz w:val="24"/>
          <w:szCs w:val="24"/>
        </w:rPr>
        <w:footnoteReference w:id="7"/>
      </w:r>
      <w:r w:rsidR="0008014D" w:rsidRPr="00E1238C">
        <w:rPr>
          <w:rFonts w:ascii="Times New Roman" w:hAnsi="Times New Roman" w:cs="Times New Roman"/>
          <w:bCs/>
          <w:color w:val="000000" w:themeColor="text1"/>
          <w:sz w:val="24"/>
          <w:szCs w:val="24"/>
        </w:rPr>
        <w:t xml:space="preserve"> </w:t>
      </w:r>
      <w:r w:rsidR="00927445" w:rsidRPr="00E1238C">
        <w:rPr>
          <w:rFonts w:ascii="Times New Roman" w:hAnsi="Times New Roman" w:cs="Times New Roman"/>
          <w:bCs/>
          <w:color w:val="000000" w:themeColor="text1"/>
          <w:sz w:val="24"/>
          <w:szCs w:val="24"/>
        </w:rPr>
        <w:t>T</w:t>
      </w:r>
      <w:r w:rsidR="00923F5F" w:rsidRPr="00E1238C">
        <w:rPr>
          <w:rFonts w:ascii="Times New Roman" w:hAnsi="Times New Roman" w:cs="Times New Roman"/>
          <w:bCs/>
          <w:color w:val="000000" w:themeColor="text1"/>
          <w:sz w:val="24"/>
          <w:szCs w:val="24"/>
        </w:rPr>
        <w:t xml:space="preserve">he </w:t>
      </w:r>
      <w:r w:rsidR="00041E52">
        <w:rPr>
          <w:rFonts w:ascii="Times New Roman" w:hAnsi="Times New Roman" w:cs="Times New Roman"/>
          <w:bCs/>
          <w:color w:val="000000" w:themeColor="text1"/>
          <w:sz w:val="24"/>
          <w:szCs w:val="24"/>
        </w:rPr>
        <w:t xml:space="preserve">NYC Administrative Code </w:t>
      </w:r>
      <w:r w:rsidR="005B101A">
        <w:rPr>
          <w:rFonts w:ascii="Times New Roman" w:hAnsi="Times New Roman" w:cs="Times New Roman"/>
          <w:bCs/>
          <w:color w:val="000000" w:themeColor="text1"/>
          <w:sz w:val="24"/>
          <w:szCs w:val="24"/>
        </w:rPr>
        <w:t xml:space="preserve">also </w:t>
      </w:r>
      <w:r w:rsidR="002B32F1">
        <w:rPr>
          <w:rFonts w:ascii="Times New Roman" w:hAnsi="Times New Roman" w:cs="Times New Roman"/>
          <w:bCs/>
          <w:color w:val="000000" w:themeColor="text1"/>
          <w:sz w:val="24"/>
          <w:szCs w:val="24"/>
        </w:rPr>
        <w:t xml:space="preserve">prohibited </w:t>
      </w:r>
      <w:r w:rsidR="00041E52">
        <w:rPr>
          <w:rFonts w:ascii="Times New Roman" w:hAnsi="Times New Roman" w:cs="Times New Roman"/>
          <w:bCs/>
          <w:color w:val="000000" w:themeColor="text1"/>
          <w:sz w:val="24"/>
          <w:szCs w:val="24"/>
        </w:rPr>
        <w:t>t</w:t>
      </w:r>
      <w:r w:rsidR="00923F5F" w:rsidRPr="00E1238C">
        <w:rPr>
          <w:rFonts w:ascii="Times New Roman" w:hAnsi="Times New Roman" w:cs="Times New Roman"/>
          <w:bCs/>
          <w:color w:val="000000" w:themeColor="text1"/>
          <w:sz w:val="24"/>
          <w:szCs w:val="24"/>
        </w:rPr>
        <w:t>he operation</w:t>
      </w:r>
      <w:r w:rsidR="00927445" w:rsidRPr="00E1238C">
        <w:rPr>
          <w:rFonts w:ascii="Times New Roman" w:hAnsi="Times New Roman" w:cs="Times New Roman"/>
          <w:bCs/>
          <w:color w:val="000000" w:themeColor="text1"/>
          <w:sz w:val="24"/>
          <w:szCs w:val="24"/>
        </w:rPr>
        <w:t xml:space="preserve">, sale, </w:t>
      </w:r>
      <w:r w:rsidR="00927445" w:rsidRPr="00E1238C">
        <w:rPr>
          <w:rFonts w:ascii="Times New Roman" w:hAnsi="Times New Roman" w:cs="Times New Roman"/>
          <w:bCs/>
          <w:color w:val="000000" w:themeColor="text1"/>
          <w:sz w:val="24"/>
          <w:szCs w:val="24"/>
        </w:rPr>
        <w:lastRenderedPageBreak/>
        <w:t>lease, or rental</w:t>
      </w:r>
      <w:r w:rsidR="00923F5F" w:rsidRPr="00E1238C">
        <w:rPr>
          <w:rFonts w:ascii="Times New Roman" w:hAnsi="Times New Roman" w:cs="Times New Roman"/>
          <w:bCs/>
          <w:color w:val="000000" w:themeColor="text1"/>
          <w:sz w:val="24"/>
          <w:szCs w:val="24"/>
        </w:rPr>
        <w:t xml:space="preserve"> of “motorized scooters” in the City </w:t>
      </w:r>
      <w:r w:rsidR="00927445" w:rsidRPr="00E1238C">
        <w:rPr>
          <w:rFonts w:ascii="Times New Roman" w:hAnsi="Times New Roman" w:cs="Times New Roman"/>
          <w:bCs/>
          <w:color w:val="000000" w:themeColor="text1"/>
          <w:sz w:val="24"/>
          <w:szCs w:val="24"/>
        </w:rPr>
        <w:t>since 2005.</w:t>
      </w:r>
      <w:r w:rsidR="00D32290">
        <w:rPr>
          <w:rStyle w:val="FootnoteReference"/>
          <w:rFonts w:ascii="Times New Roman" w:hAnsi="Times New Roman" w:cs="Times New Roman"/>
          <w:bCs/>
          <w:color w:val="000000" w:themeColor="text1"/>
          <w:sz w:val="24"/>
          <w:szCs w:val="24"/>
        </w:rPr>
        <w:footnoteReference w:id="8"/>
      </w:r>
      <w:r w:rsidRPr="00E1238C">
        <w:rPr>
          <w:rFonts w:ascii="Times New Roman" w:hAnsi="Times New Roman" w:cs="Times New Roman"/>
          <w:bCs/>
          <w:color w:val="000000" w:themeColor="text1"/>
          <w:sz w:val="24"/>
          <w:szCs w:val="24"/>
        </w:rPr>
        <w:t xml:space="preserve"> </w:t>
      </w:r>
      <w:r w:rsidR="002945B6">
        <w:rPr>
          <w:rFonts w:ascii="Times New Roman" w:hAnsi="Times New Roman" w:cs="Times New Roman"/>
          <w:bCs/>
          <w:color w:val="000000" w:themeColor="text1"/>
          <w:sz w:val="24"/>
          <w:szCs w:val="24"/>
        </w:rPr>
        <w:t xml:space="preserve">Until </w:t>
      </w:r>
      <w:r w:rsidR="00A20DC7">
        <w:rPr>
          <w:rFonts w:ascii="Times New Roman" w:hAnsi="Times New Roman" w:cs="Times New Roman"/>
          <w:bCs/>
          <w:color w:val="000000" w:themeColor="text1"/>
          <w:sz w:val="24"/>
          <w:szCs w:val="24"/>
        </w:rPr>
        <w:t>these sections</w:t>
      </w:r>
      <w:r w:rsidR="002945B6">
        <w:rPr>
          <w:rFonts w:ascii="Times New Roman" w:hAnsi="Times New Roman" w:cs="Times New Roman"/>
          <w:bCs/>
          <w:color w:val="000000" w:themeColor="text1"/>
          <w:sz w:val="24"/>
          <w:szCs w:val="24"/>
        </w:rPr>
        <w:t xml:space="preserve"> were </w:t>
      </w:r>
      <w:r w:rsidR="00A20DC7">
        <w:rPr>
          <w:rFonts w:ascii="Times New Roman" w:hAnsi="Times New Roman" w:cs="Times New Roman"/>
          <w:bCs/>
          <w:color w:val="000000" w:themeColor="text1"/>
          <w:sz w:val="24"/>
          <w:szCs w:val="24"/>
        </w:rPr>
        <w:t>amended to allow for the use of certain e-bikes and e-scooters in</w:t>
      </w:r>
      <w:r w:rsidR="002945B6">
        <w:rPr>
          <w:rFonts w:ascii="Times New Roman" w:hAnsi="Times New Roman" w:cs="Times New Roman"/>
          <w:bCs/>
          <w:color w:val="000000" w:themeColor="text1"/>
          <w:sz w:val="24"/>
          <w:szCs w:val="24"/>
        </w:rPr>
        <w:t xml:space="preserve"> 2020</w:t>
      </w:r>
      <w:r w:rsidR="00705F4B" w:rsidRPr="00E1238C">
        <w:rPr>
          <w:rFonts w:ascii="Times New Roman" w:hAnsi="Times New Roman" w:cs="Times New Roman"/>
          <w:bCs/>
          <w:color w:val="000000" w:themeColor="text1"/>
          <w:sz w:val="24"/>
          <w:szCs w:val="24"/>
        </w:rPr>
        <w:t>,</w:t>
      </w:r>
      <w:r w:rsidR="00B0259F" w:rsidRPr="00E1238C">
        <w:rPr>
          <w:rFonts w:ascii="Times New Roman" w:hAnsi="Times New Roman" w:cs="Times New Roman"/>
          <w:bCs/>
          <w:color w:val="000000" w:themeColor="text1"/>
          <w:sz w:val="24"/>
          <w:szCs w:val="24"/>
        </w:rPr>
        <w:t xml:space="preserve"> </w:t>
      </w:r>
      <w:r w:rsidR="00927445" w:rsidRPr="00E1238C">
        <w:rPr>
          <w:rFonts w:ascii="Times New Roman" w:hAnsi="Times New Roman" w:cs="Times New Roman"/>
          <w:bCs/>
          <w:color w:val="000000" w:themeColor="text1"/>
          <w:sz w:val="24"/>
          <w:szCs w:val="24"/>
        </w:rPr>
        <w:t xml:space="preserve">the definition of motorized scooter </w:t>
      </w:r>
      <w:r w:rsidR="000604BA" w:rsidRPr="00E1238C">
        <w:rPr>
          <w:rFonts w:ascii="Times New Roman" w:hAnsi="Times New Roman" w:cs="Times New Roman"/>
          <w:bCs/>
          <w:color w:val="000000" w:themeColor="text1"/>
          <w:sz w:val="24"/>
          <w:szCs w:val="24"/>
        </w:rPr>
        <w:t xml:space="preserve">encompassed e-bikes </w:t>
      </w:r>
      <w:r w:rsidR="00B0259F" w:rsidRPr="00E1238C">
        <w:rPr>
          <w:rFonts w:ascii="Times New Roman" w:hAnsi="Times New Roman" w:cs="Times New Roman"/>
          <w:bCs/>
          <w:color w:val="000000" w:themeColor="text1"/>
          <w:sz w:val="24"/>
          <w:szCs w:val="24"/>
        </w:rPr>
        <w:t xml:space="preserve">and e-scooters </w:t>
      </w:r>
      <w:r w:rsidR="000604BA" w:rsidRPr="00E1238C">
        <w:rPr>
          <w:rFonts w:ascii="Times New Roman" w:hAnsi="Times New Roman" w:cs="Times New Roman"/>
          <w:bCs/>
          <w:color w:val="000000" w:themeColor="text1"/>
          <w:sz w:val="24"/>
          <w:szCs w:val="24"/>
        </w:rPr>
        <w:t>that could operate without a person pedaling or propelling the device.</w:t>
      </w:r>
      <w:r w:rsidR="000604BA" w:rsidRPr="00E1238C">
        <w:rPr>
          <w:rFonts w:ascii="Times New Roman" w:hAnsi="Times New Roman" w:cs="Times New Roman"/>
          <w:color w:val="000000" w:themeColor="text1"/>
          <w:sz w:val="24"/>
          <w:szCs w:val="24"/>
          <w:vertAlign w:val="superscript"/>
        </w:rPr>
        <w:footnoteReference w:id="9"/>
      </w:r>
      <w:r w:rsidR="00046EE1">
        <w:rPr>
          <w:rFonts w:ascii="Times New Roman" w:hAnsi="Times New Roman" w:cs="Times New Roman"/>
          <w:bCs/>
          <w:color w:val="000000" w:themeColor="text1"/>
          <w:sz w:val="24"/>
          <w:szCs w:val="24"/>
        </w:rPr>
        <w:t xml:space="preserve"> </w:t>
      </w:r>
      <w:r w:rsidR="00923F5F" w:rsidRPr="00E1238C">
        <w:rPr>
          <w:rFonts w:ascii="Times New Roman" w:hAnsi="Times New Roman" w:cs="Times New Roman"/>
          <w:bCs/>
          <w:color w:val="000000" w:themeColor="text1"/>
          <w:sz w:val="24"/>
          <w:szCs w:val="24"/>
        </w:rPr>
        <w:t xml:space="preserve">Individuals who used </w:t>
      </w:r>
      <w:r w:rsidR="00AD7C7E">
        <w:rPr>
          <w:rFonts w:ascii="Times New Roman" w:hAnsi="Times New Roman" w:cs="Times New Roman"/>
          <w:bCs/>
          <w:color w:val="000000" w:themeColor="text1"/>
          <w:sz w:val="24"/>
          <w:szCs w:val="24"/>
        </w:rPr>
        <w:t>motorized scooters</w:t>
      </w:r>
      <w:r w:rsidR="00923F5F" w:rsidRPr="00E1238C">
        <w:rPr>
          <w:rFonts w:ascii="Times New Roman" w:hAnsi="Times New Roman" w:cs="Times New Roman"/>
          <w:bCs/>
          <w:color w:val="000000" w:themeColor="text1"/>
          <w:sz w:val="24"/>
          <w:szCs w:val="24"/>
        </w:rPr>
        <w:t xml:space="preserve"> faced a penalty of $500 and confiscation</w:t>
      </w:r>
      <w:r w:rsidR="002B32F1">
        <w:rPr>
          <w:rFonts w:ascii="Times New Roman" w:hAnsi="Times New Roman" w:cs="Times New Roman"/>
          <w:bCs/>
          <w:color w:val="000000" w:themeColor="text1"/>
          <w:sz w:val="24"/>
          <w:szCs w:val="24"/>
        </w:rPr>
        <w:t xml:space="preserve"> of the device</w:t>
      </w:r>
      <w:r w:rsidR="00923F5F" w:rsidRPr="00E1238C">
        <w:rPr>
          <w:rFonts w:ascii="Times New Roman" w:hAnsi="Times New Roman" w:cs="Times New Roman"/>
          <w:bCs/>
          <w:color w:val="000000" w:themeColor="text1"/>
          <w:sz w:val="24"/>
          <w:szCs w:val="24"/>
        </w:rPr>
        <w:t>.</w:t>
      </w:r>
      <w:r w:rsidR="00D32290">
        <w:rPr>
          <w:rStyle w:val="FootnoteReference"/>
          <w:rFonts w:ascii="Times New Roman" w:hAnsi="Times New Roman" w:cs="Times New Roman"/>
          <w:bCs/>
          <w:color w:val="000000" w:themeColor="text1"/>
          <w:sz w:val="24"/>
          <w:szCs w:val="24"/>
        </w:rPr>
        <w:footnoteReference w:id="10"/>
      </w:r>
      <w:r w:rsidR="00923F5F" w:rsidRPr="00E1238C">
        <w:rPr>
          <w:rFonts w:ascii="Times New Roman" w:hAnsi="Times New Roman" w:cs="Times New Roman"/>
          <w:bCs/>
          <w:color w:val="000000" w:themeColor="text1"/>
          <w:sz w:val="24"/>
          <w:szCs w:val="24"/>
        </w:rPr>
        <w:t xml:space="preserve"> </w:t>
      </w:r>
      <w:r w:rsidR="00927445" w:rsidRPr="00E1238C">
        <w:rPr>
          <w:rFonts w:ascii="Times New Roman" w:hAnsi="Times New Roman" w:cs="Times New Roman"/>
          <w:bCs/>
          <w:color w:val="000000" w:themeColor="text1"/>
          <w:sz w:val="24"/>
          <w:szCs w:val="24"/>
        </w:rPr>
        <w:t xml:space="preserve">Businesses that sold, leased, or rented such devices were subject to a penalty of $1,000 for the first offense and $2,000 for </w:t>
      </w:r>
      <w:r w:rsidR="002613EE">
        <w:rPr>
          <w:rFonts w:ascii="Times New Roman" w:hAnsi="Times New Roman" w:cs="Times New Roman"/>
          <w:bCs/>
          <w:color w:val="000000" w:themeColor="text1"/>
          <w:sz w:val="24"/>
          <w:szCs w:val="24"/>
        </w:rPr>
        <w:t>each subsequent offe</w:t>
      </w:r>
      <w:r w:rsidR="00847175">
        <w:rPr>
          <w:rFonts w:ascii="Times New Roman" w:hAnsi="Times New Roman" w:cs="Times New Roman"/>
          <w:bCs/>
          <w:color w:val="000000" w:themeColor="text1"/>
          <w:sz w:val="24"/>
          <w:szCs w:val="24"/>
        </w:rPr>
        <w:t>nse within on</w:t>
      </w:r>
      <w:r w:rsidR="00215273">
        <w:rPr>
          <w:rFonts w:ascii="Times New Roman" w:hAnsi="Times New Roman" w:cs="Times New Roman"/>
          <w:bCs/>
          <w:color w:val="000000" w:themeColor="text1"/>
          <w:sz w:val="24"/>
          <w:szCs w:val="24"/>
        </w:rPr>
        <w:t>e year</w:t>
      </w:r>
      <w:r w:rsidR="00927445" w:rsidRPr="00E1238C">
        <w:rPr>
          <w:rFonts w:ascii="Times New Roman" w:hAnsi="Times New Roman" w:cs="Times New Roman"/>
          <w:bCs/>
          <w:color w:val="000000" w:themeColor="text1"/>
          <w:sz w:val="24"/>
          <w:szCs w:val="24"/>
        </w:rPr>
        <w:t>.</w:t>
      </w:r>
      <w:r w:rsidR="00927445" w:rsidRPr="00E1238C">
        <w:rPr>
          <w:rFonts w:ascii="Times New Roman" w:hAnsi="Times New Roman" w:cs="Times New Roman"/>
          <w:color w:val="000000" w:themeColor="text1"/>
          <w:sz w:val="24"/>
          <w:szCs w:val="24"/>
          <w:vertAlign w:val="superscript"/>
        </w:rPr>
        <w:footnoteReference w:id="11"/>
      </w:r>
      <w:r w:rsidR="007011A5">
        <w:rPr>
          <w:rFonts w:ascii="Times New Roman" w:hAnsi="Times New Roman" w:cs="Times New Roman"/>
          <w:bCs/>
          <w:color w:val="000000" w:themeColor="text1"/>
          <w:sz w:val="24"/>
          <w:szCs w:val="24"/>
        </w:rPr>
        <w:t xml:space="preserve"> </w:t>
      </w:r>
    </w:p>
    <w:p w14:paraId="1550B13B" w14:textId="39351033" w:rsidR="00C8005D" w:rsidRPr="00E1238C" w:rsidRDefault="00C8005D" w:rsidP="004C2356">
      <w:pPr>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In addition, the </w:t>
      </w:r>
      <w:r w:rsidR="003D4206" w:rsidRPr="03F5B5C6">
        <w:rPr>
          <w:rFonts w:ascii="Times New Roman" w:hAnsi="Times New Roman" w:cs="Times New Roman"/>
          <w:color w:val="000000" w:themeColor="text1"/>
          <w:sz w:val="24"/>
          <w:szCs w:val="24"/>
        </w:rPr>
        <w:t>N</w:t>
      </w:r>
      <w:r w:rsidR="00CF20F2">
        <w:rPr>
          <w:rFonts w:ascii="Times New Roman" w:hAnsi="Times New Roman" w:cs="Times New Roman"/>
          <w:color w:val="000000" w:themeColor="text1"/>
          <w:sz w:val="24"/>
          <w:szCs w:val="24"/>
        </w:rPr>
        <w:t>ew</w:t>
      </w:r>
      <w:r w:rsidR="003D4206" w:rsidRPr="00C7073C">
        <w:rPr>
          <w:rFonts w:ascii="Times New Roman" w:hAnsi="Times New Roman" w:cs="Times New Roman"/>
          <w:bCs/>
          <w:color w:val="000000" w:themeColor="text1"/>
          <w:sz w:val="24"/>
          <w:szCs w:val="24"/>
        </w:rPr>
        <w:t xml:space="preserve"> York City </w:t>
      </w:r>
      <w:r w:rsidRPr="00C7073C">
        <w:rPr>
          <w:rFonts w:ascii="Times New Roman" w:hAnsi="Times New Roman" w:cs="Times New Roman"/>
          <w:bCs/>
          <w:color w:val="000000" w:themeColor="text1"/>
          <w:sz w:val="24"/>
          <w:szCs w:val="24"/>
        </w:rPr>
        <w:t xml:space="preserve">Council </w:t>
      </w:r>
      <w:r w:rsidR="003D4206" w:rsidRPr="00C7073C">
        <w:rPr>
          <w:rFonts w:ascii="Times New Roman" w:hAnsi="Times New Roman" w:cs="Times New Roman"/>
          <w:bCs/>
          <w:color w:val="000000" w:themeColor="text1"/>
          <w:sz w:val="24"/>
          <w:szCs w:val="24"/>
        </w:rPr>
        <w:t>(“Council”)</w:t>
      </w:r>
      <w:r>
        <w:rPr>
          <w:rFonts w:ascii="Times New Roman" w:hAnsi="Times New Roman" w:cs="Times New Roman"/>
          <w:bCs/>
          <w:color w:val="000000" w:themeColor="text1"/>
          <w:sz w:val="24"/>
          <w:szCs w:val="24"/>
        </w:rPr>
        <w:t xml:space="preserve"> </w:t>
      </w:r>
      <w:r w:rsidRPr="00E1238C">
        <w:rPr>
          <w:rFonts w:ascii="Times New Roman" w:hAnsi="Times New Roman" w:cs="Times New Roman"/>
          <w:bCs/>
          <w:color w:val="000000" w:themeColor="text1"/>
          <w:sz w:val="24"/>
          <w:szCs w:val="24"/>
        </w:rPr>
        <w:t>passed Local Law 41 of 2013</w:t>
      </w:r>
      <w:r w:rsidR="001D3A1C">
        <w:rPr>
          <w:rFonts w:ascii="Times New Roman" w:hAnsi="Times New Roman" w:cs="Times New Roman"/>
          <w:bCs/>
          <w:color w:val="000000" w:themeColor="text1"/>
          <w:sz w:val="24"/>
          <w:szCs w:val="24"/>
        </w:rPr>
        <w:t xml:space="preserve"> (“Local Law 41”)</w:t>
      </w:r>
      <w:r w:rsidR="001B72E5">
        <w:rPr>
          <w:rFonts w:ascii="Times New Roman" w:hAnsi="Times New Roman" w:cs="Times New Roman"/>
          <w:bCs/>
          <w:color w:val="000000" w:themeColor="text1"/>
          <w:sz w:val="24"/>
          <w:szCs w:val="24"/>
        </w:rPr>
        <w:t>,</w:t>
      </w:r>
      <w:r w:rsidRPr="00E1238C">
        <w:rPr>
          <w:rFonts w:ascii="Times New Roman" w:hAnsi="Times New Roman" w:cs="Times New Roman"/>
          <w:bCs/>
          <w:color w:val="000000" w:themeColor="text1"/>
          <w:sz w:val="24"/>
          <w:szCs w:val="24"/>
        </w:rPr>
        <w:t xml:space="preserve"> which clarified that</w:t>
      </w:r>
      <w:r w:rsidR="00A0003E">
        <w:rPr>
          <w:rFonts w:ascii="Times New Roman" w:hAnsi="Times New Roman" w:cs="Times New Roman"/>
          <w:bCs/>
          <w:color w:val="000000" w:themeColor="text1"/>
          <w:sz w:val="24"/>
          <w:szCs w:val="24"/>
        </w:rPr>
        <w:t>,</w:t>
      </w:r>
      <w:r w:rsidRPr="00E1238C">
        <w:rPr>
          <w:rFonts w:ascii="Times New Roman" w:hAnsi="Times New Roman" w:cs="Times New Roman"/>
          <w:bCs/>
          <w:color w:val="000000" w:themeColor="text1"/>
          <w:sz w:val="24"/>
          <w:szCs w:val="24"/>
        </w:rPr>
        <w:t xml:space="preserve"> for enforcement purposes, a business would be liable for the $500 penalty if a commercial cyclist employed by such business used an e-bike that could operate without a person pedaling, or any other device that qualified as a motorized scooter, on </w:t>
      </w:r>
      <w:r w:rsidR="002B32F1">
        <w:rPr>
          <w:rFonts w:ascii="Times New Roman" w:hAnsi="Times New Roman" w:cs="Times New Roman"/>
          <w:bCs/>
          <w:color w:val="000000" w:themeColor="text1"/>
          <w:sz w:val="24"/>
          <w:szCs w:val="24"/>
        </w:rPr>
        <w:t>the business’s</w:t>
      </w:r>
      <w:r w:rsidR="002B32F1" w:rsidRPr="00E1238C">
        <w:rPr>
          <w:rFonts w:ascii="Times New Roman" w:hAnsi="Times New Roman" w:cs="Times New Roman"/>
          <w:bCs/>
          <w:color w:val="000000" w:themeColor="text1"/>
          <w:sz w:val="24"/>
          <w:szCs w:val="24"/>
        </w:rPr>
        <w:t xml:space="preserve"> </w:t>
      </w:r>
      <w:r w:rsidRPr="00E1238C">
        <w:rPr>
          <w:rFonts w:ascii="Times New Roman" w:hAnsi="Times New Roman" w:cs="Times New Roman"/>
          <w:bCs/>
          <w:color w:val="000000" w:themeColor="text1"/>
          <w:sz w:val="24"/>
          <w:szCs w:val="24"/>
        </w:rPr>
        <w:t>behalf.</w:t>
      </w:r>
      <w:r>
        <w:rPr>
          <w:rStyle w:val="FootnoteReference"/>
          <w:rFonts w:ascii="Times New Roman" w:hAnsi="Times New Roman" w:cs="Times New Roman"/>
          <w:bCs/>
          <w:color w:val="000000" w:themeColor="text1"/>
          <w:sz w:val="24"/>
          <w:szCs w:val="24"/>
        </w:rPr>
        <w:footnoteReference w:id="12"/>
      </w:r>
      <w:r w:rsidRPr="00E1238C">
        <w:rPr>
          <w:rFonts w:ascii="Times New Roman" w:hAnsi="Times New Roman" w:cs="Times New Roman"/>
          <w:bCs/>
          <w:color w:val="000000" w:themeColor="text1"/>
          <w:sz w:val="24"/>
          <w:szCs w:val="24"/>
        </w:rPr>
        <w:t xml:space="preserve"> </w:t>
      </w:r>
      <w:r w:rsidR="004370E5" w:rsidRPr="004370E5">
        <w:rPr>
          <w:rFonts w:ascii="Times New Roman" w:hAnsi="Times New Roman" w:cs="Times New Roman"/>
          <w:bCs/>
          <w:color w:val="000000" w:themeColor="text1"/>
          <w:sz w:val="24"/>
          <w:szCs w:val="24"/>
        </w:rPr>
        <w:t xml:space="preserve">Although Local Law 41 was generally enforced based on raids conducted by the </w:t>
      </w:r>
      <w:r w:rsidR="001A4CEC">
        <w:rPr>
          <w:rFonts w:ascii="Times New Roman" w:hAnsi="Times New Roman" w:cs="Times New Roman"/>
          <w:bCs/>
          <w:color w:val="000000" w:themeColor="text1"/>
          <w:sz w:val="24"/>
          <w:szCs w:val="24"/>
        </w:rPr>
        <w:t>N</w:t>
      </w:r>
      <w:r w:rsidR="00E90944">
        <w:rPr>
          <w:rFonts w:ascii="Times New Roman" w:hAnsi="Times New Roman" w:cs="Times New Roman"/>
          <w:bCs/>
          <w:color w:val="000000" w:themeColor="text1"/>
          <w:sz w:val="24"/>
          <w:szCs w:val="24"/>
        </w:rPr>
        <w:t>YC</w:t>
      </w:r>
      <w:r w:rsidR="001A4CEC">
        <w:rPr>
          <w:rFonts w:ascii="Times New Roman" w:hAnsi="Times New Roman" w:cs="Times New Roman"/>
          <w:bCs/>
          <w:color w:val="000000" w:themeColor="text1"/>
          <w:sz w:val="24"/>
          <w:szCs w:val="24"/>
        </w:rPr>
        <w:t xml:space="preserve"> Police Department (“</w:t>
      </w:r>
      <w:r w:rsidR="004370E5" w:rsidRPr="004370E5">
        <w:rPr>
          <w:rFonts w:ascii="Times New Roman" w:hAnsi="Times New Roman" w:cs="Times New Roman"/>
          <w:bCs/>
          <w:color w:val="000000" w:themeColor="text1"/>
          <w:sz w:val="24"/>
          <w:szCs w:val="24"/>
        </w:rPr>
        <w:t>NYPD</w:t>
      </w:r>
      <w:r w:rsidR="001A4CEC">
        <w:rPr>
          <w:rFonts w:ascii="Times New Roman" w:hAnsi="Times New Roman" w:cs="Times New Roman"/>
          <w:bCs/>
          <w:color w:val="000000" w:themeColor="text1"/>
          <w:sz w:val="24"/>
          <w:szCs w:val="24"/>
        </w:rPr>
        <w:t>”)</w:t>
      </w:r>
      <w:r w:rsidR="004370E5" w:rsidRPr="004370E5">
        <w:rPr>
          <w:rFonts w:ascii="Times New Roman" w:hAnsi="Times New Roman" w:cs="Times New Roman"/>
          <w:bCs/>
          <w:color w:val="000000" w:themeColor="text1"/>
          <w:sz w:val="24"/>
          <w:szCs w:val="24"/>
        </w:rPr>
        <w:t>, the fine was often left unpaid by businesses or passed on to commercial cyclists</w:t>
      </w:r>
      <w:r w:rsidR="004370E5">
        <w:rPr>
          <w:rFonts w:ascii="Times New Roman" w:hAnsi="Times New Roman" w:cs="Times New Roman"/>
          <w:bCs/>
          <w:color w:val="000000" w:themeColor="text1"/>
          <w:sz w:val="24"/>
          <w:szCs w:val="24"/>
        </w:rPr>
        <w:t>.</w:t>
      </w:r>
      <w:r w:rsidR="00DC13D2">
        <w:rPr>
          <w:rStyle w:val="FootnoteReference"/>
          <w:rFonts w:ascii="Times New Roman" w:hAnsi="Times New Roman" w:cs="Times New Roman"/>
          <w:bCs/>
          <w:color w:val="000000" w:themeColor="text1"/>
          <w:sz w:val="24"/>
          <w:szCs w:val="24"/>
        </w:rPr>
        <w:footnoteReference w:id="13"/>
      </w:r>
      <w:r w:rsidR="0045122C">
        <w:rPr>
          <w:rFonts w:ascii="Times New Roman" w:hAnsi="Times New Roman" w:cs="Times New Roman"/>
          <w:bCs/>
          <w:color w:val="000000" w:themeColor="text1"/>
          <w:sz w:val="24"/>
          <w:szCs w:val="24"/>
        </w:rPr>
        <w:t xml:space="preserve"> For most of the 2010s, </w:t>
      </w:r>
      <w:r w:rsidR="0045122C" w:rsidRPr="00E1238C">
        <w:rPr>
          <w:rFonts w:ascii="Times New Roman" w:hAnsi="Times New Roman" w:cs="Times New Roman"/>
          <w:bCs/>
          <w:color w:val="000000" w:themeColor="text1"/>
          <w:sz w:val="24"/>
          <w:szCs w:val="24"/>
        </w:rPr>
        <w:t xml:space="preserve">the conversation around legalizing </w:t>
      </w:r>
      <w:r w:rsidR="0045122C">
        <w:rPr>
          <w:rFonts w:ascii="Times New Roman" w:hAnsi="Times New Roman" w:cs="Times New Roman"/>
          <w:bCs/>
          <w:color w:val="000000" w:themeColor="text1"/>
          <w:sz w:val="24"/>
          <w:szCs w:val="24"/>
        </w:rPr>
        <w:t>motorized micromobility devices</w:t>
      </w:r>
      <w:r w:rsidR="0045122C" w:rsidRPr="00E1238C">
        <w:rPr>
          <w:rFonts w:ascii="Times New Roman" w:hAnsi="Times New Roman" w:cs="Times New Roman"/>
          <w:bCs/>
          <w:color w:val="000000" w:themeColor="text1"/>
          <w:sz w:val="24"/>
          <w:szCs w:val="24"/>
        </w:rPr>
        <w:t xml:space="preserve"> in NYC centered </w:t>
      </w:r>
      <w:r w:rsidR="0045122C">
        <w:rPr>
          <w:rFonts w:ascii="Times New Roman" w:hAnsi="Times New Roman" w:cs="Times New Roman"/>
          <w:bCs/>
          <w:color w:val="000000" w:themeColor="text1"/>
          <w:sz w:val="24"/>
          <w:szCs w:val="24"/>
        </w:rPr>
        <w:t xml:space="preserve">on </w:t>
      </w:r>
      <w:r w:rsidR="0045122C" w:rsidRPr="00E1238C">
        <w:rPr>
          <w:rFonts w:ascii="Times New Roman" w:hAnsi="Times New Roman" w:cs="Times New Roman"/>
          <w:bCs/>
          <w:color w:val="000000" w:themeColor="text1"/>
          <w:sz w:val="24"/>
          <w:szCs w:val="24"/>
        </w:rPr>
        <w:t>e-bikes</w:t>
      </w:r>
      <w:r w:rsidR="0045122C">
        <w:rPr>
          <w:rFonts w:ascii="Times New Roman" w:hAnsi="Times New Roman" w:cs="Times New Roman"/>
          <w:bCs/>
          <w:color w:val="000000" w:themeColor="text1"/>
          <w:sz w:val="24"/>
          <w:szCs w:val="24"/>
        </w:rPr>
        <w:t>, which were increasingly being used</w:t>
      </w:r>
      <w:r w:rsidR="0045122C" w:rsidRPr="00E1238C">
        <w:rPr>
          <w:rFonts w:ascii="Times New Roman" w:hAnsi="Times New Roman" w:cs="Times New Roman"/>
          <w:bCs/>
          <w:color w:val="000000" w:themeColor="text1"/>
          <w:sz w:val="24"/>
          <w:szCs w:val="24"/>
        </w:rPr>
        <w:t xml:space="preserve"> by commercial cyclists.</w:t>
      </w:r>
      <w:r w:rsidR="0045122C">
        <w:rPr>
          <w:rStyle w:val="FootnoteReference"/>
          <w:rFonts w:ascii="Times New Roman" w:hAnsi="Times New Roman" w:cs="Times New Roman"/>
          <w:bCs/>
          <w:color w:val="000000" w:themeColor="text1"/>
          <w:sz w:val="24"/>
          <w:szCs w:val="24"/>
        </w:rPr>
        <w:footnoteReference w:id="14"/>
      </w:r>
      <w:r w:rsidR="00CA5B21">
        <w:rPr>
          <w:rFonts w:ascii="Times New Roman" w:hAnsi="Times New Roman" w:cs="Times New Roman"/>
          <w:bCs/>
          <w:color w:val="000000" w:themeColor="text1"/>
          <w:sz w:val="24"/>
          <w:szCs w:val="24"/>
        </w:rPr>
        <w:t xml:space="preserve"> </w:t>
      </w:r>
      <w:r w:rsidR="00CA5B21" w:rsidRPr="00CA5B21">
        <w:rPr>
          <w:rFonts w:ascii="Times New Roman" w:hAnsi="Times New Roman" w:cs="Times New Roman"/>
          <w:bCs/>
          <w:color w:val="000000" w:themeColor="text1"/>
          <w:sz w:val="24"/>
          <w:szCs w:val="24"/>
        </w:rPr>
        <w:t xml:space="preserve">In 2018 and 2019, the debate about legal operation of these transportation </w:t>
      </w:r>
      <w:r w:rsidR="00CA5B21" w:rsidRPr="00CA5B21">
        <w:rPr>
          <w:rFonts w:ascii="Times New Roman" w:hAnsi="Times New Roman" w:cs="Times New Roman"/>
          <w:bCs/>
          <w:color w:val="000000" w:themeColor="text1"/>
          <w:sz w:val="24"/>
          <w:szCs w:val="24"/>
        </w:rPr>
        <w:lastRenderedPageBreak/>
        <w:t>devices evolved to include e-scooters and the adoption of e-bikes more broadly</w:t>
      </w:r>
      <w:r w:rsidR="002B32F1">
        <w:rPr>
          <w:rFonts w:ascii="Times New Roman" w:hAnsi="Times New Roman" w:cs="Times New Roman"/>
          <w:bCs/>
          <w:color w:val="000000" w:themeColor="text1"/>
          <w:sz w:val="24"/>
          <w:szCs w:val="24"/>
        </w:rPr>
        <w:t xml:space="preserve"> by people in the City</w:t>
      </w:r>
      <w:r w:rsidR="00CA5B21" w:rsidRPr="00CA5B21">
        <w:rPr>
          <w:rFonts w:ascii="Times New Roman" w:hAnsi="Times New Roman" w:cs="Times New Roman"/>
          <w:bCs/>
          <w:color w:val="000000" w:themeColor="text1"/>
          <w:sz w:val="24"/>
          <w:szCs w:val="24"/>
        </w:rPr>
        <w:t>.</w:t>
      </w:r>
      <w:r w:rsidR="00CA5B21" w:rsidRPr="00CA5B21">
        <w:rPr>
          <w:rFonts w:ascii="Times New Roman" w:hAnsi="Times New Roman" w:cs="Times New Roman"/>
          <w:bCs/>
          <w:color w:val="000000" w:themeColor="text1"/>
          <w:sz w:val="24"/>
          <w:szCs w:val="24"/>
          <w:vertAlign w:val="superscript"/>
        </w:rPr>
        <w:footnoteReference w:id="15"/>
      </w:r>
    </w:p>
    <w:p w14:paraId="63D3426E" w14:textId="75241D74" w:rsidR="00D31C04" w:rsidRPr="007804BF" w:rsidRDefault="005E6F0F" w:rsidP="007804BF">
      <w:pPr>
        <w:spacing w:after="0" w:line="480" w:lineRule="auto"/>
        <w:ind w:firstLine="720"/>
        <w:jc w:val="both"/>
        <w:rPr>
          <w:rFonts w:ascii="Times New Roman" w:hAnsi="Times New Roman" w:cs="Times New Roman"/>
          <w:sz w:val="24"/>
          <w:szCs w:val="24"/>
        </w:rPr>
      </w:pPr>
      <w:r w:rsidRPr="003B2947">
        <w:rPr>
          <w:rFonts w:ascii="Times New Roman" w:hAnsi="Times New Roman" w:cs="Times New Roman"/>
          <w:bCs/>
          <w:color w:val="000000" w:themeColor="text1"/>
          <w:sz w:val="24"/>
          <w:szCs w:val="24"/>
        </w:rPr>
        <w:t xml:space="preserve">In October 2017, </w:t>
      </w:r>
      <w:r w:rsidR="003221D2">
        <w:rPr>
          <w:rFonts w:ascii="Times New Roman" w:hAnsi="Times New Roman" w:cs="Times New Roman"/>
          <w:bCs/>
          <w:color w:val="000000" w:themeColor="text1"/>
          <w:sz w:val="24"/>
          <w:szCs w:val="24"/>
        </w:rPr>
        <w:t>then-</w:t>
      </w:r>
      <w:r w:rsidRPr="003B2947">
        <w:rPr>
          <w:rFonts w:ascii="Times New Roman" w:hAnsi="Times New Roman" w:cs="Times New Roman"/>
          <w:bCs/>
          <w:color w:val="000000" w:themeColor="text1"/>
          <w:sz w:val="24"/>
          <w:szCs w:val="24"/>
        </w:rPr>
        <w:t xml:space="preserve">Mayor Bill de Blasio announced </w:t>
      </w:r>
      <w:r w:rsidR="005451AF" w:rsidRPr="003B2947">
        <w:rPr>
          <w:rFonts w:ascii="Times New Roman" w:hAnsi="Times New Roman" w:cs="Times New Roman"/>
          <w:bCs/>
          <w:color w:val="000000" w:themeColor="text1"/>
          <w:sz w:val="24"/>
          <w:szCs w:val="24"/>
        </w:rPr>
        <w:t>a major crackdown against e-bikes</w:t>
      </w:r>
      <w:r w:rsidR="005451AF">
        <w:rPr>
          <w:rFonts w:ascii="Times New Roman" w:hAnsi="Times New Roman" w:cs="Times New Roman"/>
          <w:bCs/>
          <w:color w:val="000000" w:themeColor="text1"/>
          <w:sz w:val="24"/>
          <w:szCs w:val="24"/>
        </w:rPr>
        <w:t xml:space="preserve">, and insisted </w:t>
      </w:r>
      <w:r w:rsidR="00620E2E">
        <w:rPr>
          <w:rFonts w:ascii="Times New Roman" w:hAnsi="Times New Roman" w:cs="Times New Roman"/>
          <w:bCs/>
          <w:color w:val="000000" w:themeColor="text1"/>
          <w:sz w:val="24"/>
          <w:szCs w:val="24"/>
        </w:rPr>
        <w:t xml:space="preserve">that businesses, not just delivery workers, would </w:t>
      </w:r>
      <w:r w:rsidR="005451AF">
        <w:rPr>
          <w:rFonts w:ascii="Times New Roman" w:hAnsi="Times New Roman" w:cs="Times New Roman"/>
          <w:bCs/>
          <w:color w:val="000000" w:themeColor="text1"/>
          <w:sz w:val="24"/>
          <w:szCs w:val="24"/>
        </w:rPr>
        <w:t xml:space="preserve">finally </w:t>
      </w:r>
      <w:r w:rsidR="00620E2E">
        <w:rPr>
          <w:rFonts w:ascii="Times New Roman" w:hAnsi="Times New Roman" w:cs="Times New Roman"/>
          <w:bCs/>
          <w:color w:val="000000" w:themeColor="text1"/>
          <w:sz w:val="24"/>
          <w:szCs w:val="24"/>
        </w:rPr>
        <w:t xml:space="preserve">be held </w:t>
      </w:r>
      <w:r w:rsidR="005451AF">
        <w:rPr>
          <w:rFonts w:ascii="Times New Roman" w:hAnsi="Times New Roman" w:cs="Times New Roman"/>
          <w:bCs/>
          <w:color w:val="000000" w:themeColor="text1"/>
          <w:sz w:val="24"/>
          <w:szCs w:val="24"/>
        </w:rPr>
        <w:t>accountable</w:t>
      </w:r>
      <w:r w:rsidRPr="003B2947">
        <w:rPr>
          <w:rFonts w:ascii="Times New Roman" w:hAnsi="Times New Roman" w:cs="Times New Roman"/>
          <w:bCs/>
          <w:color w:val="000000" w:themeColor="text1"/>
          <w:sz w:val="24"/>
          <w:szCs w:val="24"/>
        </w:rPr>
        <w:t>.</w:t>
      </w:r>
      <w:r w:rsidRPr="003B2947">
        <w:rPr>
          <w:rFonts w:ascii="Times New Roman" w:hAnsi="Times New Roman" w:cs="Times New Roman"/>
          <w:bCs/>
          <w:color w:val="000000" w:themeColor="text1"/>
          <w:sz w:val="24"/>
          <w:szCs w:val="24"/>
          <w:vertAlign w:val="superscript"/>
        </w:rPr>
        <w:footnoteReference w:id="16"/>
      </w:r>
      <w:r w:rsidRPr="003B2947">
        <w:rPr>
          <w:rFonts w:ascii="Times New Roman" w:hAnsi="Times New Roman" w:cs="Times New Roman"/>
          <w:bCs/>
          <w:color w:val="000000" w:themeColor="text1"/>
          <w:sz w:val="24"/>
          <w:szCs w:val="24"/>
        </w:rPr>
        <w:t xml:space="preserve"> </w:t>
      </w:r>
      <w:r w:rsidR="00D8505A">
        <w:rPr>
          <w:rFonts w:ascii="Times New Roman" w:hAnsi="Times New Roman" w:cs="Times New Roman"/>
          <w:bCs/>
          <w:color w:val="000000" w:themeColor="text1"/>
          <w:sz w:val="24"/>
          <w:szCs w:val="24"/>
        </w:rPr>
        <w:t>D</w:t>
      </w:r>
      <w:r w:rsidR="006F1378">
        <w:rPr>
          <w:rFonts w:ascii="Times New Roman" w:hAnsi="Times New Roman" w:cs="Times New Roman"/>
          <w:bCs/>
          <w:color w:val="000000" w:themeColor="text1"/>
          <w:sz w:val="24"/>
          <w:szCs w:val="24"/>
        </w:rPr>
        <w:t>espite these assurances</w:t>
      </w:r>
      <w:r w:rsidRPr="003B2947">
        <w:rPr>
          <w:rFonts w:ascii="Times New Roman" w:hAnsi="Times New Roman" w:cs="Times New Roman"/>
          <w:bCs/>
          <w:color w:val="000000" w:themeColor="text1"/>
          <w:sz w:val="24"/>
          <w:szCs w:val="24"/>
        </w:rPr>
        <w:t xml:space="preserve">, </w:t>
      </w:r>
      <w:r w:rsidR="001D2DFA">
        <w:rPr>
          <w:rFonts w:ascii="Times New Roman" w:hAnsi="Times New Roman" w:cs="Times New Roman"/>
          <w:bCs/>
          <w:color w:val="000000" w:themeColor="text1"/>
          <w:sz w:val="24"/>
          <w:szCs w:val="24"/>
        </w:rPr>
        <w:t>the crackdown</w:t>
      </w:r>
      <w:r w:rsidR="005451AF">
        <w:rPr>
          <w:rFonts w:ascii="Times New Roman" w:hAnsi="Times New Roman" w:cs="Times New Roman"/>
          <w:bCs/>
          <w:color w:val="000000" w:themeColor="text1"/>
          <w:sz w:val="24"/>
          <w:szCs w:val="24"/>
        </w:rPr>
        <w:t xml:space="preserve"> </w:t>
      </w:r>
      <w:r w:rsidR="00271975">
        <w:rPr>
          <w:rFonts w:ascii="Times New Roman" w:hAnsi="Times New Roman" w:cs="Times New Roman"/>
          <w:bCs/>
          <w:color w:val="000000" w:themeColor="text1"/>
          <w:sz w:val="24"/>
          <w:szCs w:val="24"/>
        </w:rPr>
        <w:t xml:space="preserve">ultimately </w:t>
      </w:r>
      <w:r w:rsidR="002F01AC">
        <w:rPr>
          <w:rFonts w:ascii="Times New Roman" w:hAnsi="Times New Roman" w:cs="Times New Roman"/>
          <w:bCs/>
          <w:color w:val="000000" w:themeColor="text1"/>
          <w:sz w:val="24"/>
          <w:szCs w:val="24"/>
        </w:rPr>
        <w:t>continued the trend of</w:t>
      </w:r>
      <w:r w:rsidR="00271975">
        <w:rPr>
          <w:rFonts w:ascii="Times New Roman" w:hAnsi="Times New Roman" w:cs="Times New Roman"/>
          <w:bCs/>
          <w:color w:val="000000" w:themeColor="text1"/>
          <w:sz w:val="24"/>
          <w:szCs w:val="24"/>
        </w:rPr>
        <w:t xml:space="preserve"> </w:t>
      </w:r>
      <w:r w:rsidR="00F44234">
        <w:rPr>
          <w:rFonts w:ascii="Times New Roman" w:hAnsi="Times New Roman" w:cs="Times New Roman"/>
          <w:bCs/>
          <w:color w:val="000000" w:themeColor="text1"/>
          <w:sz w:val="24"/>
          <w:szCs w:val="24"/>
        </w:rPr>
        <w:t>delivery workers bearing the brunt of the impacts</w:t>
      </w:r>
      <w:r w:rsidRPr="003B2947">
        <w:rPr>
          <w:rFonts w:ascii="Times New Roman" w:hAnsi="Times New Roman" w:cs="Times New Roman"/>
          <w:bCs/>
          <w:color w:val="000000" w:themeColor="text1"/>
          <w:sz w:val="24"/>
          <w:szCs w:val="24"/>
        </w:rPr>
        <w:t>.</w:t>
      </w:r>
      <w:r w:rsidRPr="003B2947">
        <w:rPr>
          <w:rFonts w:ascii="Times New Roman" w:hAnsi="Times New Roman" w:cs="Times New Roman"/>
          <w:bCs/>
          <w:color w:val="000000" w:themeColor="text1"/>
          <w:sz w:val="24"/>
          <w:szCs w:val="24"/>
          <w:vertAlign w:val="superscript"/>
        </w:rPr>
        <w:footnoteReference w:id="17"/>
      </w:r>
      <w:r w:rsidRPr="003B2947">
        <w:rPr>
          <w:rFonts w:ascii="Times New Roman" w:hAnsi="Times New Roman" w:cs="Times New Roman"/>
          <w:bCs/>
          <w:color w:val="000000" w:themeColor="text1"/>
          <w:sz w:val="24"/>
          <w:szCs w:val="24"/>
        </w:rPr>
        <w:t xml:space="preserve"> In </w:t>
      </w:r>
      <w:r w:rsidR="00A94ACF" w:rsidRPr="003B2947">
        <w:rPr>
          <w:rFonts w:ascii="Times New Roman" w:hAnsi="Times New Roman" w:cs="Times New Roman"/>
          <w:bCs/>
          <w:color w:val="000000" w:themeColor="text1"/>
          <w:sz w:val="24"/>
          <w:szCs w:val="24"/>
        </w:rPr>
        <w:t xml:space="preserve">June </w:t>
      </w:r>
      <w:r w:rsidR="007551AC">
        <w:rPr>
          <w:rFonts w:ascii="Times New Roman" w:hAnsi="Times New Roman" w:cs="Times New Roman"/>
          <w:bCs/>
          <w:color w:val="000000" w:themeColor="text1"/>
          <w:sz w:val="24"/>
          <w:szCs w:val="24"/>
        </w:rPr>
        <w:t>2018</w:t>
      </w:r>
      <w:r w:rsidRPr="003B2947">
        <w:rPr>
          <w:rFonts w:ascii="Times New Roman" w:hAnsi="Times New Roman" w:cs="Times New Roman"/>
          <w:bCs/>
          <w:color w:val="000000" w:themeColor="text1"/>
          <w:sz w:val="24"/>
          <w:szCs w:val="24"/>
        </w:rPr>
        <w:t xml:space="preserve">, </w:t>
      </w:r>
      <w:r w:rsidR="00B10727">
        <w:rPr>
          <w:rFonts w:ascii="Times New Roman" w:hAnsi="Times New Roman" w:cs="Times New Roman"/>
          <w:bCs/>
          <w:color w:val="000000" w:themeColor="text1"/>
          <w:sz w:val="24"/>
          <w:szCs w:val="24"/>
        </w:rPr>
        <w:t>amid growing</w:t>
      </w:r>
      <w:r w:rsidRPr="003B2947">
        <w:rPr>
          <w:rFonts w:ascii="Times New Roman" w:hAnsi="Times New Roman" w:cs="Times New Roman"/>
          <w:bCs/>
          <w:color w:val="000000" w:themeColor="text1"/>
          <w:sz w:val="24"/>
          <w:szCs w:val="24"/>
        </w:rPr>
        <w:t xml:space="preserve"> backlash from delivery workers</w:t>
      </w:r>
      <w:r w:rsidR="007551AC">
        <w:rPr>
          <w:rFonts w:ascii="Times New Roman" w:hAnsi="Times New Roman" w:cs="Times New Roman"/>
          <w:bCs/>
          <w:color w:val="000000" w:themeColor="text1"/>
          <w:sz w:val="24"/>
          <w:szCs w:val="24"/>
        </w:rPr>
        <w:t xml:space="preserve"> and</w:t>
      </w:r>
      <w:r w:rsidR="007551AC" w:rsidRPr="00A643D6">
        <w:rPr>
          <w:rFonts w:ascii="Times New Roman" w:hAnsi="Times New Roman" w:cs="Times New Roman"/>
          <w:bCs/>
          <w:color w:val="000000" w:themeColor="text1"/>
          <w:sz w:val="24"/>
          <w:szCs w:val="24"/>
        </w:rPr>
        <w:t xml:space="preserve"> </w:t>
      </w:r>
      <w:r w:rsidRPr="00A643D6">
        <w:rPr>
          <w:rFonts w:ascii="Times New Roman" w:hAnsi="Times New Roman" w:cs="Times New Roman"/>
          <w:bCs/>
          <w:color w:val="000000" w:themeColor="text1"/>
          <w:sz w:val="24"/>
          <w:szCs w:val="24"/>
        </w:rPr>
        <w:t>advocates, DOT amended its rules</w:t>
      </w:r>
      <w:r w:rsidR="00AA5B4F" w:rsidRPr="00A643D6">
        <w:rPr>
          <w:rFonts w:ascii="Times New Roman" w:hAnsi="Times New Roman" w:cs="Times New Roman"/>
          <w:bCs/>
          <w:color w:val="000000" w:themeColor="text1"/>
          <w:sz w:val="24"/>
          <w:szCs w:val="24"/>
        </w:rPr>
        <w:t xml:space="preserve"> to </w:t>
      </w:r>
      <w:r w:rsidRPr="00A643D6">
        <w:rPr>
          <w:rFonts w:ascii="Times New Roman" w:hAnsi="Times New Roman" w:cs="Times New Roman"/>
          <w:bCs/>
          <w:color w:val="000000" w:themeColor="text1"/>
          <w:sz w:val="24"/>
          <w:szCs w:val="24"/>
        </w:rPr>
        <w:t>clarify that “pedal</w:t>
      </w:r>
      <w:r w:rsidR="009550E9" w:rsidRPr="00A643D6">
        <w:rPr>
          <w:rFonts w:ascii="Times New Roman" w:hAnsi="Times New Roman" w:cs="Times New Roman"/>
          <w:bCs/>
          <w:color w:val="000000" w:themeColor="text1"/>
          <w:sz w:val="24"/>
          <w:szCs w:val="24"/>
        </w:rPr>
        <w:t>-</w:t>
      </w:r>
      <w:r w:rsidRPr="00A643D6">
        <w:rPr>
          <w:rFonts w:ascii="Times New Roman" w:hAnsi="Times New Roman" w:cs="Times New Roman"/>
          <w:bCs/>
          <w:color w:val="000000" w:themeColor="text1"/>
          <w:sz w:val="24"/>
          <w:szCs w:val="24"/>
        </w:rPr>
        <w:t xml:space="preserve">assist” </w:t>
      </w:r>
      <w:r w:rsidR="00AA5B4F" w:rsidRPr="00A643D6">
        <w:rPr>
          <w:rFonts w:ascii="Times New Roman" w:hAnsi="Times New Roman" w:cs="Times New Roman"/>
          <w:bCs/>
          <w:color w:val="000000" w:themeColor="text1"/>
          <w:sz w:val="24"/>
          <w:szCs w:val="24"/>
        </w:rPr>
        <w:t xml:space="preserve">e-bikes </w:t>
      </w:r>
      <w:r w:rsidR="00724848" w:rsidRPr="00A643D6">
        <w:rPr>
          <w:rFonts w:ascii="Times New Roman" w:hAnsi="Times New Roman" w:cs="Times New Roman"/>
          <w:bCs/>
          <w:color w:val="000000" w:themeColor="text1"/>
          <w:sz w:val="24"/>
          <w:szCs w:val="24"/>
        </w:rPr>
        <w:t>were</w:t>
      </w:r>
      <w:r w:rsidRPr="00A643D6">
        <w:rPr>
          <w:rFonts w:ascii="Times New Roman" w:hAnsi="Times New Roman" w:cs="Times New Roman"/>
          <w:bCs/>
          <w:color w:val="000000" w:themeColor="text1"/>
          <w:sz w:val="24"/>
          <w:szCs w:val="24"/>
        </w:rPr>
        <w:t xml:space="preserve"> permitted in the City so long</w:t>
      </w:r>
      <w:r w:rsidR="00D15BFF" w:rsidRPr="00A643D6">
        <w:rPr>
          <w:rFonts w:ascii="Times New Roman" w:hAnsi="Times New Roman" w:cs="Times New Roman"/>
          <w:bCs/>
          <w:color w:val="000000" w:themeColor="text1"/>
          <w:sz w:val="24"/>
          <w:szCs w:val="24"/>
        </w:rPr>
        <w:t xml:space="preserve"> as </w:t>
      </w:r>
      <w:r w:rsidRPr="00A643D6">
        <w:rPr>
          <w:rFonts w:ascii="Times New Roman" w:hAnsi="Times New Roman" w:cs="Times New Roman"/>
          <w:bCs/>
          <w:color w:val="000000" w:themeColor="text1"/>
          <w:sz w:val="24"/>
          <w:szCs w:val="24"/>
        </w:rPr>
        <w:t>they d</w:t>
      </w:r>
      <w:r w:rsidR="00724848" w:rsidRPr="00A643D6">
        <w:rPr>
          <w:rFonts w:ascii="Times New Roman" w:hAnsi="Times New Roman" w:cs="Times New Roman"/>
          <w:bCs/>
          <w:color w:val="000000" w:themeColor="text1"/>
          <w:sz w:val="24"/>
          <w:szCs w:val="24"/>
        </w:rPr>
        <w:t>id</w:t>
      </w:r>
      <w:r w:rsidRPr="00A643D6">
        <w:rPr>
          <w:rFonts w:ascii="Times New Roman" w:hAnsi="Times New Roman" w:cs="Times New Roman"/>
          <w:bCs/>
          <w:color w:val="000000" w:themeColor="text1"/>
          <w:sz w:val="24"/>
          <w:szCs w:val="24"/>
        </w:rPr>
        <w:t xml:space="preserve"> not exceed 20 miles per hour</w:t>
      </w:r>
      <w:r w:rsidR="002327F8" w:rsidRPr="00C7073C">
        <w:rPr>
          <w:rFonts w:ascii="Times New Roman" w:hAnsi="Times New Roman" w:cs="Times New Roman"/>
          <w:bCs/>
          <w:color w:val="000000" w:themeColor="text1"/>
          <w:sz w:val="24"/>
          <w:szCs w:val="24"/>
        </w:rPr>
        <w:t xml:space="preserve"> (“mph”)</w:t>
      </w:r>
      <w:r w:rsidRPr="00C7073C">
        <w:rPr>
          <w:rFonts w:ascii="Times New Roman" w:hAnsi="Times New Roman" w:cs="Times New Roman"/>
          <w:bCs/>
          <w:color w:val="000000" w:themeColor="text1"/>
          <w:sz w:val="24"/>
          <w:szCs w:val="24"/>
        </w:rPr>
        <w:t>.</w:t>
      </w:r>
      <w:r w:rsidRPr="00A643D6">
        <w:rPr>
          <w:rFonts w:ascii="Times New Roman" w:hAnsi="Times New Roman" w:cs="Times New Roman"/>
          <w:bCs/>
          <w:color w:val="000000" w:themeColor="text1"/>
          <w:sz w:val="24"/>
          <w:szCs w:val="24"/>
          <w:vertAlign w:val="superscript"/>
        </w:rPr>
        <w:footnoteReference w:id="18"/>
      </w:r>
      <w:r w:rsidRPr="00A643D6">
        <w:rPr>
          <w:rFonts w:ascii="Times New Roman" w:hAnsi="Times New Roman" w:cs="Times New Roman"/>
          <w:bCs/>
          <w:color w:val="000000" w:themeColor="text1"/>
          <w:sz w:val="24"/>
          <w:szCs w:val="24"/>
        </w:rPr>
        <w:t xml:space="preserve"> </w:t>
      </w:r>
      <w:r w:rsidR="003144E8" w:rsidRPr="00A643D6">
        <w:rPr>
          <w:rFonts w:ascii="Times New Roman" w:hAnsi="Times New Roman" w:cs="Times New Roman"/>
          <w:bCs/>
          <w:color w:val="000000" w:themeColor="text1"/>
          <w:sz w:val="24"/>
          <w:szCs w:val="24"/>
        </w:rPr>
        <w:t>E-bikes possessing throttle capacity</w:t>
      </w:r>
      <w:r w:rsidR="00EE612D" w:rsidRPr="00A643D6">
        <w:rPr>
          <w:rFonts w:ascii="Times New Roman" w:hAnsi="Times New Roman" w:cs="Times New Roman"/>
          <w:bCs/>
          <w:color w:val="000000" w:themeColor="text1"/>
          <w:sz w:val="24"/>
          <w:szCs w:val="24"/>
        </w:rPr>
        <w:t xml:space="preserve">, or any capacity to </w:t>
      </w:r>
      <w:r w:rsidR="0073465D" w:rsidRPr="00A643D6">
        <w:rPr>
          <w:rFonts w:ascii="Times New Roman" w:hAnsi="Times New Roman" w:cs="Times New Roman"/>
          <w:bCs/>
          <w:color w:val="000000" w:themeColor="text1"/>
          <w:sz w:val="24"/>
          <w:szCs w:val="24"/>
        </w:rPr>
        <w:t>operate without human power, remained illegal</w:t>
      </w:r>
      <w:r w:rsidR="00AA5B4F" w:rsidRPr="00A643D6">
        <w:rPr>
          <w:rFonts w:ascii="Times New Roman" w:hAnsi="Times New Roman" w:cs="Times New Roman"/>
          <w:bCs/>
          <w:color w:val="000000" w:themeColor="text1"/>
          <w:sz w:val="24"/>
          <w:szCs w:val="24"/>
        </w:rPr>
        <w:t>.</w:t>
      </w:r>
      <w:r w:rsidR="004D25E2" w:rsidRPr="00A643D6">
        <w:rPr>
          <w:rStyle w:val="FootnoteReference"/>
          <w:rFonts w:ascii="Times New Roman" w:hAnsi="Times New Roman" w:cs="Times New Roman"/>
          <w:bCs/>
          <w:color w:val="000000" w:themeColor="text1"/>
          <w:sz w:val="24"/>
          <w:szCs w:val="24"/>
        </w:rPr>
        <w:footnoteReference w:id="19"/>
      </w:r>
      <w:r w:rsidR="007551AC" w:rsidRPr="00A643D6">
        <w:rPr>
          <w:rFonts w:ascii="Times New Roman" w:hAnsi="Times New Roman" w:cs="Times New Roman"/>
          <w:bCs/>
          <w:color w:val="000000" w:themeColor="text1"/>
          <w:sz w:val="24"/>
          <w:szCs w:val="24"/>
        </w:rPr>
        <w:t xml:space="preserve"> </w:t>
      </w:r>
      <w:r w:rsidR="00D31C04" w:rsidRPr="007804BF">
        <w:rPr>
          <w:rFonts w:ascii="Times New Roman" w:hAnsi="Times New Roman" w:cs="Times New Roman"/>
          <w:sz w:val="24"/>
          <w:szCs w:val="24"/>
        </w:rPr>
        <w:t>In December 2019, DOT launched the Commercial Cargo Bike Pilot program, which allowed certain representatives of the parcel industry to test the operation of cargo bicycles with pedal-assist in NYC.</w:t>
      </w:r>
      <w:r w:rsidR="00D31C04" w:rsidRPr="007804BF">
        <w:rPr>
          <w:rStyle w:val="FootnoteReference"/>
          <w:rFonts w:ascii="Times New Roman" w:hAnsi="Times New Roman" w:cs="Times New Roman"/>
          <w:sz w:val="24"/>
          <w:szCs w:val="24"/>
        </w:rPr>
        <w:footnoteReference w:id="20"/>
      </w:r>
      <w:r w:rsidR="00D31C04" w:rsidRPr="007804BF">
        <w:rPr>
          <w:rFonts w:ascii="Times New Roman" w:hAnsi="Times New Roman" w:cs="Times New Roman"/>
          <w:sz w:val="24"/>
          <w:szCs w:val="24"/>
        </w:rPr>
        <w:t xml:space="preserve"> DOT continues to run this program and</w:t>
      </w:r>
      <w:r w:rsidR="00DE7A76" w:rsidRPr="00A643D6">
        <w:rPr>
          <w:rFonts w:ascii="Times New Roman" w:hAnsi="Times New Roman" w:cs="Times New Roman"/>
          <w:sz w:val="24"/>
          <w:szCs w:val="24"/>
        </w:rPr>
        <w:t>,</w:t>
      </w:r>
      <w:r w:rsidR="00D31C04" w:rsidRPr="007804BF">
        <w:rPr>
          <w:rFonts w:ascii="Times New Roman" w:hAnsi="Times New Roman" w:cs="Times New Roman"/>
          <w:sz w:val="24"/>
          <w:szCs w:val="24"/>
        </w:rPr>
        <w:t xml:space="preserve"> in 2024, amended the definition of pedal-assist bicycle in a number of ways,</w:t>
      </w:r>
      <w:r w:rsidR="00D31C04" w:rsidRPr="007804BF">
        <w:rPr>
          <w:rStyle w:val="FootnoteReference"/>
          <w:rFonts w:ascii="Times New Roman" w:hAnsi="Times New Roman" w:cs="Times New Roman"/>
          <w:sz w:val="24"/>
          <w:szCs w:val="24"/>
        </w:rPr>
        <w:footnoteReference w:id="21"/>
      </w:r>
      <w:r w:rsidR="00D31C04" w:rsidRPr="007804BF">
        <w:rPr>
          <w:rFonts w:ascii="Times New Roman" w:hAnsi="Times New Roman" w:cs="Times New Roman"/>
          <w:sz w:val="24"/>
          <w:szCs w:val="24"/>
        </w:rPr>
        <w:t xml:space="preserve"> as discussed in Section </w:t>
      </w:r>
      <w:r w:rsidR="004C465F" w:rsidRPr="00D805F9">
        <w:rPr>
          <w:rFonts w:ascii="Times New Roman" w:hAnsi="Times New Roman" w:cs="Times New Roman"/>
          <w:sz w:val="24"/>
          <w:szCs w:val="24"/>
        </w:rPr>
        <w:t>B</w:t>
      </w:r>
      <w:r w:rsidR="00D31C04" w:rsidRPr="007804BF">
        <w:rPr>
          <w:rFonts w:ascii="Times New Roman" w:hAnsi="Times New Roman" w:cs="Times New Roman"/>
          <w:sz w:val="24"/>
          <w:szCs w:val="24"/>
        </w:rPr>
        <w:t xml:space="preserve"> of this Report.</w:t>
      </w:r>
    </w:p>
    <w:p w14:paraId="64C7D9D8" w14:textId="28B32EF5" w:rsidR="00F02ED0" w:rsidRPr="007804BF" w:rsidRDefault="00A660DC" w:rsidP="004C2356">
      <w:pPr>
        <w:spacing w:after="0" w:line="480" w:lineRule="auto"/>
        <w:ind w:firstLine="720"/>
        <w:jc w:val="both"/>
        <w:rPr>
          <w:rFonts w:ascii="Times New Roman" w:hAnsi="Times New Roman" w:cs="Times New Roman"/>
          <w:sz w:val="24"/>
          <w:szCs w:val="24"/>
        </w:rPr>
      </w:pPr>
      <w:r w:rsidRPr="007804BF">
        <w:rPr>
          <w:rFonts w:ascii="Times New Roman" w:hAnsi="Times New Roman" w:cs="Times New Roman"/>
          <w:sz w:val="24"/>
          <w:szCs w:val="24"/>
        </w:rPr>
        <w:lastRenderedPageBreak/>
        <w:t xml:space="preserve">Pedal-assist bicycles </w:t>
      </w:r>
      <w:r w:rsidR="006D7CA2">
        <w:rPr>
          <w:rFonts w:ascii="Times New Roman" w:hAnsi="Times New Roman" w:cs="Times New Roman"/>
          <w:sz w:val="24"/>
          <w:szCs w:val="24"/>
        </w:rPr>
        <w:t xml:space="preserve">gained traction with </w:t>
      </w:r>
      <w:r w:rsidRPr="007804BF">
        <w:rPr>
          <w:rFonts w:ascii="Times New Roman" w:hAnsi="Times New Roman" w:cs="Times New Roman"/>
          <w:sz w:val="24"/>
          <w:szCs w:val="24"/>
        </w:rPr>
        <w:t xml:space="preserve">the general public around this time in NYC, primarily through </w:t>
      </w:r>
      <w:r w:rsidR="0036633C" w:rsidRPr="007804BF">
        <w:rPr>
          <w:rFonts w:ascii="Times New Roman" w:hAnsi="Times New Roman" w:cs="Times New Roman"/>
          <w:sz w:val="24"/>
          <w:szCs w:val="24"/>
        </w:rPr>
        <w:t>bicycle</w:t>
      </w:r>
      <w:r w:rsidRPr="007804BF">
        <w:rPr>
          <w:rFonts w:ascii="Times New Roman" w:hAnsi="Times New Roman" w:cs="Times New Roman"/>
          <w:sz w:val="24"/>
          <w:szCs w:val="24"/>
        </w:rPr>
        <w:t xml:space="preserve"> share services. In 2018, DOT began a pilot program for dockless pedal-assist bicycles,</w:t>
      </w:r>
      <w:r w:rsidRPr="007804BF">
        <w:rPr>
          <w:rStyle w:val="FootnoteReference"/>
          <w:rFonts w:ascii="Times New Roman" w:hAnsi="Times New Roman" w:cs="Times New Roman"/>
          <w:sz w:val="24"/>
          <w:szCs w:val="24"/>
        </w:rPr>
        <w:footnoteReference w:id="22"/>
      </w:r>
      <w:r w:rsidRPr="007804BF">
        <w:rPr>
          <w:rFonts w:ascii="Times New Roman" w:hAnsi="Times New Roman" w:cs="Times New Roman"/>
          <w:sz w:val="24"/>
          <w:szCs w:val="24"/>
        </w:rPr>
        <w:t xml:space="preserve"> and later that year Lyft introduced the first pedal-assist bicycles into the Citi Bike system.</w:t>
      </w:r>
      <w:r w:rsidRPr="007804BF">
        <w:rPr>
          <w:rStyle w:val="FootnoteReference"/>
          <w:rFonts w:ascii="Times New Roman" w:hAnsi="Times New Roman" w:cs="Times New Roman"/>
          <w:sz w:val="24"/>
          <w:szCs w:val="24"/>
        </w:rPr>
        <w:footnoteReference w:id="23"/>
      </w:r>
      <w:r w:rsidRPr="007804BF">
        <w:rPr>
          <w:rFonts w:ascii="Times New Roman" w:hAnsi="Times New Roman" w:cs="Times New Roman"/>
          <w:sz w:val="24"/>
          <w:szCs w:val="24"/>
        </w:rPr>
        <w:t xml:space="preserve"> However, throttle-controlled e-bikes remained illegal to operate.</w:t>
      </w:r>
      <w:r w:rsidRPr="007804BF">
        <w:rPr>
          <w:rStyle w:val="FootnoteReference"/>
          <w:rFonts w:ascii="Times New Roman" w:hAnsi="Times New Roman" w:cs="Times New Roman"/>
          <w:sz w:val="24"/>
          <w:szCs w:val="24"/>
        </w:rPr>
        <w:footnoteReference w:id="24"/>
      </w:r>
    </w:p>
    <w:p w14:paraId="6A46A74F" w14:textId="0FFC5781" w:rsidR="002F621D" w:rsidRPr="007804BF" w:rsidRDefault="007011A5" w:rsidP="00A02A32">
      <w:pPr>
        <w:pStyle w:val="ListParagraph"/>
        <w:numPr>
          <w:ilvl w:val="4"/>
          <w:numId w:val="2"/>
        </w:numPr>
        <w:spacing w:line="480" w:lineRule="auto"/>
        <w:ind w:left="1800"/>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Pre-2020 regulation of n</w:t>
      </w:r>
      <w:r w:rsidR="006F5CF0" w:rsidRPr="00EC04ED">
        <w:rPr>
          <w:rFonts w:ascii="Times New Roman" w:hAnsi="Times New Roman" w:cs="Times New Roman"/>
          <w:color w:val="000000" w:themeColor="text1"/>
          <w:sz w:val="24"/>
          <w:szCs w:val="24"/>
        </w:rPr>
        <w:t>on-m</w:t>
      </w:r>
      <w:r w:rsidR="006F5CF0" w:rsidRPr="007804BF">
        <w:rPr>
          <w:rFonts w:ascii="Times New Roman" w:hAnsi="Times New Roman" w:cs="Times New Roman"/>
          <w:bCs/>
          <w:color w:val="000000" w:themeColor="text1"/>
          <w:sz w:val="24"/>
          <w:szCs w:val="24"/>
        </w:rPr>
        <w:t>otorized micromobility devices</w:t>
      </w:r>
    </w:p>
    <w:p w14:paraId="7612422E" w14:textId="72ABE90A" w:rsidR="001A7E19" w:rsidRPr="001A7E19" w:rsidRDefault="008208A1" w:rsidP="008208A1">
      <w:pPr>
        <w:spacing w:after="0" w:line="480" w:lineRule="auto"/>
        <w:ind w:firstLine="72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The</w:t>
      </w:r>
      <w:r w:rsidR="001A7E19" w:rsidRPr="001A7E19">
        <w:rPr>
          <w:rFonts w:ascii="Times New Roman" w:hAnsi="Times New Roman" w:cs="Times New Roman"/>
          <w:bCs/>
          <w:color w:val="000000" w:themeColor="text1"/>
          <w:sz w:val="24"/>
          <w:szCs w:val="24"/>
        </w:rPr>
        <w:t xml:space="preserve"> operation of </w:t>
      </w:r>
      <w:r w:rsidR="004252E0">
        <w:rPr>
          <w:rFonts w:ascii="Times New Roman" w:hAnsi="Times New Roman" w:cs="Times New Roman"/>
          <w:bCs/>
          <w:color w:val="000000" w:themeColor="text1"/>
          <w:sz w:val="24"/>
          <w:szCs w:val="24"/>
        </w:rPr>
        <w:t xml:space="preserve">non-motorized </w:t>
      </w:r>
      <w:r w:rsidR="001A7E19" w:rsidRPr="001A7E19">
        <w:rPr>
          <w:rFonts w:ascii="Times New Roman" w:hAnsi="Times New Roman" w:cs="Times New Roman"/>
          <w:bCs/>
          <w:color w:val="000000" w:themeColor="text1"/>
          <w:sz w:val="24"/>
          <w:szCs w:val="24"/>
        </w:rPr>
        <w:t xml:space="preserve">bicycles has </w:t>
      </w:r>
      <w:r>
        <w:rPr>
          <w:rFonts w:ascii="Times New Roman" w:hAnsi="Times New Roman" w:cs="Times New Roman"/>
          <w:bCs/>
          <w:color w:val="000000" w:themeColor="text1"/>
          <w:sz w:val="24"/>
          <w:szCs w:val="24"/>
        </w:rPr>
        <w:t xml:space="preserve">also </w:t>
      </w:r>
      <w:r w:rsidR="001A7E19" w:rsidRPr="001A7E19">
        <w:rPr>
          <w:rFonts w:ascii="Times New Roman" w:hAnsi="Times New Roman" w:cs="Times New Roman"/>
          <w:bCs/>
          <w:color w:val="000000" w:themeColor="text1"/>
          <w:sz w:val="24"/>
          <w:szCs w:val="24"/>
        </w:rPr>
        <w:t>long been regulated under both State and local law.</w:t>
      </w:r>
      <w:r w:rsidR="00825FF0">
        <w:rPr>
          <w:rStyle w:val="FootnoteReference"/>
          <w:rFonts w:ascii="Times New Roman" w:hAnsi="Times New Roman" w:cs="Times New Roman"/>
          <w:bCs/>
          <w:color w:val="000000" w:themeColor="text1"/>
          <w:sz w:val="24"/>
          <w:szCs w:val="24"/>
        </w:rPr>
        <w:footnoteReference w:id="25"/>
      </w:r>
      <w:r w:rsidR="001A7E19" w:rsidRPr="001A7E19">
        <w:rPr>
          <w:rFonts w:ascii="Times New Roman" w:hAnsi="Times New Roman" w:cs="Times New Roman"/>
          <w:bCs/>
          <w:color w:val="000000" w:themeColor="text1"/>
          <w:sz w:val="24"/>
          <w:szCs w:val="24"/>
        </w:rPr>
        <w:t xml:space="preserve"> </w:t>
      </w:r>
      <w:r w:rsidR="00901758">
        <w:rPr>
          <w:rFonts w:ascii="Times New Roman" w:hAnsi="Times New Roman" w:cs="Times New Roman"/>
          <w:bCs/>
          <w:color w:val="000000" w:themeColor="text1"/>
          <w:sz w:val="24"/>
          <w:szCs w:val="24"/>
        </w:rPr>
        <w:t xml:space="preserve">In general, </w:t>
      </w:r>
      <w:r w:rsidR="001A7E19" w:rsidRPr="001A7E19">
        <w:rPr>
          <w:rFonts w:ascii="Times New Roman" w:hAnsi="Times New Roman" w:cs="Times New Roman"/>
          <w:bCs/>
          <w:color w:val="000000" w:themeColor="text1"/>
          <w:sz w:val="24"/>
          <w:szCs w:val="24"/>
        </w:rPr>
        <w:t>NYS law applies to all bicyclists, requiring certain safety equipment to be on bicycles</w:t>
      </w:r>
      <w:r w:rsidR="00895FC6">
        <w:rPr>
          <w:rStyle w:val="FootnoteReference"/>
          <w:rFonts w:ascii="Times New Roman" w:hAnsi="Times New Roman" w:cs="Times New Roman"/>
          <w:bCs/>
          <w:color w:val="000000" w:themeColor="text1"/>
          <w:sz w:val="24"/>
          <w:szCs w:val="24"/>
        </w:rPr>
        <w:footnoteReference w:id="26"/>
      </w:r>
      <w:r w:rsidR="001A7E19" w:rsidRPr="001A7E19">
        <w:rPr>
          <w:rFonts w:ascii="Times New Roman" w:hAnsi="Times New Roman" w:cs="Times New Roman"/>
          <w:bCs/>
          <w:color w:val="000000" w:themeColor="text1"/>
          <w:sz w:val="24"/>
          <w:szCs w:val="24"/>
        </w:rPr>
        <w:t xml:space="preserve"> and regulating where people may ride their bicycles,</w:t>
      </w:r>
      <w:r w:rsidR="00A77501">
        <w:rPr>
          <w:rStyle w:val="FootnoteReference"/>
          <w:rFonts w:ascii="Times New Roman" w:hAnsi="Times New Roman" w:cs="Times New Roman"/>
          <w:bCs/>
          <w:color w:val="000000" w:themeColor="text1"/>
          <w:sz w:val="24"/>
          <w:szCs w:val="24"/>
        </w:rPr>
        <w:footnoteReference w:id="27"/>
      </w:r>
      <w:r w:rsidR="001A7E19" w:rsidRPr="001A7E19">
        <w:rPr>
          <w:rFonts w:ascii="Times New Roman" w:hAnsi="Times New Roman" w:cs="Times New Roman"/>
          <w:bCs/>
          <w:color w:val="000000" w:themeColor="text1"/>
          <w:sz w:val="24"/>
          <w:szCs w:val="24"/>
        </w:rPr>
        <w:t xml:space="preserve"> among other things.</w:t>
      </w:r>
      <w:r w:rsidR="00A77501">
        <w:rPr>
          <w:rStyle w:val="FootnoteReference"/>
          <w:rFonts w:ascii="Times New Roman" w:hAnsi="Times New Roman" w:cs="Times New Roman"/>
          <w:bCs/>
          <w:color w:val="000000" w:themeColor="text1"/>
          <w:sz w:val="24"/>
          <w:szCs w:val="24"/>
        </w:rPr>
        <w:footnoteReference w:id="28"/>
      </w:r>
      <w:r w:rsidR="001A7E19" w:rsidRPr="001A7E19">
        <w:rPr>
          <w:rFonts w:ascii="Times New Roman" w:hAnsi="Times New Roman" w:cs="Times New Roman"/>
          <w:bCs/>
          <w:color w:val="000000" w:themeColor="text1"/>
          <w:sz w:val="24"/>
          <w:szCs w:val="24"/>
        </w:rPr>
        <w:t xml:space="preserve"> NYC law further regulates the general operation of bicycles. For example, </w:t>
      </w:r>
      <w:r w:rsidR="00CD05BA">
        <w:rPr>
          <w:rFonts w:ascii="Times New Roman" w:hAnsi="Times New Roman" w:cs="Times New Roman"/>
          <w:bCs/>
          <w:color w:val="000000" w:themeColor="text1"/>
          <w:sz w:val="24"/>
          <w:szCs w:val="24"/>
        </w:rPr>
        <w:t>S</w:t>
      </w:r>
      <w:r w:rsidR="001A7E19" w:rsidRPr="001A7E19">
        <w:rPr>
          <w:rFonts w:ascii="Times New Roman" w:hAnsi="Times New Roman" w:cs="Times New Roman"/>
          <w:bCs/>
          <w:color w:val="000000" w:themeColor="text1"/>
          <w:sz w:val="24"/>
          <w:szCs w:val="24"/>
        </w:rPr>
        <w:t>ection 19-176 of the NYC Administrative Code, which was added by Local Law 6 of 1996,</w:t>
      </w:r>
      <w:r w:rsidR="00E55B59">
        <w:rPr>
          <w:rStyle w:val="FootnoteReference"/>
          <w:rFonts w:ascii="Times New Roman" w:hAnsi="Times New Roman" w:cs="Times New Roman"/>
          <w:bCs/>
          <w:color w:val="000000" w:themeColor="text1"/>
          <w:sz w:val="24"/>
          <w:szCs w:val="24"/>
        </w:rPr>
        <w:footnoteReference w:id="29"/>
      </w:r>
      <w:r w:rsidR="001A7E19" w:rsidRPr="001A7E19">
        <w:rPr>
          <w:rFonts w:ascii="Times New Roman" w:hAnsi="Times New Roman" w:cs="Times New Roman"/>
          <w:bCs/>
          <w:color w:val="000000" w:themeColor="text1"/>
          <w:sz w:val="24"/>
          <w:szCs w:val="24"/>
        </w:rPr>
        <w:t xml:space="preserve"> prohibits the operation of bicycles on sidewalks.</w:t>
      </w:r>
      <w:r w:rsidR="00E55B59">
        <w:rPr>
          <w:rStyle w:val="FootnoteReference"/>
          <w:rFonts w:ascii="Times New Roman" w:hAnsi="Times New Roman" w:cs="Times New Roman"/>
          <w:bCs/>
          <w:color w:val="000000" w:themeColor="text1"/>
          <w:sz w:val="24"/>
          <w:szCs w:val="24"/>
        </w:rPr>
        <w:footnoteReference w:id="30"/>
      </w:r>
      <w:r w:rsidR="001A7E19" w:rsidRPr="001A7E19">
        <w:rPr>
          <w:rFonts w:ascii="Times New Roman" w:hAnsi="Times New Roman" w:cs="Times New Roman"/>
          <w:bCs/>
          <w:color w:val="000000" w:themeColor="text1"/>
          <w:sz w:val="24"/>
          <w:szCs w:val="24"/>
        </w:rPr>
        <w:t xml:space="preserve"> NYC also has longstanding laws </w:t>
      </w:r>
      <w:r w:rsidR="007011A5">
        <w:rPr>
          <w:rFonts w:ascii="Times New Roman" w:hAnsi="Times New Roman" w:cs="Times New Roman"/>
          <w:bCs/>
          <w:color w:val="000000" w:themeColor="text1"/>
          <w:sz w:val="24"/>
          <w:szCs w:val="24"/>
        </w:rPr>
        <w:t>concerning</w:t>
      </w:r>
      <w:r w:rsidR="007011A5" w:rsidRPr="001A7E19">
        <w:rPr>
          <w:rFonts w:ascii="Times New Roman" w:hAnsi="Times New Roman" w:cs="Times New Roman"/>
          <w:bCs/>
          <w:color w:val="000000" w:themeColor="text1"/>
          <w:sz w:val="24"/>
          <w:szCs w:val="24"/>
        </w:rPr>
        <w:t xml:space="preserve"> </w:t>
      </w:r>
      <w:r w:rsidR="001A7E19" w:rsidRPr="001A7E19">
        <w:rPr>
          <w:rFonts w:ascii="Times New Roman" w:hAnsi="Times New Roman" w:cs="Times New Roman"/>
          <w:bCs/>
          <w:color w:val="000000" w:themeColor="text1"/>
          <w:sz w:val="24"/>
          <w:szCs w:val="24"/>
        </w:rPr>
        <w:t xml:space="preserve">the operation of non-motorized scooters. For example, </w:t>
      </w:r>
      <w:r w:rsidR="00CD05BA">
        <w:rPr>
          <w:rFonts w:ascii="Times New Roman" w:hAnsi="Times New Roman" w:cs="Times New Roman"/>
          <w:bCs/>
          <w:color w:val="000000" w:themeColor="text1"/>
          <w:sz w:val="24"/>
          <w:szCs w:val="24"/>
        </w:rPr>
        <w:t>S</w:t>
      </w:r>
      <w:r w:rsidR="001A7E19" w:rsidRPr="001A7E19">
        <w:rPr>
          <w:rFonts w:ascii="Times New Roman" w:hAnsi="Times New Roman" w:cs="Times New Roman"/>
          <w:bCs/>
          <w:color w:val="000000" w:themeColor="text1"/>
          <w:sz w:val="24"/>
          <w:szCs w:val="24"/>
        </w:rPr>
        <w:t>ection 19-171 of the NYC Administrative Code, which was added by Local Law 5 of 2001,</w:t>
      </w:r>
      <w:r w:rsidR="00CD05BA">
        <w:rPr>
          <w:rStyle w:val="FootnoteReference"/>
          <w:rFonts w:ascii="Times New Roman" w:hAnsi="Times New Roman" w:cs="Times New Roman"/>
          <w:bCs/>
          <w:color w:val="000000" w:themeColor="text1"/>
          <w:sz w:val="24"/>
          <w:szCs w:val="24"/>
        </w:rPr>
        <w:footnoteReference w:id="31"/>
      </w:r>
      <w:r w:rsidR="001A7E19" w:rsidRPr="001A7E19">
        <w:rPr>
          <w:rFonts w:ascii="Times New Roman" w:hAnsi="Times New Roman" w:cs="Times New Roman"/>
          <w:bCs/>
          <w:color w:val="000000" w:themeColor="text1"/>
          <w:sz w:val="24"/>
          <w:szCs w:val="24"/>
        </w:rPr>
        <w:t xml:space="preserve"> requires any person under the age of fourteen to wear a helmet in order to operate a scooter.</w:t>
      </w:r>
      <w:r w:rsidR="00CD05BA">
        <w:rPr>
          <w:rStyle w:val="FootnoteReference"/>
          <w:rFonts w:ascii="Times New Roman" w:hAnsi="Times New Roman" w:cs="Times New Roman"/>
          <w:bCs/>
          <w:color w:val="000000" w:themeColor="text1"/>
          <w:sz w:val="24"/>
          <w:szCs w:val="24"/>
        </w:rPr>
        <w:footnoteReference w:id="32"/>
      </w:r>
      <w:r w:rsidR="001A7E19" w:rsidRPr="001A7E19">
        <w:rPr>
          <w:rFonts w:ascii="Times New Roman" w:hAnsi="Times New Roman" w:cs="Times New Roman"/>
          <w:bCs/>
          <w:color w:val="000000" w:themeColor="text1"/>
          <w:sz w:val="24"/>
          <w:szCs w:val="24"/>
        </w:rPr>
        <w:t xml:space="preserve"> </w:t>
      </w:r>
    </w:p>
    <w:p w14:paraId="05A6FB6C" w14:textId="1A83A125" w:rsidR="008E7A89" w:rsidRPr="00E1238C" w:rsidRDefault="001A7E19" w:rsidP="001A7E19">
      <w:pPr>
        <w:spacing w:after="0" w:line="480" w:lineRule="auto"/>
        <w:ind w:firstLine="720"/>
        <w:jc w:val="both"/>
        <w:rPr>
          <w:rFonts w:ascii="Times New Roman" w:hAnsi="Times New Roman" w:cs="Times New Roman"/>
          <w:bCs/>
          <w:color w:val="000000" w:themeColor="text1"/>
          <w:sz w:val="24"/>
          <w:szCs w:val="24"/>
        </w:rPr>
      </w:pPr>
      <w:r w:rsidRPr="001A7E19">
        <w:rPr>
          <w:rFonts w:ascii="Times New Roman" w:hAnsi="Times New Roman" w:cs="Times New Roman"/>
          <w:bCs/>
          <w:color w:val="000000" w:themeColor="text1"/>
          <w:sz w:val="24"/>
          <w:szCs w:val="24"/>
        </w:rPr>
        <w:lastRenderedPageBreak/>
        <w:t xml:space="preserve">In addition to regulating the general operation of bicycles and scooters, NYC </w:t>
      </w:r>
      <w:r w:rsidR="00B81739">
        <w:rPr>
          <w:rFonts w:ascii="Times New Roman" w:hAnsi="Times New Roman" w:cs="Times New Roman"/>
          <w:bCs/>
          <w:color w:val="000000" w:themeColor="text1"/>
          <w:sz w:val="24"/>
          <w:szCs w:val="24"/>
        </w:rPr>
        <w:t xml:space="preserve">has also long regulated </w:t>
      </w:r>
      <w:r w:rsidRPr="001A7E19">
        <w:rPr>
          <w:rFonts w:ascii="Times New Roman" w:hAnsi="Times New Roman" w:cs="Times New Roman"/>
          <w:bCs/>
          <w:color w:val="000000" w:themeColor="text1"/>
          <w:sz w:val="24"/>
          <w:szCs w:val="24"/>
        </w:rPr>
        <w:t>bicycle use by business</w:t>
      </w:r>
      <w:r w:rsidR="000B43AB">
        <w:rPr>
          <w:rFonts w:ascii="Times New Roman" w:hAnsi="Times New Roman" w:cs="Times New Roman"/>
          <w:bCs/>
          <w:color w:val="000000" w:themeColor="text1"/>
          <w:sz w:val="24"/>
          <w:szCs w:val="24"/>
        </w:rPr>
        <w:t>es</w:t>
      </w:r>
      <w:r w:rsidRPr="001A7E19">
        <w:rPr>
          <w:rFonts w:ascii="Times New Roman" w:hAnsi="Times New Roman" w:cs="Times New Roman"/>
          <w:bCs/>
          <w:color w:val="000000" w:themeColor="text1"/>
          <w:sz w:val="24"/>
          <w:szCs w:val="24"/>
        </w:rPr>
        <w:t xml:space="preserve"> under </w:t>
      </w:r>
      <w:r w:rsidR="006D7CA2">
        <w:rPr>
          <w:rFonts w:ascii="Times New Roman" w:hAnsi="Times New Roman" w:cs="Times New Roman"/>
          <w:bCs/>
          <w:color w:val="000000" w:themeColor="text1"/>
          <w:sz w:val="24"/>
          <w:szCs w:val="24"/>
        </w:rPr>
        <w:t>s</w:t>
      </w:r>
      <w:r w:rsidR="006D7CA2" w:rsidRPr="001A7E19">
        <w:rPr>
          <w:rFonts w:ascii="Times New Roman" w:hAnsi="Times New Roman" w:cs="Times New Roman"/>
          <w:bCs/>
          <w:color w:val="000000" w:themeColor="text1"/>
          <w:sz w:val="24"/>
          <w:szCs w:val="24"/>
        </w:rPr>
        <w:t>ection</w:t>
      </w:r>
      <w:r w:rsidR="006D7CA2">
        <w:rPr>
          <w:rFonts w:ascii="Times New Roman" w:hAnsi="Times New Roman" w:cs="Times New Roman"/>
          <w:bCs/>
          <w:color w:val="000000" w:themeColor="text1"/>
          <w:sz w:val="24"/>
          <w:szCs w:val="24"/>
        </w:rPr>
        <w:t>s</w:t>
      </w:r>
      <w:r w:rsidR="006D7CA2" w:rsidRPr="001A7E19">
        <w:rPr>
          <w:rFonts w:ascii="Times New Roman" w:hAnsi="Times New Roman" w:cs="Times New Roman"/>
          <w:bCs/>
          <w:color w:val="000000" w:themeColor="text1"/>
          <w:sz w:val="24"/>
          <w:szCs w:val="24"/>
        </w:rPr>
        <w:t xml:space="preserve"> </w:t>
      </w:r>
      <w:r w:rsidRPr="001A7E19">
        <w:rPr>
          <w:rFonts w:ascii="Times New Roman" w:hAnsi="Times New Roman" w:cs="Times New Roman"/>
          <w:bCs/>
          <w:color w:val="000000" w:themeColor="text1"/>
          <w:sz w:val="24"/>
          <w:szCs w:val="24"/>
        </w:rPr>
        <w:t xml:space="preserve">10-157 </w:t>
      </w:r>
      <w:r w:rsidR="00867C25">
        <w:rPr>
          <w:rFonts w:ascii="Times New Roman" w:hAnsi="Times New Roman" w:cs="Times New Roman"/>
          <w:bCs/>
          <w:color w:val="000000" w:themeColor="text1"/>
          <w:sz w:val="24"/>
          <w:szCs w:val="24"/>
        </w:rPr>
        <w:t xml:space="preserve">and 10-157.1 </w:t>
      </w:r>
      <w:r w:rsidRPr="001A7E19">
        <w:rPr>
          <w:rFonts w:ascii="Times New Roman" w:hAnsi="Times New Roman" w:cs="Times New Roman"/>
          <w:bCs/>
          <w:color w:val="000000" w:themeColor="text1"/>
          <w:sz w:val="24"/>
          <w:szCs w:val="24"/>
        </w:rPr>
        <w:t>of the NYC Administrative Code,</w:t>
      </w:r>
      <w:r w:rsidR="00CD05BA">
        <w:rPr>
          <w:rStyle w:val="FootnoteReference"/>
          <w:rFonts w:ascii="Times New Roman" w:hAnsi="Times New Roman" w:cs="Times New Roman"/>
          <w:bCs/>
          <w:color w:val="000000" w:themeColor="text1"/>
          <w:sz w:val="24"/>
          <w:szCs w:val="24"/>
        </w:rPr>
        <w:footnoteReference w:id="33"/>
      </w:r>
      <w:r w:rsidRPr="001A7E19">
        <w:rPr>
          <w:rFonts w:ascii="Times New Roman" w:hAnsi="Times New Roman" w:cs="Times New Roman"/>
          <w:bCs/>
          <w:color w:val="000000" w:themeColor="text1"/>
          <w:sz w:val="24"/>
          <w:szCs w:val="24"/>
        </w:rPr>
        <w:t xml:space="preserve"> which </w:t>
      </w:r>
      <w:r w:rsidR="00636ABF">
        <w:rPr>
          <w:rFonts w:ascii="Times New Roman" w:hAnsi="Times New Roman" w:cs="Times New Roman"/>
          <w:bCs/>
          <w:color w:val="000000" w:themeColor="text1"/>
          <w:sz w:val="24"/>
          <w:szCs w:val="24"/>
        </w:rPr>
        <w:t xml:space="preserve">are </w:t>
      </w:r>
      <w:r w:rsidR="00C815D2">
        <w:rPr>
          <w:rFonts w:ascii="Times New Roman" w:hAnsi="Times New Roman" w:cs="Times New Roman"/>
          <w:bCs/>
          <w:color w:val="000000" w:themeColor="text1"/>
          <w:sz w:val="24"/>
          <w:szCs w:val="24"/>
        </w:rPr>
        <w:t>collectively known</w:t>
      </w:r>
      <w:r w:rsidR="00636ABF">
        <w:rPr>
          <w:rFonts w:ascii="Times New Roman" w:hAnsi="Times New Roman" w:cs="Times New Roman"/>
          <w:bCs/>
          <w:color w:val="000000" w:themeColor="text1"/>
          <w:sz w:val="24"/>
          <w:szCs w:val="24"/>
        </w:rPr>
        <w:t xml:space="preserve"> as the City’s “Commercial Bicycling Laws</w:t>
      </w:r>
      <w:r w:rsidR="007011A5">
        <w:rPr>
          <w:rFonts w:ascii="Times New Roman" w:hAnsi="Times New Roman" w:cs="Times New Roman"/>
          <w:bCs/>
          <w:color w:val="000000" w:themeColor="text1"/>
          <w:sz w:val="24"/>
          <w:szCs w:val="24"/>
        </w:rPr>
        <w:t>.</w:t>
      </w:r>
      <w:r w:rsidR="00636ABF">
        <w:rPr>
          <w:rFonts w:ascii="Times New Roman" w:hAnsi="Times New Roman" w:cs="Times New Roman"/>
          <w:bCs/>
          <w:color w:val="000000" w:themeColor="text1"/>
          <w:sz w:val="24"/>
          <w:szCs w:val="24"/>
        </w:rPr>
        <w:t>”</w:t>
      </w:r>
      <w:r w:rsidR="00DC206C">
        <w:rPr>
          <w:rStyle w:val="FootnoteReference"/>
          <w:rFonts w:ascii="Times New Roman" w:hAnsi="Times New Roman" w:cs="Times New Roman"/>
          <w:bCs/>
          <w:color w:val="000000" w:themeColor="text1"/>
          <w:sz w:val="24"/>
          <w:szCs w:val="24"/>
        </w:rPr>
        <w:footnoteReference w:id="34"/>
      </w:r>
    </w:p>
    <w:p w14:paraId="56FE21EF" w14:textId="70674234" w:rsidR="00FE1B92" w:rsidRPr="00E1238C" w:rsidRDefault="00FE1B92" w:rsidP="00476188">
      <w:pPr>
        <w:pStyle w:val="ListParagraph"/>
        <w:numPr>
          <w:ilvl w:val="2"/>
          <w:numId w:val="2"/>
        </w:numPr>
        <w:spacing w:line="480" w:lineRule="auto"/>
        <w:ind w:left="1440" w:hanging="270"/>
        <w:jc w:val="both"/>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t xml:space="preserve">The 2020 </w:t>
      </w:r>
      <w:r w:rsidR="00FF58BF">
        <w:rPr>
          <w:rFonts w:ascii="Times New Roman" w:hAnsi="Times New Roman" w:cs="Times New Roman"/>
          <w:b/>
          <w:color w:val="000000" w:themeColor="text1"/>
          <w:sz w:val="24"/>
          <w:szCs w:val="24"/>
        </w:rPr>
        <w:t>L</w:t>
      </w:r>
      <w:r w:rsidRPr="00E1238C">
        <w:rPr>
          <w:rFonts w:ascii="Times New Roman" w:hAnsi="Times New Roman" w:cs="Times New Roman"/>
          <w:b/>
          <w:color w:val="000000" w:themeColor="text1"/>
          <w:sz w:val="24"/>
          <w:szCs w:val="24"/>
        </w:rPr>
        <w:t xml:space="preserve">egalization of </w:t>
      </w:r>
      <w:r w:rsidR="00FF58BF">
        <w:rPr>
          <w:rFonts w:ascii="Times New Roman" w:hAnsi="Times New Roman" w:cs="Times New Roman"/>
          <w:b/>
          <w:color w:val="000000" w:themeColor="text1"/>
          <w:sz w:val="24"/>
          <w:szCs w:val="24"/>
        </w:rPr>
        <w:t>E</w:t>
      </w:r>
      <w:r w:rsidRPr="00E1238C">
        <w:rPr>
          <w:rFonts w:ascii="Times New Roman" w:hAnsi="Times New Roman" w:cs="Times New Roman"/>
          <w:b/>
          <w:color w:val="000000" w:themeColor="text1"/>
          <w:sz w:val="24"/>
          <w:szCs w:val="24"/>
        </w:rPr>
        <w:t>-</w:t>
      </w:r>
      <w:r w:rsidR="00FF58BF">
        <w:rPr>
          <w:rFonts w:ascii="Times New Roman" w:hAnsi="Times New Roman" w:cs="Times New Roman"/>
          <w:b/>
          <w:color w:val="000000" w:themeColor="text1"/>
          <w:sz w:val="24"/>
          <w:szCs w:val="24"/>
        </w:rPr>
        <w:t>B</w:t>
      </w:r>
      <w:r w:rsidRPr="00E1238C">
        <w:rPr>
          <w:rFonts w:ascii="Times New Roman" w:hAnsi="Times New Roman" w:cs="Times New Roman"/>
          <w:b/>
          <w:color w:val="000000" w:themeColor="text1"/>
          <w:sz w:val="24"/>
          <w:szCs w:val="24"/>
        </w:rPr>
        <w:t xml:space="preserve">ikes and </w:t>
      </w:r>
      <w:r w:rsidR="00FF58BF">
        <w:rPr>
          <w:rFonts w:ascii="Times New Roman" w:hAnsi="Times New Roman" w:cs="Times New Roman"/>
          <w:b/>
          <w:color w:val="000000" w:themeColor="text1"/>
          <w:sz w:val="24"/>
          <w:szCs w:val="24"/>
        </w:rPr>
        <w:t>E</w:t>
      </w:r>
      <w:r w:rsidRPr="00E1238C">
        <w:rPr>
          <w:rFonts w:ascii="Times New Roman" w:hAnsi="Times New Roman" w:cs="Times New Roman"/>
          <w:b/>
          <w:color w:val="000000" w:themeColor="text1"/>
          <w:sz w:val="24"/>
          <w:szCs w:val="24"/>
        </w:rPr>
        <w:t>-</w:t>
      </w:r>
      <w:r w:rsidR="00FF58BF">
        <w:rPr>
          <w:rFonts w:ascii="Times New Roman" w:hAnsi="Times New Roman" w:cs="Times New Roman"/>
          <w:b/>
          <w:color w:val="000000" w:themeColor="text1"/>
          <w:sz w:val="24"/>
          <w:szCs w:val="24"/>
        </w:rPr>
        <w:t>S</w:t>
      </w:r>
      <w:r w:rsidRPr="00E1238C">
        <w:rPr>
          <w:rFonts w:ascii="Times New Roman" w:hAnsi="Times New Roman" w:cs="Times New Roman"/>
          <w:b/>
          <w:color w:val="000000" w:themeColor="text1"/>
          <w:sz w:val="24"/>
          <w:szCs w:val="24"/>
        </w:rPr>
        <w:t>cooters in NYC</w:t>
      </w:r>
    </w:p>
    <w:p w14:paraId="56E1B6F3" w14:textId="5BAEEDEC" w:rsidR="00357EA8" w:rsidRDefault="00927445" w:rsidP="002563CD">
      <w:pPr>
        <w:spacing w:after="0" w:line="480" w:lineRule="auto"/>
        <w:ind w:firstLine="720"/>
        <w:jc w:val="both"/>
        <w:rPr>
          <w:rFonts w:ascii="Times New Roman" w:hAnsi="Times New Roman" w:cs="Times New Roman"/>
          <w:iCs/>
          <w:color w:val="000000" w:themeColor="text1"/>
          <w:sz w:val="24"/>
          <w:szCs w:val="24"/>
        </w:rPr>
      </w:pPr>
      <w:r w:rsidRPr="00E1238C">
        <w:rPr>
          <w:rFonts w:ascii="Times New Roman" w:hAnsi="Times New Roman" w:cs="Times New Roman"/>
          <w:iCs/>
          <w:color w:val="000000" w:themeColor="text1"/>
          <w:sz w:val="24"/>
          <w:szCs w:val="24"/>
        </w:rPr>
        <w:t xml:space="preserve">In </w:t>
      </w:r>
      <w:r w:rsidR="00281C53">
        <w:rPr>
          <w:rFonts w:ascii="Times New Roman" w:hAnsi="Times New Roman" w:cs="Times New Roman"/>
          <w:iCs/>
          <w:color w:val="000000" w:themeColor="text1"/>
          <w:sz w:val="24"/>
          <w:szCs w:val="24"/>
        </w:rPr>
        <w:t xml:space="preserve">April </w:t>
      </w:r>
      <w:r w:rsidRPr="00E1238C">
        <w:rPr>
          <w:rFonts w:ascii="Times New Roman" w:hAnsi="Times New Roman" w:cs="Times New Roman"/>
          <w:iCs/>
          <w:color w:val="000000" w:themeColor="text1"/>
          <w:sz w:val="24"/>
          <w:szCs w:val="24"/>
        </w:rPr>
        <w:t xml:space="preserve">2020, </w:t>
      </w:r>
      <w:r w:rsidR="00A10ED5">
        <w:rPr>
          <w:rFonts w:ascii="Times New Roman" w:hAnsi="Times New Roman" w:cs="Times New Roman"/>
          <w:iCs/>
          <w:color w:val="000000" w:themeColor="text1"/>
          <w:sz w:val="24"/>
          <w:szCs w:val="24"/>
        </w:rPr>
        <w:t>NYS</w:t>
      </w:r>
      <w:r w:rsidR="00C66ABC">
        <w:rPr>
          <w:rFonts w:ascii="Times New Roman" w:hAnsi="Times New Roman" w:cs="Times New Roman"/>
          <w:iCs/>
          <w:color w:val="000000" w:themeColor="text1"/>
          <w:sz w:val="24"/>
          <w:szCs w:val="24"/>
        </w:rPr>
        <w:t xml:space="preserve"> </w:t>
      </w:r>
      <w:r w:rsidR="002F35C4">
        <w:rPr>
          <w:rFonts w:ascii="Times New Roman" w:hAnsi="Times New Roman" w:cs="Times New Roman"/>
          <w:iCs/>
          <w:color w:val="000000" w:themeColor="text1"/>
          <w:sz w:val="24"/>
          <w:szCs w:val="24"/>
        </w:rPr>
        <w:t>legalize</w:t>
      </w:r>
      <w:r w:rsidR="007011A5">
        <w:rPr>
          <w:rFonts w:ascii="Times New Roman" w:hAnsi="Times New Roman" w:cs="Times New Roman"/>
          <w:iCs/>
          <w:color w:val="000000" w:themeColor="text1"/>
          <w:sz w:val="24"/>
          <w:szCs w:val="24"/>
        </w:rPr>
        <w:t>d</w:t>
      </w:r>
      <w:r w:rsidR="00281C53">
        <w:rPr>
          <w:rFonts w:ascii="Times New Roman" w:hAnsi="Times New Roman" w:cs="Times New Roman"/>
          <w:iCs/>
          <w:color w:val="000000" w:themeColor="text1"/>
          <w:sz w:val="24"/>
          <w:szCs w:val="24"/>
        </w:rPr>
        <w:t xml:space="preserve"> </w:t>
      </w:r>
      <w:r w:rsidR="000776EC">
        <w:rPr>
          <w:rFonts w:ascii="Times New Roman" w:hAnsi="Times New Roman" w:cs="Times New Roman"/>
          <w:iCs/>
          <w:color w:val="000000" w:themeColor="text1"/>
          <w:sz w:val="24"/>
          <w:szCs w:val="24"/>
        </w:rPr>
        <w:t xml:space="preserve">the operation of </w:t>
      </w:r>
      <w:r w:rsidR="003556D4">
        <w:rPr>
          <w:rFonts w:ascii="Times New Roman" w:hAnsi="Times New Roman" w:cs="Times New Roman"/>
          <w:iCs/>
          <w:color w:val="000000" w:themeColor="text1"/>
          <w:sz w:val="24"/>
          <w:szCs w:val="24"/>
        </w:rPr>
        <w:t>certain e-bikes and e-scooters</w:t>
      </w:r>
      <w:r w:rsidR="00C00B8B">
        <w:rPr>
          <w:rFonts w:ascii="Times New Roman" w:hAnsi="Times New Roman" w:cs="Times New Roman"/>
          <w:iCs/>
          <w:color w:val="000000" w:themeColor="text1"/>
          <w:sz w:val="24"/>
          <w:szCs w:val="24"/>
        </w:rPr>
        <w:t xml:space="preserve"> as part of the budget agreement for Fiscal Year 202</w:t>
      </w:r>
      <w:r w:rsidR="009E3E00">
        <w:rPr>
          <w:rFonts w:ascii="Times New Roman" w:hAnsi="Times New Roman" w:cs="Times New Roman"/>
          <w:iCs/>
          <w:color w:val="000000" w:themeColor="text1"/>
          <w:sz w:val="24"/>
          <w:szCs w:val="24"/>
        </w:rPr>
        <w:t>1.</w:t>
      </w:r>
      <w:r w:rsidR="002C538B">
        <w:rPr>
          <w:rStyle w:val="FootnoteReference"/>
          <w:rFonts w:ascii="Times New Roman" w:hAnsi="Times New Roman" w:cs="Times New Roman"/>
          <w:iCs/>
          <w:color w:val="000000" w:themeColor="text1"/>
          <w:sz w:val="24"/>
          <w:szCs w:val="24"/>
        </w:rPr>
        <w:footnoteReference w:id="35"/>
      </w:r>
      <w:r w:rsidR="009E3E00">
        <w:rPr>
          <w:rFonts w:ascii="Times New Roman" w:hAnsi="Times New Roman" w:cs="Times New Roman"/>
          <w:iCs/>
          <w:color w:val="000000" w:themeColor="text1"/>
          <w:sz w:val="24"/>
          <w:szCs w:val="24"/>
        </w:rPr>
        <w:t xml:space="preserve"> </w:t>
      </w:r>
      <w:r w:rsidR="00E54786">
        <w:rPr>
          <w:rFonts w:ascii="Times New Roman" w:hAnsi="Times New Roman" w:cs="Times New Roman"/>
          <w:iCs/>
          <w:color w:val="000000" w:themeColor="text1"/>
          <w:sz w:val="24"/>
          <w:szCs w:val="24"/>
        </w:rPr>
        <w:t>T</w:t>
      </w:r>
      <w:r w:rsidR="006E73F5">
        <w:rPr>
          <w:rFonts w:ascii="Times New Roman" w:hAnsi="Times New Roman" w:cs="Times New Roman"/>
          <w:iCs/>
          <w:color w:val="000000" w:themeColor="text1"/>
          <w:sz w:val="24"/>
          <w:szCs w:val="24"/>
        </w:rPr>
        <w:t xml:space="preserve">he </w:t>
      </w:r>
      <w:r w:rsidR="00A10ED5">
        <w:rPr>
          <w:rFonts w:ascii="Times New Roman" w:hAnsi="Times New Roman" w:cs="Times New Roman"/>
          <w:iCs/>
          <w:color w:val="000000" w:themeColor="text1"/>
          <w:sz w:val="24"/>
          <w:szCs w:val="24"/>
        </w:rPr>
        <w:t xml:space="preserve">State </w:t>
      </w:r>
      <w:r w:rsidR="006D7CA2">
        <w:rPr>
          <w:rFonts w:ascii="Times New Roman" w:hAnsi="Times New Roman" w:cs="Times New Roman"/>
          <w:iCs/>
          <w:color w:val="000000" w:themeColor="text1"/>
          <w:sz w:val="24"/>
          <w:szCs w:val="24"/>
        </w:rPr>
        <w:t xml:space="preserve">authorized </w:t>
      </w:r>
      <w:r w:rsidR="00621295">
        <w:rPr>
          <w:rFonts w:ascii="Times New Roman" w:hAnsi="Times New Roman" w:cs="Times New Roman"/>
          <w:iCs/>
          <w:color w:val="000000" w:themeColor="text1"/>
          <w:sz w:val="24"/>
          <w:szCs w:val="24"/>
        </w:rPr>
        <w:t xml:space="preserve">municipalities </w:t>
      </w:r>
      <w:r w:rsidR="00F237F1">
        <w:rPr>
          <w:rFonts w:ascii="Times New Roman" w:hAnsi="Times New Roman" w:cs="Times New Roman"/>
          <w:iCs/>
          <w:color w:val="000000" w:themeColor="text1"/>
          <w:sz w:val="24"/>
          <w:szCs w:val="24"/>
        </w:rPr>
        <w:t xml:space="preserve">to </w:t>
      </w:r>
      <w:r w:rsidR="006D7CA2">
        <w:rPr>
          <w:rFonts w:ascii="Times New Roman" w:hAnsi="Times New Roman" w:cs="Times New Roman"/>
          <w:iCs/>
          <w:color w:val="000000" w:themeColor="text1"/>
          <w:sz w:val="24"/>
          <w:szCs w:val="24"/>
        </w:rPr>
        <w:t xml:space="preserve">permit </w:t>
      </w:r>
      <w:r w:rsidR="00F237F1">
        <w:rPr>
          <w:rFonts w:ascii="Times New Roman" w:hAnsi="Times New Roman" w:cs="Times New Roman"/>
          <w:iCs/>
          <w:color w:val="000000" w:themeColor="text1"/>
          <w:sz w:val="24"/>
          <w:szCs w:val="24"/>
        </w:rPr>
        <w:t xml:space="preserve">the operation of such devices, </w:t>
      </w:r>
      <w:r w:rsidR="00292237">
        <w:rPr>
          <w:rFonts w:ascii="Times New Roman" w:hAnsi="Times New Roman" w:cs="Times New Roman"/>
          <w:iCs/>
          <w:color w:val="000000" w:themeColor="text1"/>
          <w:sz w:val="24"/>
          <w:szCs w:val="24"/>
        </w:rPr>
        <w:t>a</w:t>
      </w:r>
      <w:r w:rsidR="007011A5">
        <w:rPr>
          <w:rFonts w:ascii="Times New Roman" w:hAnsi="Times New Roman" w:cs="Times New Roman"/>
          <w:iCs/>
          <w:color w:val="000000" w:themeColor="text1"/>
          <w:sz w:val="24"/>
          <w:szCs w:val="24"/>
        </w:rPr>
        <w:t xml:space="preserve">nd granted them </w:t>
      </w:r>
      <w:r w:rsidR="00292237">
        <w:rPr>
          <w:rFonts w:ascii="Times New Roman" w:hAnsi="Times New Roman" w:cs="Times New Roman"/>
          <w:iCs/>
          <w:color w:val="000000" w:themeColor="text1"/>
          <w:sz w:val="24"/>
          <w:szCs w:val="24"/>
        </w:rPr>
        <w:t>the power t</w:t>
      </w:r>
      <w:r w:rsidR="00B516EA">
        <w:rPr>
          <w:rFonts w:ascii="Times New Roman" w:hAnsi="Times New Roman" w:cs="Times New Roman"/>
          <w:iCs/>
          <w:color w:val="000000" w:themeColor="text1"/>
          <w:sz w:val="24"/>
          <w:szCs w:val="24"/>
        </w:rPr>
        <w:t>o</w:t>
      </w:r>
      <w:r w:rsidR="00292237">
        <w:rPr>
          <w:rFonts w:ascii="Times New Roman" w:hAnsi="Times New Roman" w:cs="Times New Roman"/>
          <w:iCs/>
          <w:color w:val="000000" w:themeColor="text1"/>
          <w:sz w:val="24"/>
          <w:szCs w:val="24"/>
        </w:rPr>
        <w:t xml:space="preserve"> further regulate the time, place, and manner of </w:t>
      </w:r>
      <w:r w:rsidR="00C41567">
        <w:rPr>
          <w:rFonts w:ascii="Times New Roman" w:hAnsi="Times New Roman" w:cs="Times New Roman"/>
          <w:iCs/>
          <w:color w:val="000000" w:themeColor="text1"/>
          <w:sz w:val="24"/>
          <w:szCs w:val="24"/>
        </w:rPr>
        <w:t>their operation</w:t>
      </w:r>
      <w:r w:rsidR="00904CBE">
        <w:rPr>
          <w:rFonts w:ascii="Times New Roman" w:hAnsi="Times New Roman" w:cs="Times New Roman"/>
          <w:iCs/>
          <w:color w:val="000000" w:themeColor="text1"/>
          <w:sz w:val="24"/>
          <w:szCs w:val="24"/>
        </w:rPr>
        <w:t>.</w:t>
      </w:r>
      <w:r w:rsidR="0066385E">
        <w:rPr>
          <w:rStyle w:val="FootnoteReference"/>
          <w:rFonts w:ascii="Times New Roman" w:hAnsi="Times New Roman" w:cs="Times New Roman"/>
          <w:iCs/>
          <w:color w:val="000000" w:themeColor="text1"/>
          <w:sz w:val="24"/>
          <w:szCs w:val="24"/>
        </w:rPr>
        <w:footnoteReference w:id="36"/>
      </w:r>
    </w:p>
    <w:p w14:paraId="57644ED4" w14:textId="5A7243CA" w:rsidR="00F518DD" w:rsidRDefault="00813761" w:rsidP="009C16A6">
      <w:pPr>
        <w:spacing w:after="0" w:line="480" w:lineRule="auto"/>
        <w:ind w:firstLine="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The S</w:t>
      </w:r>
      <w:r w:rsidR="00785852">
        <w:rPr>
          <w:rFonts w:ascii="Times New Roman" w:hAnsi="Times New Roman" w:cs="Times New Roman"/>
          <w:iCs/>
          <w:color w:val="000000" w:themeColor="text1"/>
          <w:sz w:val="24"/>
          <w:szCs w:val="24"/>
        </w:rPr>
        <w:t xml:space="preserve">tate law </w:t>
      </w:r>
      <w:r w:rsidR="00AE44AE">
        <w:rPr>
          <w:rFonts w:ascii="Times New Roman" w:hAnsi="Times New Roman" w:cs="Times New Roman"/>
          <w:iCs/>
          <w:color w:val="000000" w:themeColor="text1"/>
          <w:sz w:val="24"/>
          <w:szCs w:val="24"/>
        </w:rPr>
        <w:t>establishe</w:t>
      </w:r>
      <w:r w:rsidR="0040785E">
        <w:rPr>
          <w:rFonts w:ascii="Times New Roman" w:hAnsi="Times New Roman" w:cs="Times New Roman"/>
          <w:iCs/>
          <w:color w:val="000000" w:themeColor="text1"/>
          <w:sz w:val="24"/>
          <w:szCs w:val="24"/>
        </w:rPr>
        <w:t>d</w:t>
      </w:r>
      <w:r w:rsidR="00AE44AE">
        <w:rPr>
          <w:rFonts w:ascii="Times New Roman" w:hAnsi="Times New Roman" w:cs="Times New Roman"/>
          <w:iCs/>
          <w:color w:val="000000" w:themeColor="text1"/>
          <w:sz w:val="24"/>
          <w:szCs w:val="24"/>
        </w:rPr>
        <w:t xml:space="preserve"> three different “classes” of </w:t>
      </w:r>
      <w:r w:rsidR="00AC3F4E">
        <w:rPr>
          <w:rFonts w:ascii="Times New Roman" w:hAnsi="Times New Roman" w:cs="Times New Roman"/>
          <w:iCs/>
          <w:color w:val="000000" w:themeColor="text1"/>
          <w:sz w:val="24"/>
          <w:szCs w:val="24"/>
        </w:rPr>
        <w:t>“bicycles with electric assist</w:t>
      </w:r>
      <w:r w:rsidR="00576916">
        <w:rPr>
          <w:rFonts w:ascii="Times New Roman" w:hAnsi="Times New Roman" w:cs="Times New Roman"/>
          <w:iCs/>
          <w:color w:val="000000" w:themeColor="text1"/>
          <w:sz w:val="24"/>
          <w:szCs w:val="24"/>
        </w:rPr>
        <w:t>”</w:t>
      </w:r>
      <w:r w:rsidR="00F15007">
        <w:rPr>
          <w:rStyle w:val="FootnoteReference"/>
          <w:rFonts w:ascii="Times New Roman" w:hAnsi="Times New Roman" w:cs="Times New Roman"/>
          <w:iCs/>
          <w:color w:val="000000" w:themeColor="text1"/>
          <w:sz w:val="24"/>
          <w:szCs w:val="24"/>
        </w:rPr>
        <w:footnoteReference w:id="37"/>
      </w:r>
      <w:r w:rsidR="00AC3F4E">
        <w:rPr>
          <w:rFonts w:ascii="Times New Roman" w:hAnsi="Times New Roman" w:cs="Times New Roman"/>
          <w:iCs/>
          <w:color w:val="000000" w:themeColor="text1"/>
          <w:sz w:val="24"/>
          <w:szCs w:val="24"/>
        </w:rPr>
        <w:t xml:space="preserve"> (</w:t>
      </w:r>
      <w:r w:rsidR="006D7CA2">
        <w:rPr>
          <w:rFonts w:ascii="Times New Roman" w:hAnsi="Times New Roman" w:cs="Times New Roman"/>
          <w:iCs/>
          <w:color w:val="000000" w:themeColor="text1"/>
          <w:sz w:val="24"/>
          <w:szCs w:val="24"/>
        </w:rPr>
        <w:t>“</w:t>
      </w:r>
      <w:r w:rsidR="00485C45">
        <w:rPr>
          <w:rFonts w:ascii="Times New Roman" w:hAnsi="Times New Roman" w:cs="Times New Roman"/>
          <w:iCs/>
          <w:color w:val="000000" w:themeColor="text1"/>
          <w:sz w:val="24"/>
          <w:szCs w:val="24"/>
        </w:rPr>
        <w:t>street-legal e-bikes</w:t>
      </w:r>
      <w:r w:rsidR="006D7CA2">
        <w:rPr>
          <w:rFonts w:ascii="Times New Roman" w:hAnsi="Times New Roman" w:cs="Times New Roman"/>
          <w:iCs/>
          <w:color w:val="000000" w:themeColor="text1"/>
          <w:sz w:val="24"/>
          <w:szCs w:val="24"/>
        </w:rPr>
        <w:t>”</w:t>
      </w:r>
      <w:r w:rsidR="00F15007">
        <w:rPr>
          <w:rFonts w:ascii="Times New Roman" w:hAnsi="Times New Roman" w:cs="Times New Roman"/>
          <w:iCs/>
          <w:color w:val="000000" w:themeColor="text1"/>
          <w:sz w:val="24"/>
          <w:szCs w:val="24"/>
        </w:rPr>
        <w:t>)</w:t>
      </w:r>
      <w:r w:rsidR="00CA494B">
        <w:rPr>
          <w:rFonts w:ascii="Times New Roman" w:hAnsi="Times New Roman" w:cs="Times New Roman"/>
          <w:iCs/>
          <w:color w:val="000000" w:themeColor="text1"/>
          <w:sz w:val="24"/>
          <w:szCs w:val="24"/>
        </w:rPr>
        <w:t xml:space="preserve">, </w:t>
      </w:r>
      <w:r w:rsidR="00256200">
        <w:rPr>
          <w:rFonts w:ascii="Times New Roman" w:hAnsi="Times New Roman" w:cs="Times New Roman"/>
          <w:iCs/>
          <w:color w:val="000000" w:themeColor="text1"/>
          <w:sz w:val="24"/>
          <w:szCs w:val="24"/>
        </w:rPr>
        <w:t xml:space="preserve">which </w:t>
      </w:r>
      <w:r w:rsidR="00866283">
        <w:rPr>
          <w:rFonts w:ascii="Times New Roman" w:hAnsi="Times New Roman" w:cs="Times New Roman"/>
          <w:iCs/>
          <w:color w:val="000000" w:themeColor="text1"/>
          <w:sz w:val="24"/>
          <w:szCs w:val="24"/>
        </w:rPr>
        <w:t>must have a</w:t>
      </w:r>
      <w:r w:rsidR="002320A0">
        <w:rPr>
          <w:rFonts w:ascii="Times New Roman" w:hAnsi="Times New Roman" w:cs="Times New Roman"/>
          <w:iCs/>
          <w:color w:val="000000" w:themeColor="text1"/>
          <w:sz w:val="24"/>
          <w:szCs w:val="24"/>
        </w:rPr>
        <w:t>n electric motor of less than 750 watts:</w:t>
      </w:r>
      <w:r w:rsidR="004D6B3D">
        <w:rPr>
          <w:rStyle w:val="FootnoteReference"/>
          <w:rFonts w:ascii="Times New Roman" w:hAnsi="Times New Roman" w:cs="Times New Roman"/>
          <w:iCs/>
          <w:color w:val="000000" w:themeColor="text1"/>
          <w:sz w:val="24"/>
          <w:szCs w:val="24"/>
        </w:rPr>
        <w:footnoteReference w:id="38"/>
      </w:r>
      <w:r w:rsidR="002320A0">
        <w:rPr>
          <w:rFonts w:ascii="Times New Roman" w:hAnsi="Times New Roman" w:cs="Times New Roman"/>
          <w:iCs/>
          <w:color w:val="000000" w:themeColor="text1"/>
          <w:sz w:val="24"/>
          <w:szCs w:val="24"/>
        </w:rPr>
        <w:t xml:space="preserve"> </w:t>
      </w:r>
    </w:p>
    <w:p w14:paraId="4F610CBF" w14:textId="12F1374E" w:rsidR="00387CE9" w:rsidRDefault="00F518DD" w:rsidP="00F518DD">
      <w:pPr>
        <w:pStyle w:val="ListParagraph"/>
        <w:numPr>
          <w:ilvl w:val="0"/>
          <w:numId w:val="7"/>
        </w:numPr>
        <w:spacing w:line="480" w:lineRule="auto"/>
        <w:jc w:val="both"/>
        <w:rPr>
          <w:rFonts w:ascii="Times New Roman" w:hAnsi="Times New Roman" w:cs="Times New Roman"/>
          <w:iCs/>
          <w:color w:val="000000" w:themeColor="text1"/>
          <w:sz w:val="24"/>
          <w:szCs w:val="24"/>
        </w:rPr>
      </w:pPr>
      <w:r w:rsidRPr="002C0674">
        <w:rPr>
          <w:rFonts w:ascii="Times New Roman" w:hAnsi="Times New Roman" w:cs="Times New Roman"/>
          <w:b/>
          <w:bCs/>
          <w:iCs/>
          <w:color w:val="000000" w:themeColor="text1"/>
          <w:sz w:val="24"/>
          <w:szCs w:val="24"/>
        </w:rPr>
        <w:t xml:space="preserve">Class </w:t>
      </w:r>
      <w:r w:rsidR="00C7790F" w:rsidRPr="002C0674">
        <w:rPr>
          <w:rFonts w:ascii="Times New Roman" w:hAnsi="Times New Roman" w:cs="Times New Roman"/>
          <w:b/>
          <w:bCs/>
          <w:iCs/>
          <w:color w:val="000000" w:themeColor="text1"/>
          <w:sz w:val="24"/>
          <w:szCs w:val="24"/>
        </w:rPr>
        <w:t>I</w:t>
      </w:r>
      <w:r w:rsidRPr="002C0674">
        <w:rPr>
          <w:rFonts w:ascii="Times New Roman" w:hAnsi="Times New Roman" w:cs="Times New Roman"/>
          <w:b/>
          <w:bCs/>
          <w:iCs/>
          <w:color w:val="000000" w:themeColor="text1"/>
          <w:sz w:val="24"/>
          <w:szCs w:val="24"/>
        </w:rPr>
        <w:t xml:space="preserve"> bicycle</w:t>
      </w:r>
      <w:r w:rsidR="00387CE9" w:rsidRPr="002C0674">
        <w:rPr>
          <w:rFonts w:ascii="Times New Roman" w:hAnsi="Times New Roman" w:cs="Times New Roman"/>
          <w:b/>
          <w:bCs/>
          <w:iCs/>
          <w:color w:val="000000" w:themeColor="text1"/>
          <w:sz w:val="24"/>
          <w:szCs w:val="24"/>
        </w:rPr>
        <w:t>s</w:t>
      </w:r>
      <w:r w:rsidRPr="002C0674">
        <w:rPr>
          <w:rFonts w:ascii="Times New Roman" w:hAnsi="Times New Roman" w:cs="Times New Roman"/>
          <w:b/>
          <w:bCs/>
          <w:iCs/>
          <w:color w:val="000000" w:themeColor="text1"/>
          <w:sz w:val="24"/>
          <w:szCs w:val="24"/>
        </w:rPr>
        <w:t xml:space="preserve"> with electric assist:</w:t>
      </w:r>
      <w:r w:rsidR="00DA5661">
        <w:rPr>
          <w:rFonts w:ascii="Times New Roman" w:hAnsi="Times New Roman" w:cs="Times New Roman"/>
          <w:iCs/>
          <w:color w:val="000000" w:themeColor="text1"/>
          <w:sz w:val="24"/>
          <w:szCs w:val="24"/>
        </w:rPr>
        <w:t xml:space="preserve"> </w:t>
      </w:r>
      <w:r w:rsidR="00BD689F">
        <w:rPr>
          <w:rFonts w:ascii="Times New Roman" w:hAnsi="Times New Roman" w:cs="Times New Roman"/>
          <w:iCs/>
          <w:color w:val="000000" w:themeColor="text1"/>
          <w:sz w:val="24"/>
          <w:szCs w:val="24"/>
        </w:rPr>
        <w:t xml:space="preserve">the motor </w:t>
      </w:r>
      <w:r w:rsidR="00DA5661">
        <w:rPr>
          <w:rFonts w:ascii="Times New Roman" w:hAnsi="Times New Roman" w:cs="Times New Roman"/>
          <w:iCs/>
          <w:color w:val="000000" w:themeColor="text1"/>
          <w:sz w:val="24"/>
          <w:szCs w:val="24"/>
        </w:rPr>
        <w:t>only provide</w:t>
      </w:r>
      <w:r w:rsidR="00BD689F">
        <w:rPr>
          <w:rFonts w:ascii="Times New Roman" w:hAnsi="Times New Roman" w:cs="Times New Roman"/>
          <w:iCs/>
          <w:color w:val="000000" w:themeColor="text1"/>
          <w:sz w:val="24"/>
          <w:szCs w:val="24"/>
        </w:rPr>
        <w:t>s</w:t>
      </w:r>
      <w:r w:rsidR="00DA5661">
        <w:rPr>
          <w:rFonts w:ascii="Times New Roman" w:hAnsi="Times New Roman" w:cs="Times New Roman"/>
          <w:iCs/>
          <w:color w:val="000000" w:themeColor="text1"/>
          <w:sz w:val="24"/>
          <w:szCs w:val="24"/>
        </w:rPr>
        <w:t xml:space="preserve"> assistance </w:t>
      </w:r>
      <w:r w:rsidR="007011A5">
        <w:rPr>
          <w:rFonts w:ascii="Times New Roman" w:hAnsi="Times New Roman" w:cs="Times New Roman"/>
          <w:iCs/>
          <w:color w:val="000000" w:themeColor="text1"/>
          <w:sz w:val="24"/>
          <w:szCs w:val="24"/>
        </w:rPr>
        <w:t xml:space="preserve">while the user is </w:t>
      </w:r>
      <w:r w:rsidR="00DB4DC7">
        <w:rPr>
          <w:rFonts w:ascii="Times New Roman" w:hAnsi="Times New Roman" w:cs="Times New Roman"/>
          <w:iCs/>
          <w:color w:val="000000" w:themeColor="text1"/>
          <w:sz w:val="24"/>
          <w:szCs w:val="24"/>
        </w:rPr>
        <w:t>pedaling</w:t>
      </w:r>
      <w:r w:rsidR="00847C01">
        <w:rPr>
          <w:rFonts w:ascii="Times New Roman" w:hAnsi="Times New Roman" w:cs="Times New Roman"/>
          <w:iCs/>
          <w:color w:val="000000" w:themeColor="text1"/>
          <w:sz w:val="24"/>
          <w:szCs w:val="24"/>
        </w:rPr>
        <w:t xml:space="preserve"> and </w:t>
      </w:r>
      <w:r w:rsidR="00387CE9">
        <w:rPr>
          <w:rFonts w:ascii="Times New Roman" w:hAnsi="Times New Roman" w:cs="Times New Roman"/>
          <w:iCs/>
          <w:color w:val="000000" w:themeColor="text1"/>
          <w:sz w:val="24"/>
          <w:szCs w:val="24"/>
        </w:rPr>
        <w:t>stop</w:t>
      </w:r>
      <w:r w:rsidR="00BD689F">
        <w:rPr>
          <w:rFonts w:ascii="Times New Roman" w:hAnsi="Times New Roman" w:cs="Times New Roman"/>
          <w:iCs/>
          <w:color w:val="000000" w:themeColor="text1"/>
          <w:sz w:val="24"/>
          <w:szCs w:val="24"/>
        </w:rPr>
        <w:t>s</w:t>
      </w:r>
      <w:r w:rsidR="00387CE9">
        <w:rPr>
          <w:rFonts w:ascii="Times New Roman" w:hAnsi="Times New Roman" w:cs="Times New Roman"/>
          <w:iCs/>
          <w:color w:val="000000" w:themeColor="text1"/>
          <w:sz w:val="24"/>
          <w:szCs w:val="24"/>
        </w:rPr>
        <w:t xml:space="preserve"> providing assistance when the bicycle reaches 20 mph.</w:t>
      </w:r>
    </w:p>
    <w:p w14:paraId="1327F916" w14:textId="7CE66C50" w:rsidR="00722549" w:rsidRDefault="00722549" w:rsidP="00F518DD">
      <w:pPr>
        <w:pStyle w:val="ListParagraph"/>
        <w:numPr>
          <w:ilvl w:val="0"/>
          <w:numId w:val="7"/>
        </w:numPr>
        <w:spacing w:line="480" w:lineRule="auto"/>
        <w:jc w:val="both"/>
        <w:rPr>
          <w:rFonts w:ascii="Times New Roman" w:hAnsi="Times New Roman" w:cs="Times New Roman"/>
          <w:iCs/>
          <w:color w:val="000000" w:themeColor="text1"/>
          <w:sz w:val="24"/>
          <w:szCs w:val="24"/>
        </w:rPr>
      </w:pPr>
      <w:r w:rsidRPr="002C0674">
        <w:rPr>
          <w:rFonts w:ascii="Times New Roman" w:hAnsi="Times New Roman" w:cs="Times New Roman"/>
          <w:b/>
          <w:bCs/>
          <w:iCs/>
          <w:color w:val="000000" w:themeColor="text1"/>
          <w:sz w:val="24"/>
          <w:szCs w:val="24"/>
        </w:rPr>
        <w:t xml:space="preserve">Class </w:t>
      </w:r>
      <w:r w:rsidR="00C7790F" w:rsidRPr="002C0674">
        <w:rPr>
          <w:rFonts w:ascii="Times New Roman" w:hAnsi="Times New Roman" w:cs="Times New Roman"/>
          <w:b/>
          <w:bCs/>
          <w:iCs/>
          <w:color w:val="000000" w:themeColor="text1"/>
          <w:sz w:val="24"/>
          <w:szCs w:val="24"/>
        </w:rPr>
        <w:t>II</w:t>
      </w:r>
      <w:r w:rsidRPr="002C0674">
        <w:rPr>
          <w:rFonts w:ascii="Times New Roman" w:hAnsi="Times New Roman" w:cs="Times New Roman"/>
          <w:b/>
          <w:bCs/>
          <w:iCs/>
          <w:color w:val="000000" w:themeColor="text1"/>
          <w:sz w:val="24"/>
          <w:szCs w:val="24"/>
        </w:rPr>
        <w:t xml:space="preserve"> bicycles with electric assist</w:t>
      </w:r>
      <w:r w:rsidR="00BB57F0" w:rsidRPr="002C0674">
        <w:rPr>
          <w:rFonts w:ascii="Times New Roman" w:hAnsi="Times New Roman" w:cs="Times New Roman"/>
          <w:b/>
          <w:bCs/>
          <w:iCs/>
          <w:color w:val="000000" w:themeColor="text1"/>
          <w:sz w:val="24"/>
          <w:szCs w:val="24"/>
        </w:rPr>
        <w:t>:</w:t>
      </w:r>
      <w:r w:rsidR="00F15007">
        <w:rPr>
          <w:rFonts w:ascii="Times New Roman" w:hAnsi="Times New Roman" w:cs="Times New Roman"/>
          <w:iCs/>
          <w:color w:val="000000" w:themeColor="text1"/>
          <w:sz w:val="24"/>
          <w:szCs w:val="24"/>
        </w:rPr>
        <w:t xml:space="preserve"> </w:t>
      </w:r>
      <w:r w:rsidR="00BD689F">
        <w:rPr>
          <w:rFonts w:ascii="Times New Roman" w:hAnsi="Times New Roman" w:cs="Times New Roman"/>
          <w:iCs/>
          <w:color w:val="000000" w:themeColor="text1"/>
          <w:sz w:val="24"/>
          <w:szCs w:val="24"/>
        </w:rPr>
        <w:t xml:space="preserve">the motor can </w:t>
      </w:r>
      <w:r w:rsidR="00D60D00">
        <w:rPr>
          <w:rFonts w:ascii="Times New Roman" w:hAnsi="Times New Roman" w:cs="Times New Roman"/>
          <w:iCs/>
          <w:color w:val="000000" w:themeColor="text1"/>
          <w:sz w:val="24"/>
          <w:szCs w:val="24"/>
        </w:rPr>
        <w:t xml:space="preserve">be used </w:t>
      </w:r>
      <w:r w:rsidR="00AB6BA9">
        <w:rPr>
          <w:rFonts w:ascii="Times New Roman" w:hAnsi="Times New Roman" w:cs="Times New Roman"/>
          <w:iCs/>
          <w:color w:val="000000" w:themeColor="text1"/>
          <w:sz w:val="24"/>
          <w:szCs w:val="24"/>
        </w:rPr>
        <w:t xml:space="preserve">exclusively </w:t>
      </w:r>
      <w:r w:rsidR="00D60D00">
        <w:rPr>
          <w:rFonts w:ascii="Times New Roman" w:hAnsi="Times New Roman" w:cs="Times New Roman"/>
          <w:iCs/>
          <w:color w:val="000000" w:themeColor="text1"/>
          <w:sz w:val="24"/>
          <w:szCs w:val="24"/>
        </w:rPr>
        <w:t xml:space="preserve">to </w:t>
      </w:r>
      <w:r w:rsidR="00AB6BA9">
        <w:rPr>
          <w:rFonts w:ascii="Times New Roman" w:hAnsi="Times New Roman" w:cs="Times New Roman"/>
          <w:iCs/>
          <w:color w:val="000000" w:themeColor="text1"/>
          <w:sz w:val="24"/>
          <w:szCs w:val="24"/>
        </w:rPr>
        <w:t xml:space="preserve">propel </w:t>
      </w:r>
      <w:r w:rsidR="00D60D00">
        <w:rPr>
          <w:rFonts w:ascii="Times New Roman" w:hAnsi="Times New Roman" w:cs="Times New Roman"/>
          <w:iCs/>
          <w:color w:val="000000" w:themeColor="text1"/>
          <w:sz w:val="24"/>
          <w:szCs w:val="24"/>
        </w:rPr>
        <w:t>the bicycle and stops providing assistance when the bicycle reaches 20 mph</w:t>
      </w:r>
      <w:r w:rsidR="00F42FC7">
        <w:rPr>
          <w:rFonts w:ascii="Times New Roman" w:hAnsi="Times New Roman" w:cs="Times New Roman"/>
          <w:iCs/>
          <w:color w:val="000000" w:themeColor="text1"/>
          <w:sz w:val="24"/>
          <w:szCs w:val="24"/>
        </w:rPr>
        <w:t>.</w:t>
      </w:r>
    </w:p>
    <w:p w14:paraId="75B732EF" w14:textId="2ED62616" w:rsidR="00BB57F0" w:rsidRDefault="00BB57F0" w:rsidP="00F518DD">
      <w:pPr>
        <w:pStyle w:val="ListParagraph"/>
        <w:numPr>
          <w:ilvl w:val="0"/>
          <w:numId w:val="7"/>
        </w:numPr>
        <w:spacing w:line="480" w:lineRule="auto"/>
        <w:jc w:val="both"/>
        <w:rPr>
          <w:rFonts w:ascii="Times New Roman" w:hAnsi="Times New Roman" w:cs="Times New Roman"/>
          <w:iCs/>
          <w:color w:val="000000" w:themeColor="text1"/>
          <w:sz w:val="24"/>
          <w:szCs w:val="24"/>
        </w:rPr>
      </w:pPr>
      <w:r w:rsidRPr="002C0674">
        <w:rPr>
          <w:rFonts w:ascii="Times New Roman" w:hAnsi="Times New Roman" w:cs="Times New Roman"/>
          <w:b/>
          <w:bCs/>
          <w:iCs/>
          <w:color w:val="000000" w:themeColor="text1"/>
          <w:sz w:val="24"/>
          <w:szCs w:val="24"/>
        </w:rPr>
        <w:t xml:space="preserve">Class </w:t>
      </w:r>
      <w:r w:rsidR="00C7790F" w:rsidRPr="002C0674">
        <w:rPr>
          <w:rFonts w:ascii="Times New Roman" w:hAnsi="Times New Roman" w:cs="Times New Roman"/>
          <w:b/>
          <w:bCs/>
          <w:iCs/>
          <w:color w:val="000000" w:themeColor="text1"/>
          <w:sz w:val="24"/>
          <w:szCs w:val="24"/>
        </w:rPr>
        <w:t>III</w:t>
      </w:r>
      <w:r w:rsidRPr="002C0674">
        <w:rPr>
          <w:rFonts w:ascii="Times New Roman" w:hAnsi="Times New Roman" w:cs="Times New Roman"/>
          <w:b/>
          <w:bCs/>
          <w:iCs/>
          <w:color w:val="000000" w:themeColor="text1"/>
          <w:sz w:val="24"/>
          <w:szCs w:val="24"/>
        </w:rPr>
        <w:t xml:space="preserve"> bicycles with electric assist</w:t>
      </w:r>
      <w:r w:rsidR="00D60D00" w:rsidRPr="002C0674">
        <w:rPr>
          <w:rFonts w:ascii="Times New Roman" w:hAnsi="Times New Roman" w:cs="Times New Roman"/>
          <w:b/>
          <w:bCs/>
          <w:iCs/>
          <w:color w:val="000000" w:themeColor="text1"/>
          <w:sz w:val="24"/>
          <w:szCs w:val="24"/>
        </w:rPr>
        <w:t>:</w:t>
      </w:r>
      <w:r w:rsidR="00D60D00">
        <w:rPr>
          <w:rFonts w:ascii="Times New Roman" w:hAnsi="Times New Roman" w:cs="Times New Roman"/>
          <w:iCs/>
          <w:color w:val="000000" w:themeColor="text1"/>
          <w:sz w:val="24"/>
          <w:szCs w:val="24"/>
        </w:rPr>
        <w:t xml:space="preserve"> the motor can be used exclusively to propel the bicycle and stops providing assistance when the bicycle reaches 25 mph.</w:t>
      </w:r>
      <w:r w:rsidR="00D154C8">
        <w:rPr>
          <w:rStyle w:val="FootnoteReference"/>
          <w:rFonts w:ascii="Times New Roman" w:hAnsi="Times New Roman" w:cs="Times New Roman"/>
          <w:iCs/>
          <w:color w:val="000000" w:themeColor="text1"/>
          <w:sz w:val="24"/>
          <w:szCs w:val="24"/>
        </w:rPr>
        <w:footnoteReference w:id="39"/>
      </w:r>
    </w:p>
    <w:p w14:paraId="58EB03BD" w14:textId="5B108FD1" w:rsidR="00227EC0" w:rsidRDefault="008C03B0" w:rsidP="002563CD">
      <w:pPr>
        <w:spacing w:after="0" w:line="480" w:lineRule="auto"/>
        <w:ind w:firstLine="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lastRenderedPageBreak/>
        <w:t xml:space="preserve">Class </w:t>
      </w:r>
      <w:r w:rsidR="00C7790F">
        <w:rPr>
          <w:rFonts w:ascii="Times New Roman" w:hAnsi="Times New Roman" w:cs="Times New Roman"/>
          <w:iCs/>
          <w:color w:val="000000" w:themeColor="text1"/>
          <w:sz w:val="24"/>
          <w:szCs w:val="24"/>
        </w:rPr>
        <w:t>I</w:t>
      </w:r>
      <w:r>
        <w:rPr>
          <w:rFonts w:ascii="Times New Roman" w:hAnsi="Times New Roman" w:cs="Times New Roman"/>
          <w:iCs/>
          <w:color w:val="000000" w:themeColor="text1"/>
          <w:sz w:val="24"/>
          <w:szCs w:val="24"/>
        </w:rPr>
        <w:t xml:space="preserve"> and Class </w:t>
      </w:r>
      <w:r w:rsidR="00C7790F">
        <w:rPr>
          <w:rFonts w:ascii="Times New Roman" w:hAnsi="Times New Roman" w:cs="Times New Roman"/>
          <w:iCs/>
          <w:color w:val="000000" w:themeColor="text1"/>
          <w:sz w:val="24"/>
          <w:szCs w:val="24"/>
        </w:rPr>
        <w:t>II</w:t>
      </w:r>
      <w:r>
        <w:rPr>
          <w:rFonts w:ascii="Times New Roman" w:hAnsi="Times New Roman" w:cs="Times New Roman"/>
          <w:iCs/>
          <w:color w:val="000000" w:themeColor="text1"/>
          <w:sz w:val="24"/>
          <w:szCs w:val="24"/>
        </w:rPr>
        <w:t xml:space="preserve"> </w:t>
      </w:r>
      <w:r w:rsidR="00D87A06">
        <w:rPr>
          <w:rFonts w:ascii="Times New Roman" w:hAnsi="Times New Roman" w:cs="Times New Roman"/>
          <w:iCs/>
          <w:color w:val="000000" w:themeColor="text1"/>
          <w:sz w:val="24"/>
          <w:szCs w:val="24"/>
        </w:rPr>
        <w:t>bicycles</w:t>
      </w:r>
      <w:r w:rsidR="00595766">
        <w:rPr>
          <w:rFonts w:ascii="Times New Roman" w:hAnsi="Times New Roman" w:cs="Times New Roman"/>
          <w:iCs/>
          <w:color w:val="000000" w:themeColor="text1"/>
          <w:sz w:val="24"/>
          <w:szCs w:val="24"/>
        </w:rPr>
        <w:t xml:space="preserve"> with electric assist are </w:t>
      </w:r>
      <w:r w:rsidR="00D87A06">
        <w:rPr>
          <w:rFonts w:ascii="Times New Roman" w:hAnsi="Times New Roman" w:cs="Times New Roman"/>
          <w:iCs/>
          <w:color w:val="000000" w:themeColor="text1"/>
          <w:sz w:val="24"/>
          <w:szCs w:val="24"/>
        </w:rPr>
        <w:t>legal</w:t>
      </w:r>
      <w:r w:rsidR="00595766">
        <w:rPr>
          <w:rFonts w:ascii="Times New Roman" w:hAnsi="Times New Roman" w:cs="Times New Roman"/>
          <w:iCs/>
          <w:color w:val="000000" w:themeColor="text1"/>
          <w:sz w:val="24"/>
          <w:szCs w:val="24"/>
        </w:rPr>
        <w:t xml:space="preserve"> </w:t>
      </w:r>
      <w:r w:rsidR="00B7586F">
        <w:rPr>
          <w:rFonts w:ascii="Times New Roman" w:hAnsi="Times New Roman" w:cs="Times New Roman"/>
          <w:iCs/>
          <w:color w:val="000000" w:themeColor="text1"/>
          <w:sz w:val="24"/>
          <w:szCs w:val="24"/>
        </w:rPr>
        <w:t xml:space="preserve">to operate </w:t>
      </w:r>
      <w:r w:rsidR="00595766">
        <w:rPr>
          <w:rFonts w:ascii="Times New Roman" w:hAnsi="Times New Roman" w:cs="Times New Roman"/>
          <w:iCs/>
          <w:color w:val="000000" w:themeColor="text1"/>
          <w:sz w:val="24"/>
          <w:szCs w:val="24"/>
        </w:rPr>
        <w:t xml:space="preserve">throughout </w:t>
      </w:r>
      <w:r w:rsidR="00B7586F">
        <w:rPr>
          <w:rFonts w:ascii="Times New Roman" w:hAnsi="Times New Roman" w:cs="Times New Roman"/>
          <w:iCs/>
          <w:color w:val="000000" w:themeColor="text1"/>
          <w:sz w:val="24"/>
          <w:szCs w:val="24"/>
        </w:rPr>
        <w:t>NYS</w:t>
      </w:r>
      <w:r w:rsidR="00595766">
        <w:rPr>
          <w:rFonts w:ascii="Times New Roman" w:hAnsi="Times New Roman" w:cs="Times New Roman"/>
          <w:iCs/>
          <w:color w:val="000000" w:themeColor="text1"/>
          <w:sz w:val="24"/>
          <w:szCs w:val="24"/>
        </w:rPr>
        <w:t xml:space="preserve">, unless </w:t>
      </w:r>
      <w:r w:rsidR="00D87A06">
        <w:rPr>
          <w:rFonts w:ascii="Times New Roman" w:hAnsi="Times New Roman" w:cs="Times New Roman"/>
          <w:iCs/>
          <w:color w:val="000000" w:themeColor="text1"/>
          <w:sz w:val="24"/>
          <w:szCs w:val="24"/>
        </w:rPr>
        <w:t>explicitly</w:t>
      </w:r>
      <w:r w:rsidR="00595766">
        <w:rPr>
          <w:rFonts w:ascii="Times New Roman" w:hAnsi="Times New Roman" w:cs="Times New Roman"/>
          <w:iCs/>
          <w:color w:val="000000" w:themeColor="text1"/>
          <w:sz w:val="24"/>
          <w:szCs w:val="24"/>
        </w:rPr>
        <w:t xml:space="preserve"> prohibited by local </w:t>
      </w:r>
      <w:r w:rsidR="00D87A06">
        <w:rPr>
          <w:rFonts w:ascii="Times New Roman" w:hAnsi="Times New Roman" w:cs="Times New Roman"/>
          <w:iCs/>
          <w:color w:val="000000" w:themeColor="text1"/>
          <w:sz w:val="24"/>
          <w:szCs w:val="24"/>
        </w:rPr>
        <w:t>law,</w:t>
      </w:r>
      <w:r w:rsidR="00E331E5">
        <w:rPr>
          <w:rStyle w:val="FootnoteReference"/>
          <w:rFonts w:ascii="Times New Roman" w:hAnsi="Times New Roman" w:cs="Times New Roman"/>
          <w:iCs/>
          <w:color w:val="000000" w:themeColor="text1"/>
          <w:sz w:val="24"/>
          <w:szCs w:val="24"/>
        </w:rPr>
        <w:footnoteReference w:id="40"/>
      </w:r>
      <w:r w:rsidR="00E331E5">
        <w:rPr>
          <w:rFonts w:ascii="Times New Roman" w:hAnsi="Times New Roman" w:cs="Times New Roman"/>
          <w:iCs/>
          <w:color w:val="000000" w:themeColor="text1"/>
          <w:sz w:val="24"/>
          <w:szCs w:val="24"/>
        </w:rPr>
        <w:t xml:space="preserve"> </w:t>
      </w:r>
      <w:r w:rsidR="00D87A06">
        <w:rPr>
          <w:rFonts w:ascii="Times New Roman" w:hAnsi="Times New Roman" w:cs="Times New Roman"/>
          <w:iCs/>
          <w:color w:val="000000" w:themeColor="text1"/>
          <w:sz w:val="24"/>
          <w:szCs w:val="24"/>
        </w:rPr>
        <w:t xml:space="preserve">while </w:t>
      </w:r>
      <w:r w:rsidR="00A74780">
        <w:rPr>
          <w:rFonts w:ascii="Times New Roman" w:hAnsi="Times New Roman" w:cs="Times New Roman"/>
          <w:iCs/>
          <w:color w:val="000000" w:themeColor="text1"/>
          <w:sz w:val="24"/>
          <w:szCs w:val="24"/>
        </w:rPr>
        <w:t xml:space="preserve">Class </w:t>
      </w:r>
      <w:r w:rsidR="00C7790F">
        <w:rPr>
          <w:rFonts w:ascii="Times New Roman" w:hAnsi="Times New Roman" w:cs="Times New Roman"/>
          <w:iCs/>
          <w:color w:val="000000" w:themeColor="text1"/>
          <w:sz w:val="24"/>
          <w:szCs w:val="24"/>
        </w:rPr>
        <w:t>III</w:t>
      </w:r>
      <w:r w:rsidR="00257216">
        <w:rPr>
          <w:rFonts w:ascii="Times New Roman" w:hAnsi="Times New Roman" w:cs="Times New Roman"/>
          <w:iCs/>
          <w:color w:val="000000" w:themeColor="text1"/>
          <w:sz w:val="24"/>
          <w:szCs w:val="24"/>
        </w:rPr>
        <w:t xml:space="preserve"> bicycles with electric assist are only legal in NYC.</w:t>
      </w:r>
      <w:r w:rsidR="00257216">
        <w:rPr>
          <w:rStyle w:val="FootnoteReference"/>
          <w:rFonts w:ascii="Times New Roman" w:hAnsi="Times New Roman" w:cs="Times New Roman"/>
          <w:iCs/>
          <w:color w:val="000000" w:themeColor="text1"/>
          <w:sz w:val="24"/>
          <w:szCs w:val="24"/>
        </w:rPr>
        <w:footnoteReference w:id="41"/>
      </w:r>
    </w:p>
    <w:p w14:paraId="45037BE3" w14:textId="6D19E395" w:rsidR="00927445" w:rsidRDefault="00952F61" w:rsidP="002563CD">
      <w:pPr>
        <w:spacing w:after="0" w:line="480" w:lineRule="auto"/>
        <w:ind w:firstLine="720"/>
        <w:jc w:val="both"/>
        <w:rPr>
          <w:rFonts w:ascii="Times New Roman" w:hAnsi="Times New Roman" w:cs="Times New Roman"/>
          <w:color w:val="000000" w:themeColor="text1"/>
          <w:spacing w:val="-3"/>
          <w:sz w:val="24"/>
          <w:szCs w:val="24"/>
        </w:rPr>
      </w:pPr>
      <w:r>
        <w:rPr>
          <w:rFonts w:ascii="Times New Roman" w:hAnsi="Times New Roman" w:cs="Times New Roman"/>
          <w:iCs/>
          <w:color w:val="000000" w:themeColor="text1"/>
          <w:sz w:val="24"/>
          <w:szCs w:val="24"/>
        </w:rPr>
        <w:t xml:space="preserve">The </w:t>
      </w:r>
      <w:r w:rsidR="00133D40">
        <w:rPr>
          <w:rFonts w:ascii="Times New Roman" w:hAnsi="Times New Roman" w:cs="Times New Roman"/>
          <w:iCs/>
          <w:color w:val="000000" w:themeColor="text1"/>
          <w:sz w:val="24"/>
          <w:szCs w:val="24"/>
        </w:rPr>
        <w:t>State</w:t>
      </w:r>
      <w:r w:rsidR="00330A90">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also authorized the use of </w:t>
      </w:r>
      <w:r w:rsidR="004A1807">
        <w:rPr>
          <w:rFonts w:ascii="Times New Roman" w:hAnsi="Times New Roman" w:cs="Times New Roman"/>
          <w:iCs/>
          <w:color w:val="000000" w:themeColor="text1"/>
          <w:sz w:val="24"/>
          <w:szCs w:val="24"/>
        </w:rPr>
        <w:t>certain</w:t>
      </w:r>
      <w:r w:rsidR="00171BF6">
        <w:rPr>
          <w:rFonts w:ascii="Times New Roman" w:hAnsi="Times New Roman" w:cs="Times New Roman"/>
          <w:iCs/>
          <w:color w:val="000000" w:themeColor="text1"/>
          <w:sz w:val="24"/>
          <w:szCs w:val="24"/>
        </w:rPr>
        <w:t xml:space="preserve"> e-scooter</w:t>
      </w:r>
      <w:r w:rsidR="004A1807">
        <w:rPr>
          <w:rFonts w:ascii="Times New Roman" w:hAnsi="Times New Roman" w:cs="Times New Roman"/>
          <w:iCs/>
          <w:color w:val="000000" w:themeColor="text1"/>
          <w:sz w:val="24"/>
          <w:szCs w:val="24"/>
        </w:rPr>
        <w:t>s</w:t>
      </w:r>
      <w:r w:rsidR="00D61246">
        <w:rPr>
          <w:rFonts w:ascii="Times New Roman" w:hAnsi="Times New Roman" w:cs="Times New Roman"/>
          <w:iCs/>
          <w:color w:val="000000" w:themeColor="text1"/>
          <w:sz w:val="24"/>
          <w:szCs w:val="24"/>
        </w:rPr>
        <w:t xml:space="preserve"> in NYS</w:t>
      </w:r>
      <w:r w:rsidR="00D906D1">
        <w:rPr>
          <w:rFonts w:ascii="Times New Roman" w:hAnsi="Times New Roman" w:cs="Times New Roman"/>
          <w:iCs/>
          <w:color w:val="000000" w:themeColor="text1"/>
          <w:sz w:val="24"/>
          <w:szCs w:val="24"/>
        </w:rPr>
        <w:t>.</w:t>
      </w:r>
      <w:r w:rsidR="002C73DC">
        <w:rPr>
          <w:rStyle w:val="FootnoteReference"/>
          <w:rFonts w:ascii="Times New Roman" w:hAnsi="Times New Roman" w:cs="Times New Roman"/>
          <w:iCs/>
          <w:color w:val="000000" w:themeColor="text1"/>
          <w:sz w:val="24"/>
          <w:szCs w:val="24"/>
        </w:rPr>
        <w:footnoteReference w:id="42"/>
      </w:r>
      <w:r w:rsidR="00D906D1">
        <w:rPr>
          <w:rFonts w:ascii="Times New Roman" w:hAnsi="Times New Roman" w:cs="Times New Roman"/>
          <w:iCs/>
          <w:color w:val="000000" w:themeColor="text1"/>
          <w:sz w:val="24"/>
          <w:szCs w:val="24"/>
        </w:rPr>
        <w:t xml:space="preserve"> </w:t>
      </w:r>
      <w:r w:rsidR="00774FCC">
        <w:rPr>
          <w:rFonts w:ascii="Times New Roman" w:hAnsi="Times New Roman" w:cs="Times New Roman"/>
          <w:iCs/>
          <w:color w:val="000000" w:themeColor="text1"/>
          <w:sz w:val="24"/>
          <w:szCs w:val="24"/>
        </w:rPr>
        <w:t>Under the law, a street-legal</w:t>
      </w:r>
      <w:r w:rsidR="00D906D1">
        <w:rPr>
          <w:rFonts w:ascii="Times New Roman" w:hAnsi="Times New Roman" w:cs="Times New Roman"/>
          <w:iCs/>
          <w:color w:val="000000" w:themeColor="text1"/>
          <w:sz w:val="24"/>
          <w:szCs w:val="24"/>
        </w:rPr>
        <w:t xml:space="preserve"> e-scooter </w:t>
      </w:r>
      <w:r w:rsidR="00774FCC">
        <w:rPr>
          <w:rFonts w:ascii="Times New Roman" w:hAnsi="Times New Roman" w:cs="Times New Roman"/>
          <w:iCs/>
          <w:color w:val="000000" w:themeColor="text1"/>
          <w:sz w:val="24"/>
          <w:szCs w:val="24"/>
        </w:rPr>
        <w:t>i</w:t>
      </w:r>
      <w:r w:rsidR="00B054E5">
        <w:rPr>
          <w:rFonts w:ascii="Times New Roman" w:hAnsi="Times New Roman" w:cs="Times New Roman"/>
          <w:iCs/>
          <w:color w:val="000000" w:themeColor="text1"/>
          <w:sz w:val="24"/>
          <w:szCs w:val="24"/>
        </w:rPr>
        <w:t>s</w:t>
      </w:r>
      <w:r w:rsidR="00774FCC">
        <w:rPr>
          <w:rFonts w:ascii="Times New Roman" w:hAnsi="Times New Roman" w:cs="Times New Roman"/>
          <w:iCs/>
          <w:color w:val="000000" w:themeColor="text1"/>
          <w:sz w:val="24"/>
          <w:szCs w:val="24"/>
        </w:rPr>
        <w:t xml:space="preserve"> defined as</w:t>
      </w:r>
      <w:r w:rsidR="00D906D1">
        <w:rPr>
          <w:rFonts w:ascii="Times New Roman" w:hAnsi="Times New Roman" w:cs="Times New Roman"/>
          <w:iCs/>
          <w:color w:val="000000" w:themeColor="text1"/>
          <w:sz w:val="24"/>
          <w:szCs w:val="24"/>
        </w:rPr>
        <w:t xml:space="preserve"> “[e</w:t>
      </w:r>
      <w:r w:rsidR="00B4202E">
        <w:rPr>
          <w:rFonts w:ascii="Times New Roman" w:hAnsi="Times New Roman" w:cs="Times New Roman"/>
          <w:iCs/>
          <w:color w:val="000000" w:themeColor="text1"/>
          <w:sz w:val="24"/>
          <w:szCs w:val="24"/>
        </w:rPr>
        <w:t>]</w:t>
      </w:r>
      <w:r w:rsidR="00D906D1">
        <w:rPr>
          <w:rFonts w:ascii="Times New Roman" w:hAnsi="Times New Roman" w:cs="Times New Roman"/>
          <w:iCs/>
          <w:color w:val="000000" w:themeColor="text1"/>
          <w:sz w:val="24"/>
          <w:szCs w:val="24"/>
        </w:rPr>
        <w:t>very</w:t>
      </w:r>
      <w:r w:rsidR="00ED0083">
        <w:rPr>
          <w:rFonts w:ascii="Times New Roman" w:hAnsi="Times New Roman" w:cs="Times New Roman"/>
          <w:iCs/>
          <w:color w:val="000000" w:themeColor="text1"/>
          <w:sz w:val="24"/>
          <w:szCs w:val="24"/>
        </w:rPr>
        <w:t xml:space="preserve"> device</w:t>
      </w:r>
      <w:r w:rsidR="00D906D1">
        <w:rPr>
          <w:rFonts w:ascii="Times New Roman" w:hAnsi="Times New Roman" w:cs="Times New Roman"/>
          <w:iCs/>
          <w:color w:val="000000" w:themeColor="text1"/>
          <w:sz w:val="24"/>
          <w:szCs w:val="24"/>
        </w:rPr>
        <w:t xml:space="preserve"> </w:t>
      </w:r>
      <w:r w:rsidR="00253C20" w:rsidRPr="00253C20">
        <w:rPr>
          <w:rFonts w:ascii="Times New Roman" w:hAnsi="Times New Roman" w:cs="Times New Roman"/>
          <w:iCs/>
          <w:color w:val="000000" w:themeColor="text1"/>
          <w:sz w:val="24"/>
          <w:szCs w:val="24"/>
        </w:rPr>
        <w:t xml:space="preserve">weighing less than one hundred pounds that (a) has handlebars, a floorboard or a seat that can be stood or sat upon by the operator, and an electric motor, (b) can be powered by the electric motor and/or human power, and (c) has a maximum speed of no more than twenty </w:t>
      </w:r>
      <w:r w:rsidR="00096C5E" w:rsidRPr="00C7073C">
        <w:rPr>
          <w:rFonts w:ascii="Times New Roman" w:hAnsi="Times New Roman" w:cs="Times New Roman"/>
          <w:iCs/>
          <w:color w:val="000000" w:themeColor="text1"/>
          <w:sz w:val="24"/>
          <w:szCs w:val="24"/>
        </w:rPr>
        <w:t>mph</w:t>
      </w:r>
      <w:r w:rsidR="00253C20" w:rsidRPr="00253C20">
        <w:rPr>
          <w:rFonts w:ascii="Times New Roman" w:hAnsi="Times New Roman" w:cs="Times New Roman"/>
          <w:iCs/>
          <w:color w:val="000000" w:themeColor="text1"/>
          <w:sz w:val="24"/>
          <w:szCs w:val="24"/>
        </w:rPr>
        <w:t xml:space="preserve"> on a paved level surface when powered solely by the electric motor.</w:t>
      </w:r>
      <w:r w:rsidR="000D2DA1">
        <w:rPr>
          <w:rFonts w:ascii="Times New Roman" w:hAnsi="Times New Roman" w:cs="Times New Roman"/>
          <w:iCs/>
          <w:color w:val="000000" w:themeColor="text1"/>
          <w:sz w:val="24"/>
          <w:szCs w:val="24"/>
        </w:rPr>
        <w:t>”</w:t>
      </w:r>
      <w:r w:rsidR="00DB2698">
        <w:rPr>
          <w:rStyle w:val="FootnoteReference"/>
          <w:rFonts w:ascii="Times New Roman" w:hAnsi="Times New Roman" w:cs="Times New Roman"/>
          <w:iCs/>
          <w:color w:val="000000" w:themeColor="text1"/>
          <w:sz w:val="24"/>
          <w:szCs w:val="24"/>
        </w:rPr>
        <w:footnoteReference w:id="43"/>
      </w:r>
      <w:r w:rsidR="003F7BD0">
        <w:rPr>
          <w:rFonts w:ascii="Times New Roman" w:hAnsi="Times New Roman" w:cs="Times New Roman"/>
          <w:iCs/>
          <w:color w:val="000000" w:themeColor="text1"/>
          <w:sz w:val="24"/>
          <w:szCs w:val="24"/>
        </w:rPr>
        <w:t xml:space="preserve"> </w:t>
      </w:r>
    </w:p>
    <w:p w14:paraId="2987C709" w14:textId="12BB8094" w:rsidR="006D6D36" w:rsidRPr="00E1238C" w:rsidRDefault="006D6D36" w:rsidP="00DF3986">
      <w:pPr>
        <w:spacing w:after="0" w:line="480" w:lineRule="auto"/>
        <w:ind w:firstLine="720"/>
        <w:jc w:val="both"/>
        <w:rPr>
          <w:rFonts w:ascii="Times New Roman" w:hAnsi="Times New Roman" w:cs="Times New Roman"/>
          <w:color w:val="000000" w:themeColor="text1"/>
          <w:spacing w:val="-3"/>
          <w:sz w:val="24"/>
          <w:szCs w:val="24"/>
        </w:rPr>
      </w:pPr>
      <w:r>
        <w:rPr>
          <w:rFonts w:ascii="Times New Roman" w:hAnsi="Times New Roman" w:cs="Times New Roman"/>
          <w:color w:val="000000" w:themeColor="text1"/>
          <w:spacing w:val="-3"/>
          <w:sz w:val="24"/>
          <w:szCs w:val="24"/>
        </w:rPr>
        <w:t>T</w:t>
      </w:r>
      <w:r w:rsidR="00C95888">
        <w:rPr>
          <w:rFonts w:ascii="Times New Roman" w:hAnsi="Times New Roman" w:cs="Times New Roman"/>
          <w:color w:val="000000" w:themeColor="text1"/>
          <w:spacing w:val="-3"/>
          <w:sz w:val="24"/>
          <w:szCs w:val="24"/>
        </w:rPr>
        <w:t xml:space="preserve">he State </w:t>
      </w:r>
      <w:r w:rsidR="00DF153D">
        <w:rPr>
          <w:rFonts w:ascii="Times New Roman" w:hAnsi="Times New Roman" w:cs="Times New Roman"/>
          <w:color w:val="000000" w:themeColor="text1"/>
          <w:spacing w:val="-3"/>
          <w:sz w:val="24"/>
          <w:szCs w:val="24"/>
        </w:rPr>
        <w:t xml:space="preserve">also </w:t>
      </w:r>
      <w:r w:rsidR="00F27B4B">
        <w:rPr>
          <w:rFonts w:ascii="Times New Roman" w:hAnsi="Times New Roman" w:cs="Times New Roman"/>
          <w:color w:val="000000" w:themeColor="text1"/>
          <w:spacing w:val="-3"/>
          <w:sz w:val="24"/>
          <w:szCs w:val="24"/>
        </w:rPr>
        <w:t>established additional</w:t>
      </w:r>
      <w:r w:rsidR="00C95888">
        <w:rPr>
          <w:rFonts w:ascii="Times New Roman" w:hAnsi="Times New Roman" w:cs="Times New Roman"/>
          <w:color w:val="000000" w:themeColor="text1"/>
          <w:spacing w:val="-3"/>
          <w:sz w:val="24"/>
          <w:szCs w:val="24"/>
        </w:rPr>
        <w:t xml:space="preserve"> requirements governing the operation of </w:t>
      </w:r>
      <w:r w:rsidR="00240387">
        <w:rPr>
          <w:rFonts w:ascii="Times New Roman" w:hAnsi="Times New Roman" w:cs="Times New Roman"/>
          <w:color w:val="000000" w:themeColor="text1"/>
          <w:spacing w:val="-3"/>
          <w:sz w:val="24"/>
          <w:szCs w:val="24"/>
        </w:rPr>
        <w:t>e-bikes and e-scooters</w:t>
      </w:r>
      <w:r w:rsidR="00F27B4B">
        <w:rPr>
          <w:rFonts w:ascii="Times New Roman" w:hAnsi="Times New Roman" w:cs="Times New Roman"/>
          <w:color w:val="000000" w:themeColor="text1"/>
          <w:spacing w:val="-3"/>
          <w:sz w:val="24"/>
          <w:szCs w:val="24"/>
        </w:rPr>
        <w:t xml:space="preserve"> as part of the 2020 legalization</w:t>
      </w:r>
      <w:r w:rsidR="000D6D69">
        <w:rPr>
          <w:rFonts w:ascii="Times New Roman" w:hAnsi="Times New Roman" w:cs="Times New Roman"/>
          <w:color w:val="000000" w:themeColor="text1"/>
          <w:spacing w:val="-3"/>
          <w:sz w:val="24"/>
          <w:szCs w:val="24"/>
        </w:rPr>
        <w:t xml:space="preserve">, including </w:t>
      </w:r>
      <w:r w:rsidR="0017022B">
        <w:rPr>
          <w:rFonts w:ascii="Times New Roman" w:hAnsi="Times New Roman" w:cs="Times New Roman"/>
          <w:color w:val="000000" w:themeColor="text1"/>
          <w:spacing w:val="-3"/>
          <w:sz w:val="24"/>
          <w:szCs w:val="24"/>
        </w:rPr>
        <w:t xml:space="preserve">limiting their operation to highways </w:t>
      </w:r>
      <w:r w:rsidR="00CD4A00">
        <w:rPr>
          <w:rFonts w:ascii="Times New Roman" w:hAnsi="Times New Roman" w:cs="Times New Roman"/>
          <w:color w:val="000000" w:themeColor="text1"/>
          <w:spacing w:val="-3"/>
          <w:sz w:val="24"/>
          <w:szCs w:val="24"/>
        </w:rPr>
        <w:t>with a posted speed limit of 30 mph or less.</w:t>
      </w:r>
      <w:r w:rsidR="002E7157">
        <w:rPr>
          <w:rStyle w:val="FootnoteReference"/>
          <w:rFonts w:ascii="Times New Roman" w:hAnsi="Times New Roman" w:cs="Times New Roman"/>
          <w:color w:val="000000" w:themeColor="text1"/>
          <w:spacing w:val="-3"/>
          <w:sz w:val="24"/>
          <w:szCs w:val="24"/>
        </w:rPr>
        <w:footnoteReference w:id="44"/>
      </w:r>
    </w:p>
    <w:p w14:paraId="399E5A1F" w14:textId="48048C01" w:rsidR="00DA3CE0" w:rsidRDefault="00BE3A38" w:rsidP="7F80E7BA">
      <w:pPr>
        <w:spacing w:after="0" w:line="480" w:lineRule="auto"/>
        <w:contextualSpacing/>
        <w:jc w:val="both"/>
        <w:rPr>
          <w:rFonts w:ascii="Times New Roman" w:hAnsi="Times New Roman" w:cs="Times New Roman"/>
          <w:color w:val="000000" w:themeColor="text1"/>
          <w:sz w:val="24"/>
          <w:szCs w:val="24"/>
        </w:rPr>
      </w:pPr>
      <w:r w:rsidRPr="00C7073C">
        <w:rPr>
          <w:rFonts w:ascii="Times New Roman" w:eastAsia="Calibri" w:hAnsi="Times New Roman" w:cs="Times New Roman"/>
          <w:color w:val="000000" w:themeColor="text1"/>
          <w:sz w:val="24"/>
          <w:szCs w:val="24"/>
        </w:rPr>
        <w:tab/>
      </w:r>
      <w:r w:rsidR="00927445" w:rsidRPr="34C232F5">
        <w:rPr>
          <w:rFonts w:ascii="Times New Roman" w:hAnsi="Times New Roman" w:cs="Times New Roman"/>
          <w:color w:val="000000" w:themeColor="text1"/>
          <w:sz w:val="24"/>
          <w:szCs w:val="24"/>
        </w:rPr>
        <w:t xml:space="preserve">Pursuant to the State’s legalization of </w:t>
      </w:r>
      <w:r w:rsidR="00081C4F" w:rsidRPr="34C232F5">
        <w:rPr>
          <w:rFonts w:ascii="Times New Roman" w:hAnsi="Times New Roman" w:cs="Times New Roman"/>
          <w:color w:val="000000" w:themeColor="text1"/>
          <w:sz w:val="24"/>
          <w:szCs w:val="24"/>
        </w:rPr>
        <w:t>certain e-bikes and e-scooters</w:t>
      </w:r>
      <w:r w:rsidR="00927445" w:rsidRPr="34C232F5">
        <w:rPr>
          <w:rFonts w:ascii="Times New Roman" w:hAnsi="Times New Roman" w:cs="Times New Roman"/>
          <w:color w:val="000000" w:themeColor="text1"/>
          <w:sz w:val="24"/>
          <w:szCs w:val="24"/>
        </w:rPr>
        <w:t>, the Council passed Local Laws 72 and 73 of 2020, which legalized such devices throughout the City.</w:t>
      </w:r>
      <w:r w:rsidR="00927445" w:rsidRPr="34C232F5">
        <w:rPr>
          <w:rStyle w:val="FootnoteReference"/>
          <w:rFonts w:ascii="Times New Roman" w:hAnsi="Times New Roman" w:cs="Times New Roman"/>
          <w:color w:val="000000" w:themeColor="text1"/>
          <w:sz w:val="24"/>
          <w:szCs w:val="24"/>
        </w:rPr>
        <w:footnoteReference w:id="45"/>
      </w:r>
      <w:r w:rsidR="00927445" w:rsidRPr="34C232F5">
        <w:rPr>
          <w:rFonts w:ascii="Times New Roman" w:hAnsi="Times New Roman" w:cs="Times New Roman"/>
          <w:color w:val="000000" w:themeColor="text1"/>
          <w:sz w:val="24"/>
          <w:szCs w:val="24"/>
        </w:rPr>
        <w:t xml:space="preserve"> The legislation </w:t>
      </w:r>
      <w:r w:rsidR="00DD0F72" w:rsidRPr="34C232F5">
        <w:rPr>
          <w:rFonts w:ascii="Times New Roman" w:hAnsi="Times New Roman" w:cs="Times New Roman"/>
          <w:color w:val="000000" w:themeColor="text1"/>
          <w:sz w:val="24"/>
          <w:szCs w:val="24"/>
        </w:rPr>
        <w:t xml:space="preserve">amended the definition of motorized scooter to </w:t>
      </w:r>
      <w:r w:rsidR="007011A5">
        <w:rPr>
          <w:rFonts w:ascii="Times New Roman" w:hAnsi="Times New Roman" w:cs="Times New Roman"/>
          <w:color w:val="000000" w:themeColor="text1"/>
          <w:sz w:val="24"/>
          <w:szCs w:val="24"/>
        </w:rPr>
        <w:t xml:space="preserve">permit </w:t>
      </w:r>
      <w:r w:rsidR="00DD0F72" w:rsidRPr="34C232F5">
        <w:rPr>
          <w:rFonts w:ascii="Times New Roman" w:hAnsi="Times New Roman" w:cs="Times New Roman"/>
          <w:color w:val="000000" w:themeColor="text1"/>
          <w:sz w:val="24"/>
          <w:szCs w:val="24"/>
        </w:rPr>
        <w:t xml:space="preserve">the operation of </w:t>
      </w:r>
      <w:r w:rsidR="00135A73" w:rsidRPr="34C232F5">
        <w:rPr>
          <w:rFonts w:ascii="Times New Roman" w:hAnsi="Times New Roman" w:cs="Times New Roman"/>
          <w:color w:val="000000" w:themeColor="text1"/>
          <w:sz w:val="24"/>
          <w:szCs w:val="24"/>
        </w:rPr>
        <w:t xml:space="preserve">street-legal </w:t>
      </w:r>
      <w:r w:rsidR="00927445" w:rsidRPr="34C232F5">
        <w:rPr>
          <w:rFonts w:ascii="Times New Roman" w:hAnsi="Times New Roman" w:cs="Times New Roman"/>
          <w:color w:val="000000" w:themeColor="text1"/>
          <w:sz w:val="24"/>
          <w:szCs w:val="24"/>
        </w:rPr>
        <w:t>e-bikes and </w:t>
      </w:r>
      <w:r w:rsidR="00135A73" w:rsidRPr="34C232F5">
        <w:rPr>
          <w:rFonts w:ascii="Times New Roman" w:hAnsi="Times New Roman" w:cs="Times New Roman"/>
          <w:color w:val="000000" w:themeColor="text1"/>
          <w:sz w:val="24"/>
          <w:szCs w:val="24"/>
        </w:rPr>
        <w:t xml:space="preserve">street-legal </w:t>
      </w:r>
      <w:r w:rsidR="00927445" w:rsidRPr="34C232F5">
        <w:rPr>
          <w:rFonts w:ascii="Times New Roman" w:hAnsi="Times New Roman" w:cs="Times New Roman"/>
          <w:color w:val="000000" w:themeColor="text1"/>
          <w:sz w:val="24"/>
          <w:szCs w:val="24"/>
        </w:rPr>
        <w:t>e-scooters.</w:t>
      </w:r>
      <w:r w:rsidR="00800F8B">
        <w:rPr>
          <w:rStyle w:val="FootnoteReference"/>
          <w:rFonts w:ascii="Times New Roman" w:hAnsi="Times New Roman" w:cs="Times New Roman"/>
          <w:color w:val="000000" w:themeColor="text1"/>
          <w:sz w:val="24"/>
          <w:szCs w:val="24"/>
        </w:rPr>
        <w:footnoteReference w:id="46"/>
      </w:r>
    </w:p>
    <w:p w14:paraId="2C87668B" w14:textId="717BDD66" w:rsidR="004D513F" w:rsidRPr="00ED14A0" w:rsidRDefault="00F671B6" w:rsidP="00ED14A0">
      <w:pPr>
        <w:spacing w:after="0" w:line="480" w:lineRule="auto"/>
        <w:ind w:firstLine="720"/>
        <w:jc w:val="both"/>
        <w:rPr>
          <w:rFonts w:ascii="Times New Roman" w:hAnsi="Times New Roman" w:cs="Times New Roman"/>
          <w:sz w:val="24"/>
          <w:szCs w:val="24"/>
        </w:rPr>
      </w:pPr>
      <w:r w:rsidRPr="00C7073C">
        <w:rPr>
          <w:rFonts w:ascii="Times New Roman" w:eastAsia="Calibri" w:hAnsi="Times New Roman" w:cs="Times New Roman"/>
          <w:color w:val="000000" w:themeColor="text1"/>
          <w:sz w:val="24"/>
          <w:szCs w:val="24"/>
        </w:rPr>
        <w:t>The Administrative Code</w:t>
      </w:r>
      <w:r w:rsidR="00DD0F72" w:rsidRPr="00C7073C">
        <w:rPr>
          <w:rFonts w:ascii="Times New Roman" w:eastAsia="Calibri" w:hAnsi="Times New Roman" w:cs="Times New Roman"/>
          <w:color w:val="000000" w:themeColor="text1"/>
          <w:sz w:val="24"/>
          <w:szCs w:val="24"/>
        </w:rPr>
        <w:t>’s prohibition on motorized scooters</w:t>
      </w:r>
      <w:r w:rsidRPr="00C7073C">
        <w:rPr>
          <w:rFonts w:ascii="Times New Roman" w:eastAsia="Calibri" w:hAnsi="Times New Roman" w:cs="Times New Roman"/>
          <w:color w:val="000000" w:themeColor="text1"/>
          <w:sz w:val="24"/>
          <w:szCs w:val="24"/>
        </w:rPr>
        <w:t xml:space="preserve"> </w:t>
      </w:r>
      <w:r w:rsidR="00DD0F72" w:rsidRPr="00C7073C">
        <w:rPr>
          <w:rFonts w:ascii="Times New Roman" w:eastAsia="Calibri" w:hAnsi="Times New Roman" w:cs="Times New Roman"/>
          <w:color w:val="000000" w:themeColor="text1"/>
          <w:sz w:val="24"/>
          <w:szCs w:val="24"/>
        </w:rPr>
        <w:t xml:space="preserve">continues to remain in effect for </w:t>
      </w:r>
      <w:r w:rsidR="00F8139C" w:rsidRPr="00C7073C">
        <w:rPr>
          <w:rFonts w:ascii="Times New Roman" w:eastAsia="Calibri" w:hAnsi="Times New Roman" w:cs="Times New Roman"/>
          <w:color w:val="000000" w:themeColor="text1"/>
          <w:sz w:val="24"/>
          <w:szCs w:val="24"/>
        </w:rPr>
        <w:t>non-street-legal</w:t>
      </w:r>
      <w:r w:rsidRPr="00C7073C">
        <w:rPr>
          <w:rFonts w:ascii="Times New Roman" w:eastAsia="Calibri" w:hAnsi="Times New Roman" w:cs="Times New Roman"/>
          <w:color w:val="000000" w:themeColor="text1"/>
          <w:sz w:val="24"/>
          <w:szCs w:val="24"/>
        </w:rPr>
        <w:t xml:space="preserve"> e-bikes</w:t>
      </w:r>
      <w:r w:rsidR="00F8139C" w:rsidRPr="00C7073C">
        <w:rPr>
          <w:rFonts w:ascii="Times New Roman" w:eastAsia="Calibri" w:hAnsi="Times New Roman" w:cs="Times New Roman"/>
          <w:color w:val="000000" w:themeColor="text1"/>
          <w:sz w:val="24"/>
          <w:szCs w:val="24"/>
        </w:rPr>
        <w:t xml:space="preserve"> and </w:t>
      </w:r>
      <w:r w:rsidRPr="00C7073C">
        <w:rPr>
          <w:rFonts w:ascii="Times New Roman" w:eastAsia="Calibri" w:hAnsi="Times New Roman" w:cs="Times New Roman"/>
          <w:color w:val="000000" w:themeColor="text1"/>
          <w:sz w:val="24"/>
          <w:szCs w:val="24"/>
        </w:rPr>
        <w:t xml:space="preserve">e-scooters, </w:t>
      </w:r>
      <w:r w:rsidR="00F8139C" w:rsidRPr="00C7073C">
        <w:rPr>
          <w:rFonts w:ascii="Times New Roman" w:eastAsia="Calibri" w:hAnsi="Times New Roman" w:cs="Times New Roman"/>
          <w:color w:val="000000" w:themeColor="text1"/>
          <w:sz w:val="24"/>
          <w:szCs w:val="24"/>
        </w:rPr>
        <w:t xml:space="preserve">as well as </w:t>
      </w:r>
      <w:r w:rsidRPr="00C7073C">
        <w:rPr>
          <w:rFonts w:ascii="Times New Roman" w:eastAsia="Calibri" w:hAnsi="Times New Roman" w:cs="Times New Roman"/>
          <w:color w:val="000000" w:themeColor="text1"/>
          <w:sz w:val="24"/>
          <w:szCs w:val="24"/>
        </w:rPr>
        <w:t xml:space="preserve">other motorized devices that remain illegal </w:t>
      </w:r>
      <w:r w:rsidRPr="00C7073C">
        <w:rPr>
          <w:rFonts w:ascii="Times New Roman" w:eastAsia="Calibri" w:hAnsi="Times New Roman" w:cs="Times New Roman"/>
          <w:color w:val="000000" w:themeColor="text1"/>
          <w:sz w:val="24"/>
          <w:szCs w:val="24"/>
        </w:rPr>
        <w:lastRenderedPageBreak/>
        <w:t>under State law</w:t>
      </w:r>
      <w:r w:rsidR="00A84875" w:rsidRPr="00C7073C">
        <w:rPr>
          <w:rFonts w:ascii="Times New Roman" w:eastAsia="Calibri" w:hAnsi="Times New Roman" w:cs="Times New Roman"/>
          <w:color w:val="000000" w:themeColor="text1"/>
          <w:sz w:val="24"/>
          <w:szCs w:val="24"/>
        </w:rPr>
        <w:t>.</w:t>
      </w:r>
      <w:r w:rsidRPr="00C7073C">
        <w:rPr>
          <w:rStyle w:val="FootnoteReference"/>
          <w:rFonts w:ascii="Times New Roman" w:eastAsia="Calibri" w:hAnsi="Times New Roman" w:cs="Times New Roman"/>
          <w:color w:val="000000" w:themeColor="text1"/>
          <w:sz w:val="24"/>
          <w:szCs w:val="24"/>
        </w:rPr>
        <w:footnoteReference w:id="47"/>
      </w:r>
      <w:r w:rsidRPr="00C7073C">
        <w:rPr>
          <w:rFonts w:ascii="Times New Roman" w:eastAsia="Calibri" w:hAnsi="Times New Roman" w:cs="Times New Roman"/>
          <w:color w:val="000000" w:themeColor="text1"/>
          <w:sz w:val="24"/>
          <w:szCs w:val="24"/>
        </w:rPr>
        <w:t xml:space="preserve"> </w:t>
      </w:r>
      <w:r w:rsidR="004D513F" w:rsidRPr="00C7073C">
        <w:rPr>
          <w:rFonts w:ascii="Times New Roman" w:hAnsi="Times New Roman" w:cs="Times New Roman"/>
          <w:sz w:val="24"/>
          <w:szCs w:val="24"/>
        </w:rPr>
        <w:t>Motorized</w:t>
      </w:r>
      <w:r w:rsidR="004D513F" w:rsidRPr="006A0E52">
        <w:rPr>
          <w:rFonts w:ascii="Times New Roman" w:hAnsi="Times New Roman" w:cs="Times New Roman"/>
          <w:sz w:val="24"/>
          <w:szCs w:val="24"/>
        </w:rPr>
        <w:t xml:space="preserve"> scooters may not be operated on streets, in parks, or in any other public places in NYC.</w:t>
      </w:r>
      <w:r w:rsidR="004D513F" w:rsidRPr="00C7073C">
        <w:rPr>
          <w:rStyle w:val="FootnoteReference"/>
          <w:rFonts w:ascii="Times New Roman" w:hAnsi="Times New Roman" w:cs="Times New Roman"/>
          <w:sz w:val="24"/>
          <w:szCs w:val="24"/>
        </w:rPr>
        <w:footnoteReference w:id="48"/>
      </w:r>
      <w:r w:rsidR="004D513F" w:rsidRPr="006A0E52">
        <w:rPr>
          <w:rFonts w:ascii="Times New Roman" w:hAnsi="Times New Roman" w:cs="Times New Roman"/>
          <w:sz w:val="24"/>
          <w:szCs w:val="24"/>
        </w:rPr>
        <w:t xml:space="preserve"> </w:t>
      </w:r>
      <w:r w:rsidR="00284229">
        <w:rPr>
          <w:rFonts w:ascii="Times New Roman" w:hAnsi="Times New Roman" w:cs="Times New Roman"/>
          <w:sz w:val="24"/>
          <w:szCs w:val="24"/>
        </w:rPr>
        <w:t xml:space="preserve">Prior to 2020, </w:t>
      </w:r>
      <w:r w:rsidR="00314C2C">
        <w:rPr>
          <w:rFonts w:ascii="Times New Roman" w:hAnsi="Times New Roman" w:cs="Times New Roman"/>
          <w:sz w:val="24"/>
          <w:szCs w:val="24"/>
        </w:rPr>
        <w:t xml:space="preserve">violators </w:t>
      </w:r>
      <w:r w:rsidR="002A5469">
        <w:rPr>
          <w:rFonts w:ascii="Times New Roman" w:hAnsi="Times New Roman" w:cs="Times New Roman"/>
          <w:sz w:val="24"/>
          <w:szCs w:val="24"/>
        </w:rPr>
        <w:t>were</w:t>
      </w:r>
      <w:r w:rsidR="00314C2C">
        <w:rPr>
          <w:rFonts w:ascii="Times New Roman" w:hAnsi="Times New Roman" w:cs="Times New Roman"/>
          <w:sz w:val="24"/>
          <w:szCs w:val="24"/>
        </w:rPr>
        <w:t xml:space="preserve"> subject to a civil penalty of $500 and could have their </w:t>
      </w:r>
      <w:r w:rsidR="002A5469">
        <w:rPr>
          <w:rFonts w:ascii="Times New Roman" w:hAnsi="Times New Roman" w:cs="Times New Roman"/>
          <w:sz w:val="24"/>
          <w:szCs w:val="24"/>
        </w:rPr>
        <w:t>motorized scooter</w:t>
      </w:r>
      <w:r w:rsidR="00843221">
        <w:rPr>
          <w:rFonts w:ascii="Times New Roman" w:hAnsi="Times New Roman" w:cs="Times New Roman"/>
          <w:sz w:val="24"/>
          <w:szCs w:val="24"/>
        </w:rPr>
        <w:t xml:space="preserve"> impounded.</w:t>
      </w:r>
      <w:r w:rsidR="002A5469">
        <w:rPr>
          <w:rStyle w:val="FootnoteReference"/>
          <w:rFonts w:ascii="Times New Roman" w:hAnsi="Times New Roman" w:cs="Times New Roman"/>
          <w:sz w:val="24"/>
          <w:szCs w:val="24"/>
        </w:rPr>
        <w:footnoteReference w:id="49"/>
      </w:r>
      <w:r w:rsidR="00260DEA">
        <w:rPr>
          <w:rFonts w:ascii="Times New Roman" w:hAnsi="Times New Roman" w:cs="Times New Roman"/>
          <w:sz w:val="24"/>
          <w:szCs w:val="24"/>
        </w:rPr>
        <w:t xml:space="preserve"> </w:t>
      </w:r>
      <w:r w:rsidR="00260DEA">
        <w:rPr>
          <w:rFonts w:ascii="Times New Roman" w:eastAsia="Calibri" w:hAnsi="Times New Roman" w:cs="Times New Roman"/>
          <w:color w:val="000000" w:themeColor="text1"/>
          <w:sz w:val="24"/>
          <w:szCs w:val="24"/>
        </w:rPr>
        <w:t>Local Law 70 of 2020</w:t>
      </w:r>
      <w:r w:rsidR="002A5469">
        <w:rPr>
          <w:rFonts w:ascii="Times New Roman" w:eastAsia="Calibri" w:hAnsi="Times New Roman" w:cs="Times New Roman"/>
          <w:color w:val="000000" w:themeColor="text1"/>
          <w:sz w:val="24"/>
          <w:szCs w:val="24"/>
        </w:rPr>
        <w:t xml:space="preserve"> lessened these consequences, lowering the </w:t>
      </w:r>
      <w:r w:rsidR="00DC5F06">
        <w:rPr>
          <w:rFonts w:ascii="Times New Roman" w:eastAsia="Calibri" w:hAnsi="Times New Roman" w:cs="Times New Roman"/>
          <w:color w:val="000000" w:themeColor="text1"/>
          <w:sz w:val="24"/>
          <w:szCs w:val="24"/>
        </w:rPr>
        <w:t xml:space="preserve">civil penalty </w:t>
      </w:r>
      <w:r w:rsidR="002A5469">
        <w:rPr>
          <w:rFonts w:ascii="Times New Roman" w:eastAsia="Calibri" w:hAnsi="Times New Roman" w:cs="Times New Roman"/>
          <w:color w:val="000000" w:themeColor="text1"/>
          <w:sz w:val="24"/>
          <w:szCs w:val="24"/>
        </w:rPr>
        <w:t xml:space="preserve">to </w:t>
      </w:r>
      <w:r w:rsidR="00DC5F06">
        <w:rPr>
          <w:rFonts w:ascii="Times New Roman" w:eastAsia="Calibri" w:hAnsi="Times New Roman" w:cs="Times New Roman"/>
          <w:color w:val="000000" w:themeColor="text1"/>
          <w:sz w:val="24"/>
          <w:szCs w:val="24"/>
        </w:rPr>
        <w:t>$250</w:t>
      </w:r>
      <w:r w:rsidR="002A5469">
        <w:rPr>
          <w:rFonts w:ascii="Times New Roman" w:eastAsia="Calibri" w:hAnsi="Times New Roman" w:cs="Times New Roman"/>
          <w:color w:val="000000" w:themeColor="text1"/>
          <w:sz w:val="24"/>
          <w:szCs w:val="24"/>
        </w:rPr>
        <w:t xml:space="preserve"> and permitting impoundment</w:t>
      </w:r>
      <w:r w:rsidR="00260DEA">
        <w:rPr>
          <w:rFonts w:ascii="Times New Roman" w:eastAsia="Calibri" w:hAnsi="Times New Roman" w:cs="Times New Roman"/>
          <w:color w:val="000000" w:themeColor="text1"/>
          <w:sz w:val="24"/>
          <w:szCs w:val="24"/>
        </w:rPr>
        <w:t xml:space="preserve"> only </w:t>
      </w:r>
      <w:r w:rsidR="002A5469">
        <w:rPr>
          <w:rFonts w:ascii="Times New Roman" w:eastAsia="Calibri" w:hAnsi="Times New Roman" w:cs="Times New Roman"/>
          <w:color w:val="000000" w:themeColor="text1"/>
          <w:sz w:val="24"/>
          <w:szCs w:val="24"/>
        </w:rPr>
        <w:t xml:space="preserve">when a </w:t>
      </w:r>
      <w:r w:rsidR="00260DEA">
        <w:rPr>
          <w:rFonts w:ascii="Times New Roman" w:eastAsia="Calibri" w:hAnsi="Times New Roman" w:cs="Times New Roman"/>
          <w:color w:val="000000" w:themeColor="text1"/>
          <w:sz w:val="24"/>
          <w:szCs w:val="24"/>
        </w:rPr>
        <w:t xml:space="preserve">motorized scooter is operated in a </w:t>
      </w:r>
      <w:r w:rsidR="00260DEA" w:rsidRPr="00C7073C">
        <w:rPr>
          <w:rFonts w:ascii="Times New Roman" w:eastAsia="Calibri" w:hAnsi="Times New Roman" w:cs="Times New Roman"/>
          <w:color w:val="000000" w:themeColor="text1"/>
          <w:sz w:val="24"/>
          <w:szCs w:val="24"/>
        </w:rPr>
        <w:t>manner that endangers the safety of the operator or safety or property of another.</w:t>
      </w:r>
      <w:r w:rsidR="00260DEA" w:rsidRPr="00C7073C">
        <w:rPr>
          <w:rStyle w:val="FootnoteReference"/>
          <w:rFonts w:ascii="Times New Roman" w:eastAsia="Calibri" w:hAnsi="Times New Roman" w:cs="Times New Roman"/>
          <w:color w:val="000000" w:themeColor="text1"/>
          <w:sz w:val="24"/>
          <w:szCs w:val="24"/>
        </w:rPr>
        <w:footnoteReference w:id="50"/>
      </w:r>
      <w:r w:rsidR="004D513F">
        <w:rPr>
          <w:rFonts w:ascii="Times New Roman" w:eastAsia="Calibri" w:hAnsi="Times New Roman" w:cs="Times New Roman"/>
          <w:color w:val="000000" w:themeColor="text1"/>
          <w:sz w:val="24"/>
          <w:szCs w:val="24"/>
        </w:rPr>
        <w:t xml:space="preserve"> </w:t>
      </w:r>
      <w:r w:rsidR="004D513F" w:rsidRPr="006A0E52">
        <w:rPr>
          <w:rFonts w:ascii="Times New Roman" w:hAnsi="Times New Roman" w:cs="Times New Roman"/>
          <w:sz w:val="24"/>
          <w:szCs w:val="24"/>
        </w:rPr>
        <w:t xml:space="preserve">Both NYPD and </w:t>
      </w:r>
      <w:r w:rsidR="004D513F" w:rsidRPr="00C7073C">
        <w:rPr>
          <w:rFonts w:ascii="Times New Roman" w:hAnsi="Times New Roman" w:cs="Times New Roman"/>
          <w:sz w:val="24"/>
          <w:szCs w:val="24"/>
        </w:rPr>
        <w:t>DPR</w:t>
      </w:r>
      <w:r w:rsidR="004D513F" w:rsidRPr="006A0E52">
        <w:rPr>
          <w:rFonts w:ascii="Times New Roman" w:hAnsi="Times New Roman" w:cs="Times New Roman"/>
          <w:sz w:val="24"/>
          <w:szCs w:val="24"/>
        </w:rPr>
        <w:t xml:space="preserve"> are authorized to enforce </w:t>
      </w:r>
      <w:r w:rsidR="002A5469">
        <w:rPr>
          <w:rFonts w:ascii="Times New Roman" w:hAnsi="Times New Roman" w:cs="Times New Roman"/>
          <w:sz w:val="24"/>
          <w:szCs w:val="24"/>
        </w:rPr>
        <w:t>the prohibition</w:t>
      </w:r>
      <w:r w:rsidR="004D513F" w:rsidRPr="006A0E52">
        <w:rPr>
          <w:rFonts w:ascii="Times New Roman" w:hAnsi="Times New Roman" w:cs="Times New Roman"/>
          <w:sz w:val="24"/>
          <w:szCs w:val="24"/>
        </w:rPr>
        <w:t xml:space="preserve"> against the operation of motorized scooters in NYC.</w:t>
      </w:r>
      <w:r w:rsidR="004D513F" w:rsidRPr="00C7073C">
        <w:rPr>
          <w:rStyle w:val="FootnoteReference"/>
          <w:rFonts w:ascii="Times New Roman" w:hAnsi="Times New Roman" w:cs="Times New Roman"/>
          <w:sz w:val="24"/>
          <w:szCs w:val="24"/>
        </w:rPr>
        <w:footnoteReference w:id="51"/>
      </w:r>
    </w:p>
    <w:p w14:paraId="5C0132BC" w14:textId="5D4D5834" w:rsidR="00FD73FB" w:rsidRPr="00E1238C" w:rsidRDefault="00FD73FB" w:rsidP="00A14DDF">
      <w:pPr>
        <w:pStyle w:val="ListParagraph"/>
        <w:numPr>
          <w:ilvl w:val="1"/>
          <w:numId w:val="2"/>
        </w:numPr>
        <w:spacing w:line="480" w:lineRule="auto"/>
        <w:ind w:left="1080"/>
        <w:jc w:val="both"/>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t xml:space="preserve">Current </w:t>
      </w:r>
      <w:r w:rsidR="0077417A" w:rsidRPr="00E1238C">
        <w:rPr>
          <w:rFonts w:ascii="Times New Roman" w:hAnsi="Times New Roman" w:cs="Times New Roman"/>
          <w:b/>
          <w:color w:val="000000" w:themeColor="text1"/>
          <w:sz w:val="24"/>
          <w:szCs w:val="24"/>
        </w:rPr>
        <w:t>Laws</w:t>
      </w:r>
      <w:r w:rsidR="002B54A4" w:rsidRPr="00E1238C">
        <w:rPr>
          <w:rFonts w:ascii="Times New Roman" w:hAnsi="Times New Roman" w:cs="Times New Roman"/>
          <w:b/>
          <w:color w:val="000000" w:themeColor="text1"/>
          <w:sz w:val="24"/>
          <w:szCs w:val="24"/>
        </w:rPr>
        <w:t xml:space="preserve"> &amp; Enforcement Responsibilities</w:t>
      </w:r>
    </w:p>
    <w:p w14:paraId="3B7CFCAC" w14:textId="41FD44DB" w:rsidR="00811801" w:rsidRPr="00EC04ED" w:rsidRDefault="00811801" w:rsidP="00B62958">
      <w:pPr>
        <w:spacing w:after="0" w:line="480" w:lineRule="auto"/>
        <w:ind w:firstLine="720"/>
        <w:jc w:val="both"/>
        <w:rPr>
          <w:rFonts w:ascii="Times New Roman" w:hAnsi="Times New Roman" w:cs="Times New Roman"/>
          <w:color w:val="000000" w:themeColor="text1"/>
          <w:sz w:val="24"/>
          <w:szCs w:val="24"/>
        </w:rPr>
      </w:pPr>
      <w:r w:rsidRPr="00EC04ED">
        <w:rPr>
          <w:rFonts w:ascii="Times New Roman" w:hAnsi="Times New Roman" w:cs="Times New Roman"/>
          <w:color w:val="000000" w:themeColor="text1"/>
          <w:sz w:val="24"/>
          <w:szCs w:val="24"/>
        </w:rPr>
        <w:t>As described in Section A</w:t>
      </w:r>
      <w:r w:rsidR="00D671A1" w:rsidRPr="00EC04ED">
        <w:rPr>
          <w:rFonts w:ascii="Times New Roman" w:hAnsi="Times New Roman" w:cs="Times New Roman"/>
          <w:color w:val="000000" w:themeColor="text1"/>
          <w:sz w:val="24"/>
          <w:szCs w:val="24"/>
        </w:rPr>
        <w:t xml:space="preserve"> above</w:t>
      </w:r>
      <w:r w:rsidRPr="00EC04ED">
        <w:rPr>
          <w:rFonts w:ascii="Times New Roman" w:hAnsi="Times New Roman" w:cs="Times New Roman"/>
          <w:color w:val="000000" w:themeColor="text1"/>
          <w:sz w:val="24"/>
          <w:szCs w:val="24"/>
        </w:rPr>
        <w:t xml:space="preserve">, the regulatory scheme regarding e-bikes, e-scooters, and other </w:t>
      </w:r>
      <w:r w:rsidR="0022479E">
        <w:rPr>
          <w:rFonts w:ascii="Times New Roman" w:hAnsi="Times New Roman" w:cs="Times New Roman"/>
          <w:color w:val="000000" w:themeColor="text1"/>
          <w:sz w:val="24"/>
          <w:szCs w:val="24"/>
        </w:rPr>
        <w:t xml:space="preserve">motorized </w:t>
      </w:r>
      <w:r w:rsidRPr="00EC04ED">
        <w:rPr>
          <w:rFonts w:ascii="Times New Roman" w:hAnsi="Times New Roman" w:cs="Times New Roman"/>
          <w:color w:val="000000" w:themeColor="text1"/>
          <w:sz w:val="24"/>
          <w:szCs w:val="24"/>
        </w:rPr>
        <w:t xml:space="preserve">micromobility devices in NYC has undergone significant changes over </w:t>
      </w:r>
      <w:r w:rsidR="006D7CA2">
        <w:rPr>
          <w:rFonts w:ascii="Times New Roman" w:hAnsi="Times New Roman" w:cs="Times New Roman"/>
          <w:color w:val="000000" w:themeColor="text1"/>
          <w:sz w:val="24"/>
          <w:szCs w:val="24"/>
        </w:rPr>
        <w:t>time</w:t>
      </w:r>
      <w:r w:rsidRPr="00EC04ED">
        <w:rPr>
          <w:rFonts w:ascii="Times New Roman" w:hAnsi="Times New Roman" w:cs="Times New Roman"/>
          <w:color w:val="000000" w:themeColor="text1"/>
          <w:sz w:val="24"/>
          <w:szCs w:val="24"/>
        </w:rPr>
        <w:t xml:space="preserve">. </w:t>
      </w:r>
      <w:r w:rsidR="00EE3981" w:rsidRPr="00EC04ED">
        <w:rPr>
          <w:rFonts w:ascii="Times New Roman" w:hAnsi="Times New Roman" w:cs="Times New Roman"/>
          <w:color w:val="000000" w:themeColor="text1"/>
          <w:sz w:val="24"/>
          <w:szCs w:val="24"/>
        </w:rPr>
        <w:t>This section provides an overview of the</w:t>
      </w:r>
      <w:r w:rsidR="0077417A" w:rsidRPr="00EC04ED">
        <w:rPr>
          <w:rFonts w:ascii="Times New Roman" w:hAnsi="Times New Roman" w:cs="Times New Roman"/>
          <w:color w:val="000000" w:themeColor="text1"/>
          <w:sz w:val="24"/>
          <w:szCs w:val="24"/>
        </w:rPr>
        <w:t xml:space="preserve"> current laws and enforcement responsibilities regarding such devices</w:t>
      </w:r>
      <w:r w:rsidR="00EE3981" w:rsidRPr="00EC04ED">
        <w:rPr>
          <w:rFonts w:ascii="Times New Roman" w:hAnsi="Times New Roman" w:cs="Times New Roman"/>
          <w:color w:val="000000" w:themeColor="text1"/>
          <w:sz w:val="24"/>
          <w:szCs w:val="24"/>
        </w:rPr>
        <w:t>.</w:t>
      </w:r>
    </w:p>
    <w:p w14:paraId="6815B1D5" w14:textId="74AA8BF3" w:rsidR="003B4E58" w:rsidRPr="00A14DDF" w:rsidRDefault="009C598D" w:rsidP="006D504F">
      <w:pPr>
        <w:pStyle w:val="ListParagraph"/>
        <w:numPr>
          <w:ilvl w:val="2"/>
          <w:numId w:val="2"/>
        </w:numPr>
        <w:spacing w:line="480" w:lineRule="auto"/>
        <w:ind w:left="1440" w:hanging="270"/>
        <w:jc w:val="both"/>
        <w:rPr>
          <w:rFonts w:ascii="Times New Roman" w:hAnsi="Times New Roman" w:cs="Times New Roman"/>
          <w:b/>
          <w:bCs/>
          <w:color w:val="000000" w:themeColor="text1"/>
          <w:sz w:val="24"/>
          <w:szCs w:val="24"/>
        </w:rPr>
      </w:pPr>
      <w:r w:rsidRPr="00A14DDF">
        <w:rPr>
          <w:rFonts w:ascii="Times New Roman" w:hAnsi="Times New Roman" w:cs="Times New Roman"/>
          <w:b/>
          <w:bCs/>
          <w:sz w:val="24"/>
          <w:szCs w:val="24"/>
        </w:rPr>
        <w:t xml:space="preserve">Operation of </w:t>
      </w:r>
      <w:r w:rsidR="00BB2A0A">
        <w:rPr>
          <w:rFonts w:ascii="Times New Roman" w:hAnsi="Times New Roman" w:cs="Times New Roman"/>
          <w:b/>
          <w:bCs/>
          <w:sz w:val="24"/>
          <w:szCs w:val="24"/>
        </w:rPr>
        <w:t>M</w:t>
      </w:r>
      <w:r w:rsidR="001350EA" w:rsidRPr="00C7073C">
        <w:rPr>
          <w:rFonts w:ascii="Times New Roman" w:hAnsi="Times New Roman" w:cs="Times New Roman"/>
          <w:b/>
          <w:bCs/>
          <w:sz w:val="24"/>
          <w:szCs w:val="24"/>
        </w:rPr>
        <w:t>otorized</w:t>
      </w:r>
      <w:r w:rsidRPr="00A14DDF">
        <w:rPr>
          <w:rFonts w:ascii="Times New Roman" w:hAnsi="Times New Roman" w:cs="Times New Roman"/>
          <w:b/>
          <w:bCs/>
          <w:sz w:val="24"/>
          <w:szCs w:val="24"/>
        </w:rPr>
        <w:t xml:space="preserve"> </w:t>
      </w:r>
      <w:r w:rsidR="00BB2A0A">
        <w:rPr>
          <w:rFonts w:ascii="Times New Roman" w:hAnsi="Times New Roman" w:cs="Times New Roman"/>
          <w:b/>
          <w:bCs/>
          <w:sz w:val="24"/>
          <w:szCs w:val="24"/>
        </w:rPr>
        <w:t>M</w:t>
      </w:r>
      <w:r w:rsidRPr="00A14DDF">
        <w:rPr>
          <w:rFonts w:ascii="Times New Roman" w:hAnsi="Times New Roman" w:cs="Times New Roman"/>
          <w:b/>
          <w:bCs/>
          <w:sz w:val="24"/>
          <w:szCs w:val="24"/>
        </w:rPr>
        <w:t xml:space="preserve">icromobility </w:t>
      </w:r>
      <w:r w:rsidR="00BB2A0A">
        <w:rPr>
          <w:rFonts w:ascii="Times New Roman" w:hAnsi="Times New Roman" w:cs="Times New Roman"/>
          <w:b/>
          <w:bCs/>
          <w:color w:val="000000" w:themeColor="text1"/>
          <w:sz w:val="24"/>
          <w:szCs w:val="24"/>
        </w:rPr>
        <w:t>D</w:t>
      </w:r>
      <w:r w:rsidRPr="00A14DDF">
        <w:rPr>
          <w:rFonts w:ascii="Times New Roman" w:hAnsi="Times New Roman" w:cs="Times New Roman"/>
          <w:b/>
          <w:bCs/>
          <w:color w:val="000000" w:themeColor="text1"/>
          <w:sz w:val="24"/>
          <w:szCs w:val="24"/>
        </w:rPr>
        <w:t>evices</w:t>
      </w:r>
    </w:p>
    <w:p w14:paraId="4964FEBE" w14:textId="78825ACC" w:rsidR="000D6053" w:rsidRPr="00C7073C" w:rsidRDefault="006D7CA2" w:rsidP="00A14DD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All </w:t>
      </w:r>
      <w:r w:rsidR="006019C2" w:rsidRPr="00C7073C">
        <w:rPr>
          <w:rFonts w:ascii="Times New Roman" w:hAnsi="Times New Roman" w:cs="Times New Roman"/>
          <w:sz w:val="24"/>
          <w:szCs w:val="24"/>
        </w:rPr>
        <w:t>motorized</w:t>
      </w:r>
      <w:r w:rsidR="000D6053" w:rsidRPr="00C7073C">
        <w:rPr>
          <w:rFonts w:ascii="Times New Roman" w:hAnsi="Times New Roman" w:cs="Times New Roman"/>
          <w:sz w:val="24"/>
          <w:szCs w:val="24"/>
        </w:rPr>
        <w:t xml:space="preserve"> micromobility devices </w:t>
      </w:r>
      <w:r w:rsidR="00470260">
        <w:rPr>
          <w:rFonts w:ascii="Times New Roman" w:hAnsi="Times New Roman" w:cs="Times New Roman"/>
          <w:sz w:val="24"/>
          <w:szCs w:val="24"/>
        </w:rPr>
        <w:t xml:space="preserve">that </w:t>
      </w:r>
      <w:r w:rsidR="000D6053">
        <w:rPr>
          <w:rFonts w:ascii="Times New Roman" w:hAnsi="Times New Roman" w:cs="Times New Roman"/>
          <w:sz w:val="24"/>
          <w:szCs w:val="24"/>
        </w:rPr>
        <w:t>are</w:t>
      </w:r>
      <w:r w:rsidR="000D6053" w:rsidRPr="00C7073C">
        <w:rPr>
          <w:rFonts w:ascii="Times New Roman" w:hAnsi="Times New Roman" w:cs="Times New Roman"/>
          <w:sz w:val="24"/>
          <w:szCs w:val="24"/>
        </w:rPr>
        <w:t xml:space="preserve"> legal to operate in NYC</w:t>
      </w:r>
      <w:r w:rsidR="000D6053">
        <w:rPr>
          <w:rFonts w:ascii="Times New Roman" w:hAnsi="Times New Roman" w:cs="Times New Roman"/>
          <w:sz w:val="24"/>
          <w:szCs w:val="24"/>
        </w:rPr>
        <w:t xml:space="preserve"> </w:t>
      </w:r>
      <w:r w:rsidR="000D6053" w:rsidRPr="00C7073C">
        <w:rPr>
          <w:rFonts w:ascii="Times New Roman" w:hAnsi="Times New Roman" w:cs="Times New Roman"/>
          <w:sz w:val="24"/>
          <w:szCs w:val="24"/>
        </w:rPr>
        <w:t xml:space="preserve">must be operated in accordance with the law. The following sections provide an overview of the laws and rules governing the lawful operation of </w:t>
      </w:r>
      <w:r w:rsidR="00E417D6">
        <w:rPr>
          <w:rFonts w:ascii="Times New Roman" w:hAnsi="Times New Roman" w:cs="Times New Roman"/>
          <w:sz w:val="24"/>
          <w:szCs w:val="24"/>
        </w:rPr>
        <w:t>motorized</w:t>
      </w:r>
      <w:r w:rsidR="000D6053" w:rsidRPr="00C7073C">
        <w:rPr>
          <w:rFonts w:ascii="Times New Roman" w:hAnsi="Times New Roman" w:cs="Times New Roman"/>
          <w:sz w:val="24"/>
          <w:szCs w:val="24"/>
        </w:rPr>
        <w:t xml:space="preserve"> micromobility devices in NYC.</w:t>
      </w:r>
    </w:p>
    <w:p w14:paraId="1634D040" w14:textId="2E09C029" w:rsidR="000D6053" w:rsidRPr="00A14DDF" w:rsidRDefault="000D6053" w:rsidP="00D805F9">
      <w:pPr>
        <w:pStyle w:val="ListParagraph"/>
        <w:numPr>
          <w:ilvl w:val="4"/>
          <w:numId w:val="2"/>
        </w:numPr>
        <w:spacing w:line="480" w:lineRule="auto"/>
        <w:ind w:left="1800"/>
        <w:contextualSpacing/>
        <w:jc w:val="both"/>
        <w:rPr>
          <w:rFonts w:ascii="Times New Roman" w:hAnsi="Times New Roman" w:cs="Times New Roman"/>
          <w:sz w:val="24"/>
          <w:szCs w:val="24"/>
        </w:rPr>
      </w:pPr>
      <w:r w:rsidRPr="00A14DDF">
        <w:rPr>
          <w:rFonts w:ascii="Times New Roman" w:hAnsi="Times New Roman" w:cs="Times New Roman"/>
          <w:sz w:val="24"/>
          <w:szCs w:val="24"/>
        </w:rPr>
        <w:t>Speed limits</w:t>
      </w:r>
      <w:r w:rsidR="007011A5">
        <w:rPr>
          <w:rFonts w:ascii="Times New Roman" w:hAnsi="Times New Roman" w:cs="Times New Roman"/>
          <w:sz w:val="24"/>
          <w:szCs w:val="24"/>
        </w:rPr>
        <w:t xml:space="preserve"> governing micromobility devices</w:t>
      </w:r>
    </w:p>
    <w:p w14:paraId="0325EE10" w14:textId="1B5A3D29" w:rsidR="000D6053" w:rsidRPr="006A0E52" w:rsidRDefault="000D6053" w:rsidP="006A0E52">
      <w:pPr>
        <w:spacing w:after="0" w:line="480" w:lineRule="auto"/>
        <w:ind w:firstLine="720"/>
        <w:jc w:val="both"/>
        <w:rPr>
          <w:rFonts w:ascii="Times New Roman" w:hAnsi="Times New Roman" w:cs="Times New Roman"/>
          <w:sz w:val="24"/>
          <w:szCs w:val="24"/>
        </w:rPr>
      </w:pPr>
      <w:r w:rsidRPr="00C7073C">
        <w:rPr>
          <w:rFonts w:ascii="Times New Roman" w:hAnsi="Times New Roman" w:cs="Times New Roman"/>
          <w:sz w:val="24"/>
          <w:szCs w:val="24"/>
        </w:rPr>
        <w:t>E</w:t>
      </w:r>
      <w:r w:rsidRPr="006A0E52">
        <w:rPr>
          <w:rFonts w:ascii="Times New Roman" w:hAnsi="Times New Roman" w:cs="Times New Roman"/>
          <w:sz w:val="24"/>
          <w:szCs w:val="24"/>
        </w:rPr>
        <w:t>-bikes, e-scooters, and pedal-assist commercial bicycles</w:t>
      </w:r>
      <w:r w:rsidR="00E2122A" w:rsidRPr="00C7073C">
        <w:rPr>
          <w:rStyle w:val="FootnoteReference"/>
          <w:rFonts w:ascii="Times New Roman" w:hAnsi="Times New Roman" w:cs="Times New Roman"/>
          <w:sz w:val="24"/>
          <w:szCs w:val="24"/>
        </w:rPr>
        <w:footnoteReference w:id="52"/>
      </w:r>
      <w:r w:rsidRPr="00D805F9">
        <w:rPr>
          <w:rFonts w:ascii="Times New Roman" w:hAnsi="Times New Roman" w:cs="Times New Roman"/>
          <w:sz w:val="24"/>
          <w:szCs w:val="24"/>
        </w:rPr>
        <w:t xml:space="preserve"> are subject to a 15</w:t>
      </w:r>
      <w:r w:rsidR="6A82E944" w:rsidRPr="3174524F">
        <w:rPr>
          <w:rFonts w:ascii="Times New Roman" w:hAnsi="Times New Roman" w:cs="Times New Roman"/>
          <w:sz w:val="24"/>
          <w:szCs w:val="24"/>
        </w:rPr>
        <w:t xml:space="preserve"> </w:t>
      </w:r>
      <w:r w:rsidR="00C26B61" w:rsidRPr="00C7073C">
        <w:rPr>
          <w:rFonts w:ascii="Times New Roman" w:hAnsi="Times New Roman" w:cs="Times New Roman"/>
          <w:sz w:val="24"/>
          <w:szCs w:val="24"/>
        </w:rPr>
        <w:t>mph</w:t>
      </w:r>
      <w:r w:rsidRPr="00C7073C">
        <w:rPr>
          <w:rFonts w:ascii="Times New Roman" w:hAnsi="Times New Roman" w:cs="Times New Roman"/>
          <w:sz w:val="24"/>
          <w:szCs w:val="24"/>
        </w:rPr>
        <w:t xml:space="preserve"> </w:t>
      </w:r>
      <w:r w:rsidRPr="006A0E52">
        <w:rPr>
          <w:rFonts w:ascii="Times New Roman" w:hAnsi="Times New Roman" w:cs="Times New Roman"/>
          <w:sz w:val="24"/>
          <w:szCs w:val="24"/>
        </w:rPr>
        <w:t>speed limit throughout NYC.</w:t>
      </w:r>
      <w:r w:rsidRPr="6A80C1A2">
        <w:rPr>
          <w:rStyle w:val="FootnoteReference"/>
          <w:rFonts w:ascii="Times New Roman" w:hAnsi="Times New Roman" w:cs="Times New Roman"/>
          <w:sz w:val="24"/>
          <w:szCs w:val="24"/>
        </w:rPr>
        <w:footnoteReference w:id="53"/>
      </w:r>
      <w:r w:rsidRPr="006A0E52">
        <w:rPr>
          <w:rFonts w:ascii="Times New Roman" w:hAnsi="Times New Roman" w:cs="Times New Roman"/>
          <w:sz w:val="24"/>
          <w:szCs w:val="24"/>
        </w:rPr>
        <w:t xml:space="preserve"> This citywide speed limit is distinct from the maximum motor-assisted </w:t>
      </w:r>
      <w:r w:rsidRPr="006A0E52">
        <w:rPr>
          <w:rFonts w:ascii="Times New Roman" w:hAnsi="Times New Roman" w:cs="Times New Roman"/>
          <w:sz w:val="24"/>
          <w:szCs w:val="24"/>
        </w:rPr>
        <w:lastRenderedPageBreak/>
        <w:t xml:space="preserve">speed associated with </w:t>
      </w:r>
      <w:r w:rsidR="00634DD5" w:rsidRPr="00C7073C">
        <w:rPr>
          <w:rFonts w:ascii="Times New Roman" w:hAnsi="Times New Roman" w:cs="Times New Roman"/>
          <w:sz w:val="24"/>
          <w:szCs w:val="24"/>
        </w:rPr>
        <w:t>street-</w:t>
      </w:r>
      <w:r w:rsidRPr="006A0E52">
        <w:rPr>
          <w:rFonts w:ascii="Times New Roman" w:hAnsi="Times New Roman" w:cs="Times New Roman"/>
          <w:sz w:val="24"/>
          <w:szCs w:val="24"/>
        </w:rPr>
        <w:t>legal e-bikes and e-scooters</w:t>
      </w:r>
      <w:r w:rsidR="00382518">
        <w:rPr>
          <w:rFonts w:ascii="Times New Roman" w:hAnsi="Times New Roman" w:cs="Times New Roman"/>
          <w:sz w:val="24"/>
          <w:szCs w:val="24"/>
        </w:rPr>
        <w:t xml:space="preserve"> pursuant to </w:t>
      </w:r>
      <w:r w:rsidR="00D9148F">
        <w:rPr>
          <w:rFonts w:ascii="Times New Roman" w:hAnsi="Times New Roman" w:cs="Times New Roman"/>
          <w:sz w:val="24"/>
          <w:szCs w:val="24"/>
        </w:rPr>
        <w:t>S</w:t>
      </w:r>
      <w:r w:rsidR="00382518">
        <w:rPr>
          <w:rFonts w:ascii="Times New Roman" w:hAnsi="Times New Roman" w:cs="Times New Roman"/>
          <w:sz w:val="24"/>
          <w:szCs w:val="24"/>
        </w:rPr>
        <w:t>tate law</w:t>
      </w:r>
      <w:r w:rsidRPr="006A0E52">
        <w:rPr>
          <w:rFonts w:ascii="Times New Roman" w:hAnsi="Times New Roman" w:cs="Times New Roman"/>
          <w:sz w:val="24"/>
          <w:szCs w:val="24"/>
        </w:rPr>
        <w:t xml:space="preserve">; for example, even though </w:t>
      </w:r>
      <w:r w:rsidR="001C5459">
        <w:rPr>
          <w:rFonts w:ascii="Times New Roman" w:hAnsi="Times New Roman" w:cs="Times New Roman"/>
          <w:sz w:val="24"/>
          <w:szCs w:val="24"/>
        </w:rPr>
        <w:t>C</w:t>
      </w:r>
      <w:r w:rsidRPr="006A0E52">
        <w:rPr>
          <w:rFonts w:ascii="Times New Roman" w:hAnsi="Times New Roman" w:cs="Times New Roman"/>
          <w:sz w:val="24"/>
          <w:szCs w:val="24"/>
        </w:rPr>
        <w:t xml:space="preserve">lass III e-bikes have a maximum motor-assisted speed of 25 </w:t>
      </w:r>
      <w:r w:rsidR="00634DD5" w:rsidRPr="00C7073C">
        <w:rPr>
          <w:rFonts w:ascii="Times New Roman" w:hAnsi="Times New Roman" w:cs="Times New Roman"/>
          <w:sz w:val="24"/>
          <w:szCs w:val="24"/>
        </w:rPr>
        <w:t>mph</w:t>
      </w:r>
      <w:r w:rsidRPr="006A0E52">
        <w:rPr>
          <w:rFonts w:ascii="Times New Roman" w:hAnsi="Times New Roman" w:cs="Times New Roman"/>
          <w:sz w:val="24"/>
          <w:szCs w:val="24"/>
        </w:rPr>
        <w:t xml:space="preserve">, they are not permitted to operate faster than 15 </w:t>
      </w:r>
      <w:r w:rsidR="0015646D" w:rsidRPr="00C7073C">
        <w:rPr>
          <w:rFonts w:ascii="Times New Roman" w:hAnsi="Times New Roman" w:cs="Times New Roman"/>
          <w:sz w:val="24"/>
          <w:szCs w:val="24"/>
        </w:rPr>
        <w:t>mph</w:t>
      </w:r>
      <w:r w:rsidRPr="006A0E52">
        <w:rPr>
          <w:rFonts w:ascii="Times New Roman" w:hAnsi="Times New Roman" w:cs="Times New Roman"/>
          <w:sz w:val="24"/>
          <w:szCs w:val="24"/>
        </w:rPr>
        <w:t xml:space="preserve"> within NYC. Like vehicle speed limits, this speed limit is enforced by NYPD.</w:t>
      </w:r>
      <w:r w:rsidRPr="6A80C1A2">
        <w:rPr>
          <w:rStyle w:val="FootnoteReference"/>
          <w:rFonts w:ascii="Times New Roman" w:hAnsi="Times New Roman" w:cs="Times New Roman"/>
          <w:sz w:val="24"/>
          <w:szCs w:val="24"/>
        </w:rPr>
        <w:footnoteReference w:id="54"/>
      </w:r>
    </w:p>
    <w:p w14:paraId="612A81E0" w14:textId="12D94F06" w:rsidR="000D6053" w:rsidRPr="006A0E52" w:rsidRDefault="000D6053" w:rsidP="006A0E52">
      <w:pPr>
        <w:pStyle w:val="ListParagraph"/>
        <w:numPr>
          <w:ilvl w:val="4"/>
          <w:numId w:val="2"/>
        </w:numPr>
        <w:spacing w:line="480" w:lineRule="auto"/>
        <w:ind w:left="1800"/>
        <w:jc w:val="both"/>
        <w:rPr>
          <w:rFonts w:ascii="Times New Roman" w:hAnsi="Times New Roman" w:cs="Times New Roman"/>
          <w:sz w:val="24"/>
          <w:szCs w:val="24"/>
        </w:rPr>
      </w:pPr>
      <w:r w:rsidRPr="006A0E52">
        <w:rPr>
          <w:rFonts w:ascii="Times New Roman" w:hAnsi="Times New Roman" w:cs="Times New Roman"/>
          <w:sz w:val="24"/>
          <w:szCs w:val="24"/>
        </w:rPr>
        <w:t>Minimum age and helmet requirements</w:t>
      </w:r>
      <w:r w:rsidR="007011A5">
        <w:rPr>
          <w:rFonts w:ascii="Times New Roman" w:hAnsi="Times New Roman" w:cs="Times New Roman"/>
          <w:sz w:val="24"/>
          <w:szCs w:val="24"/>
        </w:rPr>
        <w:t xml:space="preserve"> for riders</w:t>
      </w:r>
    </w:p>
    <w:p w14:paraId="36C552B5" w14:textId="06BA3193" w:rsidR="000D6053" w:rsidRPr="00D805F9" w:rsidRDefault="000D6053" w:rsidP="006A0E52">
      <w:pPr>
        <w:spacing w:after="0" w:line="480" w:lineRule="auto"/>
        <w:ind w:firstLine="720"/>
        <w:jc w:val="both"/>
        <w:rPr>
          <w:rFonts w:ascii="Times New Roman" w:hAnsi="Times New Roman" w:cs="Times New Roman"/>
          <w:sz w:val="24"/>
          <w:szCs w:val="24"/>
        </w:rPr>
      </w:pPr>
      <w:r w:rsidRPr="006A0E52">
        <w:rPr>
          <w:rFonts w:ascii="Times New Roman" w:hAnsi="Times New Roman" w:cs="Times New Roman"/>
          <w:sz w:val="24"/>
          <w:szCs w:val="24"/>
        </w:rPr>
        <w:t xml:space="preserve">NYS law establishes minimum age requirements, as well as helmet requirements, for operators and passengers of </w:t>
      </w:r>
      <w:r w:rsidR="00E417D6">
        <w:rPr>
          <w:rFonts w:ascii="Times New Roman" w:hAnsi="Times New Roman" w:cs="Times New Roman"/>
          <w:sz w:val="24"/>
          <w:szCs w:val="24"/>
        </w:rPr>
        <w:t>motorized</w:t>
      </w:r>
      <w:r w:rsidRPr="006A0E52">
        <w:rPr>
          <w:rFonts w:ascii="Times New Roman" w:hAnsi="Times New Roman" w:cs="Times New Roman"/>
          <w:sz w:val="24"/>
          <w:szCs w:val="24"/>
        </w:rPr>
        <w:t xml:space="preserve"> micromobility devices. A person must be at least 16 years old to operate an e-bike,</w:t>
      </w:r>
      <w:r w:rsidRPr="6A80C1A2">
        <w:rPr>
          <w:rStyle w:val="FootnoteReference"/>
          <w:rFonts w:ascii="Times New Roman" w:hAnsi="Times New Roman" w:cs="Times New Roman"/>
          <w:sz w:val="24"/>
          <w:szCs w:val="24"/>
        </w:rPr>
        <w:footnoteReference w:id="55"/>
      </w:r>
      <w:r w:rsidRPr="00D805F9">
        <w:rPr>
          <w:rFonts w:ascii="Times New Roman" w:hAnsi="Times New Roman" w:cs="Times New Roman"/>
          <w:sz w:val="24"/>
          <w:szCs w:val="24"/>
        </w:rPr>
        <w:t xml:space="preserve"> or to operate or ride as a passenger of an e-scooter.</w:t>
      </w:r>
      <w:r w:rsidRPr="6A80C1A2">
        <w:rPr>
          <w:rStyle w:val="FootnoteReference"/>
          <w:rFonts w:ascii="Times New Roman" w:hAnsi="Times New Roman" w:cs="Times New Roman"/>
          <w:sz w:val="24"/>
          <w:szCs w:val="24"/>
        </w:rPr>
        <w:footnoteReference w:id="56"/>
      </w:r>
      <w:r w:rsidRPr="00D805F9">
        <w:rPr>
          <w:rFonts w:ascii="Times New Roman" w:hAnsi="Times New Roman" w:cs="Times New Roman"/>
          <w:sz w:val="24"/>
          <w:szCs w:val="24"/>
        </w:rPr>
        <w:t xml:space="preserve"> A 16- or 17-year-old who operates or rides as a passenger of an e-scooter must wear a helmet.</w:t>
      </w:r>
      <w:r w:rsidRPr="6A80C1A2">
        <w:rPr>
          <w:rStyle w:val="FootnoteReference"/>
          <w:rFonts w:ascii="Times New Roman" w:hAnsi="Times New Roman" w:cs="Times New Roman"/>
          <w:sz w:val="24"/>
          <w:szCs w:val="24"/>
        </w:rPr>
        <w:footnoteReference w:id="57"/>
      </w:r>
      <w:r w:rsidRPr="006A0E52">
        <w:rPr>
          <w:rFonts w:ascii="Times New Roman" w:hAnsi="Times New Roman" w:cs="Times New Roman"/>
          <w:sz w:val="24"/>
          <w:szCs w:val="24"/>
        </w:rPr>
        <w:t xml:space="preserve"> Any operator of a </w:t>
      </w:r>
      <w:r w:rsidR="00996F3D">
        <w:rPr>
          <w:rFonts w:ascii="Times New Roman" w:hAnsi="Times New Roman" w:cs="Times New Roman"/>
          <w:sz w:val="24"/>
          <w:szCs w:val="24"/>
        </w:rPr>
        <w:t>C</w:t>
      </w:r>
      <w:r w:rsidRPr="00D805F9">
        <w:rPr>
          <w:rFonts w:ascii="Times New Roman" w:hAnsi="Times New Roman" w:cs="Times New Roman"/>
          <w:sz w:val="24"/>
          <w:szCs w:val="24"/>
        </w:rPr>
        <w:t>lass III e-bike, regardless of age, also must wear a helmet.</w:t>
      </w:r>
      <w:r w:rsidRPr="6A80C1A2">
        <w:rPr>
          <w:rStyle w:val="FootnoteReference"/>
          <w:rFonts w:ascii="Times New Roman" w:hAnsi="Times New Roman" w:cs="Times New Roman"/>
          <w:sz w:val="24"/>
          <w:szCs w:val="24"/>
        </w:rPr>
        <w:footnoteReference w:id="58"/>
      </w:r>
      <w:r w:rsidRPr="00D805F9">
        <w:rPr>
          <w:rFonts w:ascii="Times New Roman" w:hAnsi="Times New Roman" w:cs="Times New Roman"/>
          <w:sz w:val="24"/>
          <w:szCs w:val="24"/>
        </w:rPr>
        <w:t xml:space="preserve"> Additionally, pursuant to NYC law, commercial bicycle operators must wear a helmet.</w:t>
      </w:r>
      <w:r w:rsidRPr="6A80C1A2">
        <w:rPr>
          <w:rStyle w:val="FootnoteReference"/>
          <w:rFonts w:ascii="Times New Roman" w:hAnsi="Times New Roman" w:cs="Times New Roman"/>
          <w:sz w:val="24"/>
          <w:szCs w:val="24"/>
        </w:rPr>
        <w:footnoteReference w:id="59"/>
      </w:r>
    </w:p>
    <w:p w14:paraId="4B02BC8D" w14:textId="77777777" w:rsidR="000D6053" w:rsidRPr="006A0E52" w:rsidRDefault="000D6053" w:rsidP="006A0E52">
      <w:pPr>
        <w:spacing w:after="0" w:line="480" w:lineRule="auto"/>
        <w:ind w:firstLine="720"/>
        <w:jc w:val="both"/>
        <w:rPr>
          <w:rFonts w:ascii="Times New Roman" w:hAnsi="Times New Roman" w:cs="Times New Roman"/>
          <w:sz w:val="24"/>
          <w:szCs w:val="24"/>
        </w:rPr>
      </w:pPr>
      <w:r w:rsidRPr="00D805F9">
        <w:rPr>
          <w:rFonts w:ascii="Times New Roman" w:hAnsi="Times New Roman" w:cs="Times New Roman"/>
          <w:sz w:val="24"/>
          <w:szCs w:val="24"/>
        </w:rPr>
        <w:t>Like other traffic laws, minimum age and helmet laws are enforced by NYPD.</w:t>
      </w:r>
      <w:r w:rsidRPr="6A80C1A2">
        <w:rPr>
          <w:rStyle w:val="FootnoteReference"/>
          <w:rFonts w:ascii="Times New Roman" w:hAnsi="Times New Roman" w:cs="Times New Roman"/>
          <w:sz w:val="24"/>
          <w:szCs w:val="24"/>
        </w:rPr>
        <w:footnoteReference w:id="60"/>
      </w:r>
    </w:p>
    <w:p w14:paraId="43083C0C" w14:textId="7AE4C384" w:rsidR="000D6053" w:rsidRPr="006A0E52" w:rsidRDefault="000D6053" w:rsidP="006A0E52">
      <w:pPr>
        <w:pStyle w:val="ListParagraph"/>
        <w:numPr>
          <w:ilvl w:val="4"/>
          <w:numId w:val="2"/>
        </w:numPr>
        <w:spacing w:line="480" w:lineRule="auto"/>
        <w:ind w:left="1800"/>
        <w:jc w:val="both"/>
        <w:rPr>
          <w:rFonts w:ascii="Times New Roman" w:hAnsi="Times New Roman" w:cs="Times New Roman"/>
          <w:sz w:val="24"/>
          <w:szCs w:val="24"/>
        </w:rPr>
      </w:pPr>
      <w:r w:rsidRPr="006A0E52">
        <w:rPr>
          <w:rFonts w:ascii="Times New Roman" w:hAnsi="Times New Roman" w:cs="Times New Roman"/>
          <w:sz w:val="24"/>
          <w:szCs w:val="24"/>
        </w:rPr>
        <w:t>Traffic and location regulations</w:t>
      </w:r>
      <w:r w:rsidR="007011A5">
        <w:rPr>
          <w:rFonts w:ascii="Times New Roman" w:hAnsi="Times New Roman" w:cs="Times New Roman"/>
          <w:sz w:val="24"/>
          <w:szCs w:val="24"/>
        </w:rPr>
        <w:t xml:space="preserve"> governing micromobility devices</w:t>
      </w:r>
    </w:p>
    <w:p w14:paraId="2DF4757F" w14:textId="65FA6868" w:rsidR="000D6053" w:rsidRPr="006A0E52" w:rsidRDefault="000D6053" w:rsidP="006A0E52">
      <w:pPr>
        <w:spacing w:after="0" w:line="480" w:lineRule="auto"/>
        <w:ind w:firstLine="720"/>
        <w:jc w:val="both"/>
        <w:rPr>
          <w:rFonts w:ascii="Times New Roman" w:hAnsi="Times New Roman" w:cs="Times New Roman"/>
          <w:sz w:val="24"/>
          <w:szCs w:val="24"/>
        </w:rPr>
      </w:pPr>
      <w:r w:rsidRPr="006A0E52">
        <w:rPr>
          <w:rFonts w:ascii="Times New Roman" w:hAnsi="Times New Roman" w:cs="Times New Roman"/>
          <w:sz w:val="24"/>
          <w:szCs w:val="24"/>
        </w:rPr>
        <w:t xml:space="preserve">Riders of </w:t>
      </w:r>
      <w:r w:rsidR="00187DE3" w:rsidRPr="00C7073C">
        <w:rPr>
          <w:rFonts w:ascii="Times New Roman" w:hAnsi="Times New Roman" w:cs="Times New Roman"/>
          <w:sz w:val="24"/>
          <w:szCs w:val="24"/>
        </w:rPr>
        <w:t>motorized</w:t>
      </w:r>
      <w:r w:rsidRPr="006A0E52">
        <w:rPr>
          <w:rFonts w:ascii="Times New Roman" w:hAnsi="Times New Roman" w:cs="Times New Roman"/>
          <w:sz w:val="24"/>
          <w:szCs w:val="24"/>
        </w:rPr>
        <w:t xml:space="preserve"> micromobility devices must comply with certain traffic laws and location-specific restrictions. Like traditional bicycles, e-bikes are not permitted to be operated on sidewalks.</w:t>
      </w:r>
      <w:r w:rsidRPr="6A80C1A2">
        <w:rPr>
          <w:rStyle w:val="FootnoteReference"/>
          <w:rFonts w:ascii="Times New Roman" w:hAnsi="Times New Roman" w:cs="Times New Roman"/>
          <w:sz w:val="24"/>
          <w:szCs w:val="24"/>
        </w:rPr>
        <w:footnoteReference w:id="61"/>
      </w:r>
      <w:r w:rsidRPr="00D805F9">
        <w:rPr>
          <w:rFonts w:ascii="Times New Roman" w:hAnsi="Times New Roman" w:cs="Times New Roman"/>
          <w:sz w:val="24"/>
          <w:szCs w:val="24"/>
        </w:rPr>
        <w:t xml:space="preserve"> Violators are subject to a civil penalty of up to $100, and those who endanger people or property face heightened fines, imprisonment, and the seizure and impoundment of their device.</w:t>
      </w:r>
      <w:r w:rsidRPr="6A80C1A2">
        <w:rPr>
          <w:rStyle w:val="FootnoteReference"/>
          <w:rFonts w:ascii="Times New Roman" w:hAnsi="Times New Roman" w:cs="Times New Roman"/>
          <w:sz w:val="24"/>
          <w:szCs w:val="24"/>
        </w:rPr>
        <w:footnoteReference w:id="62"/>
      </w:r>
      <w:r w:rsidRPr="00D805F9">
        <w:rPr>
          <w:rFonts w:ascii="Times New Roman" w:hAnsi="Times New Roman" w:cs="Times New Roman"/>
          <w:sz w:val="24"/>
          <w:szCs w:val="24"/>
        </w:rPr>
        <w:t xml:space="preserve"> Also like traditional bicycles, e-bikes must be operated in the bicycle lane, where </w:t>
      </w:r>
      <w:r w:rsidRPr="00D805F9">
        <w:rPr>
          <w:rFonts w:ascii="Times New Roman" w:hAnsi="Times New Roman" w:cs="Times New Roman"/>
          <w:sz w:val="24"/>
          <w:szCs w:val="24"/>
        </w:rPr>
        <w:lastRenderedPageBreak/>
        <w:t>available.</w:t>
      </w:r>
      <w:r w:rsidRPr="6A80C1A2">
        <w:rPr>
          <w:rStyle w:val="FootnoteReference"/>
          <w:rFonts w:ascii="Times New Roman" w:hAnsi="Times New Roman" w:cs="Times New Roman"/>
          <w:sz w:val="24"/>
          <w:szCs w:val="24"/>
        </w:rPr>
        <w:footnoteReference w:id="63"/>
      </w:r>
      <w:r w:rsidRPr="006A0E52">
        <w:rPr>
          <w:rFonts w:ascii="Times New Roman" w:hAnsi="Times New Roman" w:cs="Times New Roman"/>
          <w:sz w:val="24"/>
          <w:szCs w:val="24"/>
        </w:rPr>
        <w:t xml:space="preserve"> These traffic regulations are enforced by NYPD</w:t>
      </w:r>
      <w:r w:rsidR="000A6908" w:rsidRPr="00C7073C">
        <w:rPr>
          <w:rFonts w:ascii="Times New Roman" w:hAnsi="Times New Roman" w:cs="Times New Roman"/>
          <w:sz w:val="24"/>
          <w:szCs w:val="24"/>
        </w:rPr>
        <w:t>, although the prohibition on sidewalk riding may also be enforced by DOT, the Department of Sanitation (“DSNY”), and the Department of Parks and Recreation (“DPR”).</w:t>
      </w:r>
      <w:r w:rsidRPr="00C7073C">
        <w:rPr>
          <w:rStyle w:val="FootnoteReference"/>
          <w:rFonts w:ascii="Times New Roman" w:hAnsi="Times New Roman" w:cs="Times New Roman"/>
          <w:sz w:val="24"/>
          <w:szCs w:val="24"/>
        </w:rPr>
        <w:footnoteReference w:id="64"/>
      </w:r>
    </w:p>
    <w:p w14:paraId="164C5A83" w14:textId="2388E4C0" w:rsidR="000D6053" w:rsidRPr="006A0E52" w:rsidRDefault="00A10C78" w:rsidP="006A0E52">
      <w:pPr>
        <w:spacing w:after="0" w:line="480" w:lineRule="auto"/>
        <w:ind w:firstLine="720"/>
        <w:jc w:val="both"/>
        <w:rPr>
          <w:rFonts w:ascii="Times New Roman" w:hAnsi="Times New Roman" w:cs="Times New Roman"/>
          <w:sz w:val="24"/>
          <w:szCs w:val="24"/>
        </w:rPr>
      </w:pPr>
      <w:r w:rsidRPr="00C7073C">
        <w:rPr>
          <w:rFonts w:ascii="Times New Roman" w:hAnsi="Times New Roman" w:cs="Times New Roman"/>
          <w:sz w:val="24"/>
          <w:szCs w:val="24"/>
        </w:rPr>
        <w:t>Motorized</w:t>
      </w:r>
      <w:r w:rsidR="000D6053" w:rsidRPr="006A0E52">
        <w:rPr>
          <w:rFonts w:ascii="Times New Roman" w:hAnsi="Times New Roman" w:cs="Times New Roman"/>
          <w:sz w:val="24"/>
          <w:szCs w:val="24"/>
        </w:rPr>
        <w:t xml:space="preserve"> micromobility devices are subject to additional restrictions in parks. State law broadly prohibits the operation of e-bikes and e-scooters on any public lands or property other than public roads, unless otherwise authorized by local law.</w:t>
      </w:r>
      <w:r w:rsidR="000D6053" w:rsidRPr="6A80C1A2">
        <w:rPr>
          <w:rStyle w:val="FootnoteReference"/>
          <w:rFonts w:ascii="Times New Roman" w:hAnsi="Times New Roman" w:cs="Times New Roman"/>
          <w:sz w:val="24"/>
          <w:szCs w:val="24"/>
        </w:rPr>
        <w:footnoteReference w:id="65"/>
      </w:r>
      <w:r w:rsidR="000D6053" w:rsidRPr="00D805F9">
        <w:rPr>
          <w:rFonts w:ascii="Times New Roman" w:hAnsi="Times New Roman" w:cs="Times New Roman"/>
          <w:sz w:val="24"/>
          <w:szCs w:val="24"/>
        </w:rPr>
        <w:t xml:space="preserve"> In NYC parks, e-bikes and e-scooters—just like traditional bicycles and scooters—may be ridden only in designated places.</w:t>
      </w:r>
      <w:r w:rsidR="000D6053" w:rsidRPr="6A80C1A2">
        <w:rPr>
          <w:rStyle w:val="FootnoteReference"/>
          <w:rFonts w:ascii="Times New Roman" w:hAnsi="Times New Roman" w:cs="Times New Roman"/>
          <w:sz w:val="24"/>
          <w:szCs w:val="24"/>
        </w:rPr>
        <w:footnoteReference w:id="66"/>
      </w:r>
      <w:r w:rsidR="000D6053" w:rsidRPr="00D805F9">
        <w:rPr>
          <w:rFonts w:ascii="Times New Roman" w:hAnsi="Times New Roman" w:cs="Times New Roman"/>
          <w:sz w:val="24"/>
          <w:szCs w:val="24"/>
        </w:rPr>
        <w:t xml:space="preserve"> They also may not be operated in a manner that endangers people or property,</w:t>
      </w:r>
      <w:r w:rsidR="000D6053" w:rsidRPr="00D805F9">
        <w:rPr>
          <w:rStyle w:val="FootnoteReference"/>
          <w:rFonts w:ascii="Times New Roman" w:hAnsi="Times New Roman" w:cs="Times New Roman"/>
          <w:sz w:val="24"/>
          <w:szCs w:val="24"/>
        </w:rPr>
        <w:t xml:space="preserve"> </w:t>
      </w:r>
      <w:r w:rsidR="000D6053" w:rsidRPr="6A80C1A2">
        <w:rPr>
          <w:rStyle w:val="FootnoteReference"/>
          <w:rFonts w:ascii="Times New Roman" w:hAnsi="Times New Roman" w:cs="Times New Roman"/>
          <w:sz w:val="24"/>
          <w:szCs w:val="24"/>
        </w:rPr>
        <w:footnoteReference w:id="67"/>
      </w:r>
      <w:r w:rsidR="000D6053" w:rsidRPr="006A0E52">
        <w:rPr>
          <w:rFonts w:ascii="Times New Roman" w:hAnsi="Times New Roman" w:cs="Times New Roman"/>
          <w:sz w:val="24"/>
          <w:szCs w:val="24"/>
        </w:rPr>
        <w:t xml:space="preserve"> a rule that is enforced jointly by </w:t>
      </w:r>
      <w:r w:rsidR="009F57B0" w:rsidRPr="00C7073C">
        <w:rPr>
          <w:rFonts w:ascii="Times New Roman" w:hAnsi="Times New Roman" w:cs="Times New Roman"/>
          <w:sz w:val="24"/>
          <w:szCs w:val="24"/>
        </w:rPr>
        <w:t>DPR</w:t>
      </w:r>
      <w:r w:rsidR="000D6053" w:rsidRPr="29420DD5">
        <w:rPr>
          <w:rFonts w:ascii="Times New Roman" w:hAnsi="Times New Roman" w:cs="Times New Roman"/>
          <w:sz w:val="24"/>
          <w:szCs w:val="24"/>
        </w:rPr>
        <w:t xml:space="preserve"> </w:t>
      </w:r>
      <w:r w:rsidR="000D6053" w:rsidRPr="006A0E52">
        <w:rPr>
          <w:rFonts w:ascii="Times New Roman" w:hAnsi="Times New Roman" w:cs="Times New Roman"/>
          <w:sz w:val="24"/>
          <w:szCs w:val="24"/>
        </w:rPr>
        <w:t>and NYPD.</w:t>
      </w:r>
      <w:r w:rsidR="000D6053" w:rsidRPr="29420DD5">
        <w:rPr>
          <w:rStyle w:val="FootnoteReference"/>
          <w:rFonts w:ascii="Times New Roman" w:hAnsi="Times New Roman" w:cs="Times New Roman"/>
          <w:sz w:val="24"/>
          <w:szCs w:val="24"/>
        </w:rPr>
        <w:footnoteReference w:id="68"/>
      </w:r>
      <w:r w:rsidR="000D6053" w:rsidRPr="006A0E52">
        <w:rPr>
          <w:rFonts w:ascii="Times New Roman" w:hAnsi="Times New Roman" w:cs="Times New Roman"/>
          <w:sz w:val="24"/>
          <w:szCs w:val="24"/>
        </w:rPr>
        <w:t xml:space="preserve"> In June 2023, </w:t>
      </w:r>
      <w:r w:rsidR="009F57B0" w:rsidRPr="00C7073C">
        <w:rPr>
          <w:rFonts w:ascii="Times New Roman" w:hAnsi="Times New Roman" w:cs="Times New Roman"/>
          <w:sz w:val="24"/>
          <w:szCs w:val="24"/>
        </w:rPr>
        <w:t>DPR</w:t>
      </w:r>
      <w:r w:rsidR="000D6053" w:rsidRPr="006A0E52">
        <w:rPr>
          <w:rFonts w:ascii="Times New Roman" w:hAnsi="Times New Roman" w:cs="Times New Roman"/>
          <w:sz w:val="24"/>
          <w:szCs w:val="24"/>
        </w:rPr>
        <w:t xml:space="preserve"> began a pilot program to allow the use of e-bikes and e-scooters on park drives and greenways.</w:t>
      </w:r>
      <w:r w:rsidR="000D6053" w:rsidRPr="6A80C1A2">
        <w:rPr>
          <w:rStyle w:val="FootnoteReference"/>
          <w:rFonts w:ascii="Times New Roman" w:hAnsi="Times New Roman" w:cs="Times New Roman"/>
          <w:sz w:val="24"/>
          <w:szCs w:val="24"/>
        </w:rPr>
        <w:footnoteReference w:id="69"/>
      </w:r>
      <w:r w:rsidR="000D6053" w:rsidRPr="00D805F9">
        <w:rPr>
          <w:rFonts w:ascii="Times New Roman" w:hAnsi="Times New Roman" w:cs="Times New Roman"/>
          <w:sz w:val="24"/>
          <w:szCs w:val="24"/>
        </w:rPr>
        <w:t xml:space="preserve"> The pilot program is expected to end on December 31, 2026.</w:t>
      </w:r>
      <w:r w:rsidR="000D6053" w:rsidRPr="6A80C1A2">
        <w:rPr>
          <w:rStyle w:val="FootnoteReference"/>
          <w:rFonts w:ascii="Times New Roman" w:hAnsi="Times New Roman" w:cs="Times New Roman"/>
          <w:sz w:val="24"/>
          <w:szCs w:val="24"/>
        </w:rPr>
        <w:footnoteReference w:id="70"/>
      </w:r>
    </w:p>
    <w:p w14:paraId="0A39111C" w14:textId="33623D58" w:rsidR="000D6053" w:rsidRPr="00C7073C" w:rsidRDefault="000D6053" w:rsidP="006A0E52">
      <w:pPr>
        <w:spacing w:after="0" w:line="480" w:lineRule="auto"/>
        <w:ind w:firstLine="720"/>
        <w:jc w:val="both"/>
        <w:rPr>
          <w:rFonts w:ascii="Times New Roman" w:hAnsi="Times New Roman" w:cs="Times New Roman"/>
          <w:sz w:val="24"/>
          <w:szCs w:val="24"/>
        </w:rPr>
      </w:pPr>
      <w:r w:rsidRPr="006A0E52">
        <w:rPr>
          <w:rFonts w:ascii="Times New Roman" w:hAnsi="Times New Roman" w:cs="Times New Roman"/>
          <w:sz w:val="24"/>
          <w:szCs w:val="24"/>
        </w:rPr>
        <w:t xml:space="preserve">All other </w:t>
      </w:r>
      <w:r w:rsidR="00A10C78" w:rsidRPr="00C7073C">
        <w:rPr>
          <w:rFonts w:ascii="Times New Roman" w:hAnsi="Times New Roman" w:cs="Times New Roman"/>
          <w:sz w:val="24"/>
          <w:szCs w:val="24"/>
        </w:rPr>
        <w:t>motorized</w:t>
      </w:r>
      <w:r w:rsidRPr="006A0E52">
        <w:rPr>
          <w:rFonts w:ascii="Times New Roman" w:hAnsi="Times New Roman" w:cs="Times New Roman"/>
          <w:sz w:val="24"/>
          <w:szCs w:val="24"/>
        </w:rPr>
        <w:t xml:space="preserve"> micromobility devices are prohibited from being operated in NYC parks.</w:t>
      </w:r>
      <w:r w:rsidRPr="6A80C1A2">
        <w:rPr>
          <w:rStyle w:val="FootnoteReference"/>
          <w:rFonts w:ascii="Times New Roman" w:hAnsi="Times New Roman" w:cs="Times New Roman"/>
          <w:sz w:val="24"/>
          <w:szCs w:val="24"/>
        </w:rPr>
        <w:footnoteReference w:id="71"/>
      </w:r>
      <w:r w:rsidRPr="00D805F9">
        <w:rPr>
          <w:rFonts w:ascii="Times New Roman" w:hAnsi="Times New Roman" w:cs="Times New Roman"/>
          <w:sz w:val="24"/>
          <w:szCs w:val="24"/>
        </w:rPr>
        <w:t xml:space="preserve"> Such devices are also prohibited from being operated on </w:t>
      </w:r>
      <w:r w:rsidR="006756E0">
        <w:rPr>
          <w:rFonts w:ascii="Times New Roman" w:hAnsi="Times New Roman" w:cs="Times New Roman"/>
          <w:sz w:val="24"/>
          <w:szCs w:val="24"/>
        </w:rPr>
        <w:t>O</w:t>
      </w:r>
      <w:r w:rsidRPr="00D805F9">
        <w:rPr>
          <w:rFonts w:ascii="Times New Roman" w:hAnsi="Times New Roman" w:cs="Times New Roman"/>
          <w:sz w:val="24"/>
          <w:szCs w:val="24"/>
        </w:rPr>
        <w:t xml:space="preserve">pen </w:t>
      </w:r>
      <w:r w:rsidR="006756E0">
        <w:rPr>
          <w:rFonts w:ascii="Times New Roman" w:hAnsi="Times New Roman" w:cs="Times New Roman"/>
          <w:sz w:val="24"/>
          <w:szCs w:val="24"/>
        </w:rPr>
        <w:t>S</w:t>
      </w:r>
      <w:r w:rsidRPr="00D805F9">
        <w:rPr>
          <w:rFonts w:ascii="Times New Roman" w:hAnsi="Times New Roman" w:cs="Times New Roman"/>
          <w:sz w:val="24"/>
          <w:szCs w:val="24"/>
        </w:rPr>
        <w:t>treets</w:t>
      </w:r>
      <w:r w:rsidR="007D05D7">
        <w:rPr>
          <w:rFonts w:ascii="Times New Roman" w:hAnsi="Times New Roman" w:cs="Times New Roman"/>
          <w:sz w:val="24"/>
          <w:szCs w:val="24"/>
        </w:rPr>
        <w:t xml:space="preserve"> managed by DOT</w:t>
      </w:r>
      <w:r w:rsidRPr="00D805F9">
        <w:rPr>
          <w:rFonts w:ascii="Times New Roman" w:hAnsi="Times New Roman" w:cs="Times New Roman"/>
          <w:sz w:val="24"/>
          <w:szCs w:val="24"/>
        </w:rPr>
        <w:t>.</w:t>
      </w:r>
      <w:r w:rsidRPr="6A80C1A2">
        <w:rPr>
          <w:rStyle w:val="FootnoteReference"/>
          <w:rFonts w:ascii="Times New Roman" w:hAnsi="Times New Roman" w:cs="Times New Roman"/>
          <w:sz w:val="24"/>
          <w:szCs w:val="24"/>
        </w:rPr>
        <w:footnoteReference w:id="72"/>
      </w:r>
    </w:p>
    <w:p w14:paraId="4A521785" w14:textId="5E7E6438" w:rsidR="000D6053" w:rsidRPr="00811FCA" w:rsidRDefault="000D6053" w:rsidP="00811FCA">
      <w:pPr>
        <w:pStyle w:val="ListParagraph"/>
        <w:numPr>
          <w:ilvl w:val="4"/>
          <w:numId w:val="2"/>
        </w:numPr>
        <w:spacing w:line="480" w:lineRule="auto"/>
        <w:ind w:left="1800"/>
        <w:rPr>
          <w:rFonts w:ascii="Times New Roman" w:hAnsi="Times New Roman" w:cs="Times New Roman"/>
          <w:bCs/>
          <w:sz w:val="24"/>
          <w:szCs w:val="24"/>
        </w:rPr>
      </w:pPr>
      <w:r w:rsidRPr="00811FCA">
        <w:rPr>
          <w:rFonts w:ascii="Times New Roman" w:hAnsi="Times New Roman" w:cs="Times New Roman"/>
          <w:bCs/>
          <w:sz w:val="24"/>
          <w:szCs w:val="24"/>
        </w:rPr>
        <w:t xml:space="preserve">Commercial </w:t>
      </w:r>
      <w:r w:rsidR="00A10C78" w:rsidRPr="00811FCA">
        <w:rPr>
          <w:rFonts w:ascii="Times New Roman" w:hAnsi="Times New Roman" w:cs="Times New Roman"/>
          <w:bCs/>
          <w:sz w:val="24"/>
          <w:szCs w:val="24"/>
        </w:rPr>
        <w:t>motorized</w:t>
      </w:r>
      <w:r w:rsidRPr="00811FCA">
        <w:rPr>
          <w:rFonts w:ascii="Times New Roman" w:hAnsi="Times New Roman" w:cs="Times New Roman"/>
          <w:bCs/>
          <w:sz w:val="24"/>
          <w:szCs w:val="24"/>
        </w:rPr>
        <w:t xml:space="preserve"> micromobility devices</w:t>
      </w:r>
    </w:p>
    <w:p w14:paraId="658BA605" w14:textId="17F65D8C" w:rsidR="000D6053" w:rsidRPr="00D805F9" w:rsidRDefault="000D6053" w:rsidP="006A0E52">
      <w:pPr>
        <w:spacing w:after="0" w:line="480" w:lineRule="auto"/>
        <w:ind w:firstLine="720"/>
        <w:jc w:val="both"/>
        <w:rPr>
          <w:rFonts w:ascii="Times New Roman" w:hAnsi="Times New Roman" w:cs="Times New Roman"/>
          <w:sz w:val="24"/>
          <w:szCs w:val="24"/>
        </w:rPr>
      </w:pPr>
      <w:r w:rsidRPr="006A0E52">
        <w:rPr>
          <w:rFonts w:ascii="Times New Roman" w:hAnsi="Times New Roman" w:cs="Times New Roman"/>
          <w:sz w:val="24"/>
          <w:szCs w:val="24"/>
        </w:rPr>
        <w:t xml:space="preserve">Individuals and businesses that use </w:t>
      </w:r>
      <w:r w:rsidR="007B580C" w:rsidRPr="00C7073C">
        <w:rPr>
          <w:rFonts w:ascii="Times New Roman" w:hAnsi="Times New Roman" w:cs="Times New Roman"/>
          <w:sz w:val="24"/>
          <w:szCs w:val="24"/>
        </w:rPr>
        <w:t>motorized</w:t>
      </w:r>
      <w:r w:rsidRPr="006A0E52">
        <w:rPr>
          <w:rFonts w:ascii="Times New Roman" w:hAnsi="Times New Roman" w:cs="Times New Roman"/>
          <w:sz w:val="24"/>
          <w:szCs w:val="24"/>
        </w:rPr>
        <w:t xml:space="preserve"> micromobility devices for commercial purposes must comply with additional </w:t>
      </w:r>
      <w:r w:rsidR="009C78B9">
        <w:rPr>
          <w:rFonts w:ascii="Times New Roman" w:hAnsi="Times New Roman" w:cs="Times New Roman"/>
          <w:sz w:val="24"/>
          <w:szCs w:val="24"/>
        </w:rPr>
        <w:t xml:space="preserve">operational </w:t>
      </w:r>
      <w:r w:rsidRPr="006A0E52">
        <w:rPr>
          <w:rFonts w:ascii="Times New Roman" w:hAnsi="Times New Roman" w:cs="Times New Roman"/>
          <w:sz w:val="24"/>
          <w:szCs w:val="24"/>
        </w:rPr>
        <w:t>requirements</w:t>
      </w:r>
      <w:r w:rsidRPr="00C7073C">
        <w:rPr>
          <w:rFonts w:ascii="Times New Roman" w:hAnsi="Times New Roman" w:cs="Times New Roman"/>
          <w:sz w:val="24"/>
          <w:szCs w:val="24"/>
        </w:rPr>
        <w:t xml:space="preserve">. </w:t>
      </w:r>
      <w:r w:rsidR="00AA6028">
        <w:rPr>
          <w:rFonts w:ascii="Times New Roman" w:hAnsi="Times New Roman" w:cs="Times New Roman"/>
          <w:sz w:val="24"/>
          <w:szCs w:val="24"/>
        </w:rPr>
        <w:t>T</w:t>
      </w:r>
      <w:r w:rsidR="009603CC" w:rsidRPr="00C7073C">
        <w:rPr>
          <w:rFonts w:ascii="Times New Roman" w:hAnsi="Times New Roman" w:cs="Times New Roman"/>
          <w:sz w:val="24"/>
          <w:szCs w:val="24"/>
        </w:rPr>
        <w:t xml:space="preserve">hese requirements are </w:t>
      </w:r>
      <w:r w:rsidR="009C6655">
        <w:rPr>
          <w:rFonts w:ascii="Times New Roman" w:hAnsi="Times New Roman" w:cs="Times New Roman"/>
          <w:sz w:val="24"/>
          <w:szCs w:val="24"/>
        </w:rPr>
        <w:t>contained in the City’s</w:t>
      </w:r>
      <w:r w:rsidR="00C64DEA">
        <w:rPr>
          <w:rFonts w:ascii="Times New Roman" w:hAnsi="Times New Roman" w:cs="Times New Roman"/>
          <w:sz w:val="24"/>
          <w:szCs w:val="24"/>
        </w:rPr>
        <w:t xml:space="preserve"> Commercial Bicycling Laws</w:t>
      </w:r>
      <w:r w:rsidR="009603CC" w:rsidRPr="00C7073C">
        <w:rPr>
          <w:rFonts w:ascii="Times New Roman" w:hAnsi="Times New Roman" w:cs="Times New Roman"/>
          <w:sz w:val="24"/>
          <w:szCs w:val="24"/>
        </w:rPr>
        <w:t>,</w:t>
      </w:r>
      <w:r w:rsidR="009F74FE">
        <w:rPr>
          <w:rStyle w:val="FootnoteReference"/>
          <w:rFonts w:ascii="Times New Roman" w:hAnsi="Times New Roman" w:cs="Times New Roman"/>
          <w:sz w:val="24"/>
          <w:szCs w:val="24"/>
        </w:rPr>
        <w:footnoteReference w:id="73"/>
      </w:r>
      <w:r w:rsidR="009603CC" w:rsidRPr="00C7073C">
        <w:rPr>
          <w:rFonts w:ascii="Times New Roman" w:hAnsi="Times New Roman" w:cs="Times New Roman"/>
          <w:sz w:val="24"/>
          <w:szCs w:val="24"/>
        </w:rPr>
        <w:t xml:space="preserve"> </w:t>
      </w:r>
      <w:r w:rsidR="00AA6028">
        <w:rPr>
          <w:rFonts w:ascii="Times New Roman" w:hAnsi="Times New Roman" w:cs="Times New Roman"/>
          <w:sz w:val="24"/>
          <w:szCs w:val="24"/>
        </w:rPr>
        <w:t xml:space="preserve">and </w:t>
      </w:r>
      <w:r w:rsidR="009603CC" w:rsidRPr="00C7073C">
        <w:rPr>
          <w:rFonts w:ascii="Times New Roman" w:hAnsi="Times New Roman" w:cs="Times New Roman"/>
          <w:sz w:val="24"/>
          <w:szCs w:val="24"/>
        </w:rPr>
        <w:t>apply to e</w:t>
      </w:r>
      <w:r w:rsidR="00ED3470" w:rsidRPr="00C7073C">
        <w:rPr>
          <w:rFonts w:ascii="Times New Roman" w:hAnsi="Times New Roman" w:cs="Times New Roman"/>
          <w:sz w:val="24"/>
          <w:szCs w:val="24"/>
        </w:rPr>
        <w:t xml:space="preserve">-bikes, e-scooters, and any other </w:t>
      </w:r>
      <w:r w:rsidR="00ED3470" w:rsidRPr="00C7073C">
        <w:rPr>
          <w:rFonts w:ascii="Times New Roman" w:hAnsi="Times New Roman" w:cs="Times New Roman"/>
          <w:sz w:val="24"/>
          <w:szCs w:val="24"/>
        </w:rPr>
        <w:lastRenderedPageBreak/>
        <w:t>motorized</w:t>
      </w:r>
      <w:r w:rsidRPr="00C7073C">
        <w:rPr>
          <w:rFonts w:ascii="Times New Roman" w:hAnsi="Times New Roman" w:cs="Times New Roman"/>
          <w:sz w:val="24"/>
          <w:szCs w:val="24"/>
        </w:rPr>
        <w:t xml:space="preserve"> micromobility devices that are</w:t>
      </w:r>
      <w:r w:rsidRPr="006A0E52">
        <w:rPr>
          <w:rFonts w:ascii="Times New Roman" w:hAnsi="Times New Roman" w:cs="Times New Roman"/>
          <w:sz w:val="24"/>
          <w:szCs w:val="24"/>
        </w:rPr>
        <w:t xml:space="preserve"> incapable of being registered </w:t>
      </w:r>
      <w:r w:rsidR="002B499A">
        <w:rPr>
          <w:rFonts w:ascii="Times New Roman" w:hAnsi="Times New Roman" w:cs="Times New Roman"/>
          <w:sz w:val="24"/>
          <w:szCs w:val="24"/>
        </w:rPr>
        <w:t>with</w:t>
      </w:r>
      <w:r w:rsidRPr="006A0E52">
        <w:rPr>
          <w:rFonts w:ascii="Times New Roman" w:hAnsi="Times New Roman" w:cs="Times New Roman"/>
          <w:sz w:val="24"/>
          <w:szCs w:val="24"/>
        </w:rPr>
        <w:t xml:space="preserve"> the NYS </w:t>
      </w:r>
      <w:r w:rsidR="000C0695" w:rsidRPr="00C7073C">
        <w:rPr>
          <w:rFonts w:ascii="Times New Roman" w:hAnsi="Times New Roman" w:cs="Times New Roman"/>
          <w:sz w:val="24"/>
          <w:szCs w:val="24"/>
        </w:rPr>
        <w:t>Department of Motor Vehicles (“</w:t>
      </w:r>
      <w:r w:rsidRPr="00C7073C">
        <w:rPr>
          <w:rFonts w:ascii="Times New Roman" w:hAnsi="Times New Roman" w:cs="Times New Roman"/>
          <w:sz w:val="24"/>
          <w:szCs w:val="24"/>
        </w:rPr>
        <w:t>DMV</w:t>
      </w:r>
      <w:r w:rsidR="000C0695" w:rsidRPr="00C7073C">
        <w:rPr>
          <w:rFonts w:ascii="Times New Roman" w:hAnsi="Times New Roman" w:cs="Times New Roman"/>
          <w:sz w:val="24"/>
          <w:szCs w:val="24"/>
        </w:rPr>
        <w:t>”)</w:t>
      </w:r>
      <w:r w:rsidR="00AA6028">
        <w:rPr>
          <w:rFonts w:ascii="Times New Roman" w:hAnsi="Times New Roman" w:cs="Times New Roman"/>
          <w:sz w:val="24"/>
          <w:szCs w:val="24"/>
        </w:rPr>
        <w:t>,</w:t>
      </w:r>
      <w:r w:rsidR="00ED3470" w:rsidRPr="00C7073C">
        <w:rPr>
          <w:rFonts w:ascii="Times New Roman" w:hAnsi="Times New Roman" w:cs="Times New Roman"/>
          <w:sz w:val="24"/>
          <w:szCs w:val="24"/>
        </w:rPr>
        <w:t xml:space="preserve"> </w:t>
      </w:r>
      <w:r w:rsidRPr="006A0E52">
        <w:rPr>
          <w:rFonts w:ascii="Times New Roman" w:hAnsi="Times New Roman" w:cs="Times New Roman"/>
          <w:sz w:val="24"/>
          <w:szCs w:val="24"/>
        </w:rPr>
        <w:t>that are used to deliver packages, parcels, papers, or articles on behalf of a business.</w:t>
      </w:r>
      <w:r w:rsidRPr="6A80C1A2">
        <w:rPr>
          <w:rStyle w:val="FootnoteReference"/>
          <w:rFonts w:ascii="Times New Roman" w:hAnsi="Times New Roman" w:cs="Times New Roman"/>
          <w:sz w:val="24"/>
          <w:szCs w:val="24"/>
        </w:rPr>
        <w:footnoteReference w:id="74"/>
      </w:r>
      <w:r w:rsidRPr="006A0E52">
        <w:rPr>
          <w:rFonts w:ascii="Times New Roman" w:hAnsi="Times New Roman" w:cs="Times New Roman"/>
          <w:sz w:val="24"/>
          <w:szCs w:val="24"/>
        </w:rPr>
        <w:t xml:space="preserve"> </w:t>
      </w:r>
      <w:r w:rsidR="00234185" w:rsidRPr="00C7073C">
        <w:rPr>
          <w:rFonts w:ascii="Times New Roman" w:hAnsi="Times New Roman" w:cs="Times New Roman"/>
          <w:sz w:val="24"/>
          <w:szCs w:val="24"/>
        </w:rPr>
        <w:t>Such requirements</w:t>
      </w:r>
      <w:r w:rsidRPr="006A0E52">
        <w:rPr>
          <w:rFonts w:ascii="Times New Roman" w:hAnsi="Times New Roman" w:cs="Times New Roman"/>
          <w:sz w:val="24"/>
          <w:szCs w:val="24"/>
        </w:rPr>
        <w:t xml:space="preserve"> attach to both individual operators and the businesses on whose behalf they deliver</w:t>
      </w:r>
      <w:r w:rsidR="00AA6028">
        <w:rPr>
          <w:rFonts w:ascii="Times New Roman" w:hAnsi="Times New Roman" w:cs="Times New Roman"/>
          <w:sz w:val="24"/>
          <w:szCs w:val="24"/>
        </w:rPr>
        <w:t>,</w:t>
      </w:r>
      <w:r w:rsidR="00234185" w:rsidRPr="00C7073C">
        <w:rPr>
          <w:rFonts w:ascii="Times New Roman" w:hAnsi="Times New Roman" w:cs="Times New Roman"/>
          <w:sz w:val="24"/>
          <w:szCs w:val="24"/>
        </w:rPr>
        <w:t xml:space="preserve"> and </w:t>
      </w:r>
      <w:r w:rsidRPr="00C7073C">
        <w:rPr>
          <w:rFonts w:ascii="Times New Roman" w:hAnsi="Times New Roman" w:cs="Times New Roman"/>
          <w:sz w:val="24"/>
          <w:szCs w:val="24"/>
        </w:rPr>
        <w:t xml:space="preserve">are </w:t>
      </w:r>
      <w:r w:rsidRPr="006A0E52">
        <w:rPr>
          <w:rFonts w:ascii="Times New Roman" w:hAnsi="Times New Roman" w:cs="Times New Roman"/>
          <w:sz w:val="24"/>
          <w:szCs w:val="24"/>
        </w:rPr>
        <w:t>enforceable by both NYPD and DOT.</w:t>
      </w:r>
      <w:r w:rsidRPr="6A80C1A2">
        <w:rPr>
          <w:rStyle w:val="FootnoteReference"/>
          <w:rFonts w:ascii="Times New Roman" w:hAnsi="Times New Roman" w:cs="Times New Roman"/>
          <w:sz w:val="24"/>
          <w:szCs w:val="24"/>
        </w:rPr>
        <w:footnoteReference w:id="75"/>
      </w:r>
    </w:p>
    <w:p w14:paraId="396D0148" w14:textId="2648C325" w:rsidR="000D6053" w:rsidRPr="00D805F9" w:rsidRDefault="000D6053" w:rsidP="000D6053">
      <w:pPr>
        <w:spacing w:after="0" w:line="480" w:lineRule="auto"/>
        <w:ind w:firstLine="720"/>
        <w:rPr>
          <w:rFonts w:ascii="Times New Roman" w:hAnsi="Times New Roman" w:cs="Times New Roman"/>
          <w:sz w:val="24"/>
          <w:szCs w:val="24"/>
        </w:rPr>
      </w:pPr>
      <w:r w:rsidRPr="00D805F9">
        <w:rPr>
          <w:rFonts w:ascii="Times New Roman" w:hAnsi="Times New Roman" w:cs="Times New Roman"/>
          <w:sz w:val="24"/>
          <w:szCs w:val="24"/>
        </w:rPr>
        <w:t>An individual operator must:</w:t>
      </w:r>
    </w:p>
    <w:p w14:paraId="25D6FD7A" w14:textId="77777777" w:rsidR="000D6053" w:rsidRPr="00D805F9" w:rsidRDefault="000D6053" w:rsidP="000D6053">
      <w:pPr>
        <w:pStyle w:val="ListParagraph"/>
        <w:numPr>
          <w:ilvl w:val="0"/>
          <w:numId w:val="9"/>
        </w:numPr>
        <w:spacing w:line="480" w:lineRule="auto"/>
        <w:contextualSpacing/>
        <w:rPr>
          <w:rFonts w:ascii="Times New Roman" w:hAnsi="Times New Roman" w:cs="Times New Roman"/>
          <w:sz w:val="24"/>
          <w:szCs w:val="24"/>
        </w:rPr>
      </w:pPr>
      <w:r w:rsidRPr="00D805F9">
        <w:rPr>
          <w:rFonts w:ascii="Times New Roman" w:hAnsi="Times New Roman" w:cs="Times New Roman"/>
          <w:sz w:val="24"/>
          <w:szCs w:val="24"/>
        </w:rPr>
        <w:t>Carry their unique identification card while making deliveries;</w:t>
      </w:r>
    </w:p>
    <w:p w14:paraId="43C6EE63" w14:textId="77777777" w:rsidR="000D6053" w:rsidRPr="00D805F9" w:rsidRDefault="000D6053" w:rsidP="000D6053">
      <w:pPr>
        <w:pStyle w:val="ListParagraph"/>
        <w:numPr>
          <w:ilvl w:val="0"/>
          <w:numId w:val="9"/>
        </w:numPr>
        <w:spacing w:line="480" w:lineRule="auto"/>
        <w:contextualSpacing/>
        <w:rPr>
          <w:rFonts w:ascii="Times New Roman" w:hAnsi="Times New Roman" w:cs="Times New Roman"/>
          <w:sz w:val="24"/>
          <w:szCs w:val="24"/>
        </w:rPr>
      </w:pPr>
      <w:r w:rsidRPr="00D805F9">
        <w:rPr>
          <w:rFonts w:ascii="Times New Roman" w:hAnsi="Times New Roman" w:cs="Times New Roman"/>
          <w:sz w:val="24"/>
          <w:szCs w:val="24"/>
        </w:rPr>
        <w:t>Wear a helmet and reflective apparel while making deliveries; and</w:t>
      </w:r>
    </w:p>
    <w:p w14:paraId="41B4273A" w14:textId="3176B230" w:rsidR="000D6053" w:rsidRPr="00D805F9" w:rsidRDefault="000D6053" w:rsidP="000D6053">
      <w:pPr>
        <w:pStyle w:val="ListParagraph"/>
        <w:numPr>
          <w:ilvl w:val="0"/>
          <w:numId w:val="9"/>
        </w:numPr>
        <w:spacing w:line="480" w:lineRule="auto"/>
        <w:contextualSpacing/>
        <w:rPr>
          <w:rFonts w:ascii="Times New Roman" w:hAnsi="Times New Roman" w:cs="Times New Roman"/>
          <w:sz w:val="24"/>
          <w:szCs w:val="24"/>
        </w:rPr>
      </w:pPr>
      <w:r w:rsidRPr="00D805F9">
        <w:rPr>
          <w:rFonts w:ascii="Times New Roman" w:hAnsi="Times New Roman" w:cs="Times New Roman"/>
          <w:sz w:val="24"/>
          <w:szCs w:val="24"/>
        </w:rPr>
        <w:t>Complete a safety course prior to making deliveries.</w:t>
      </w:r>
      <w:r w:rsidRPr="6A80C1A2">
        <w:rPr>
          <w:rStyle w:val="FootnoteReference"/>
          <w:rFonts w:ascii="Times New Roman" w:hAnsi="Times New Roman" w:cs="Times New Roman"/>
          <w:sz w:val="24"/>
          <w:szCs w:val="24"/>
        </w:rPr>
        <w:footnoteReference w:id="76"/>
      </w:r>
    </w:p>
    <w:p w14:paraId="3751BF0D" w14:textId="7D59BD91" w:rsidR="000D6053" w:rsidRPr="006A0E52" w:rsidRDefault="000D6053" w:rsidP="006A0E52">
      <w:pPr>
        <w:spacing w:after="0" w:line="480" w:lineRule="auto"/>
        <w:jc w:val="both"/>
        <w:rPr>
          <w:rFonts w:ascii="Times New Roman" w:hAnsi="Times New Roman" w:cs="Times New Roman"/>
          <w:sz w:val="24"/>
          <w:szCs w:val="24"/>
        </w:rPr>
      </w:pPr>
      <w:r w:rsidRPr="00D805F9">
        <w:rPr>
          <w:rFonts w:ascii="Times New Roman" w:hAnsi="Times New Roman" w:cs="Times New Roman"/>
          <w:sz w:val="24"/>
          <w:szCs w:val="24"/>
        </w:rPr>
        <w:t>An individual operator who fails to comply with any of those requirements is considered guilty of a traffic infraction and subject to a fine between $25 and $50.</w:t>
      </w:r>
      <w:r w:rsidRPr="6A80C1A2">
        <w:rPr>
          <w:rStyle w:val="FootnoteReference"/>
          <w:rFonts w:ascii="Times New Roman" w:hAnsi="Times New Roman" w:cs="Times New Roman"/>
          <w:sz w:val="24"/>
          <w:szCs w:val="24"/>
        </w:rPr>
        <w:footnoteReference w:id="77"/>
      </w:r>
    </w:p>
    <w:p w14:paraId="561B2D8A" w14:textId="4C367DFC" w:rsidR="000D6053" w:rsidRPr="006A0E52" w:rsidRDefault="000D6053" w:rsidP="006A0E52">
      <w:pPr>
        <w:spacing w:after="0" w:line="480" w:lineRule="auto"/>
        <w:ind w:firstLine="720"/>
        <w:jc w:val="both"/>
        <w:rPr>
          <w:rFonts w:ascii="Times New Roman" w:hAnsi="Times New Roman" w:cs="Times New Roman"/>
          <w:sz w:val="24"/>
          <w:szCs w:val="24"/>
        </w:rPr>
      </w:pPr>
      <w:r w:rsidRPr="006A0E52">
        <w:rPr>
          <w:rFonts w:ascii="Times New Roman" w:hAnsi="Times New Roman" w:cs="Times New Roman"/>
          <w:sz w:val="24"/>
          <w:szCs w:val="24"/>
        </w:rPr>
        <w:t xml:space="preserve">A business that uses </w:t>
      </w:r>
      <w:r w:rsidR="00234185" w:rsidRPr="00C7073C">
        <w:rPr>
          <w:rFonts w:ascii="Times New Roman" w:hAnsi="Times New Roman" w:cs="Times New Roman"/>
          <w:sz w:val="24"/>
          <w:szCs w:val="24"/>
        </w:rPr>
        <w:t>motorized micromobility devices</w:t>
      </w:r>
      <w:r w:rsidRPr="00C7073C">
        <w:rPr>
          <w:rFonts w:ascii="Times New Roman" w:hAnsi="Times New Roman" w:cs="Times New Roman"/>
          <w:sz w:val="24"/>
          <w:szCs w:val="24"/>
        </w:rPr>
        <w:t xml:space="preserve"> for</w:t>
      </w:r>
      <w:r w:rsidRPr="006A0E52">
        <w:rPr>
          <w:rFonts w:ascii="Times New Roman" w:hAnsi="Times New Roman" w:cs="Times New Roman"/>
          <w:sz w:val="24"/>
          <w:szCs w:val="24"/>
        </w:rPr>
        <w:t xml:space="preserve"> commercial purposes must:</w:t>
      </w:r>
    </w:p>
    <w:p w14:paraId="6BAEDC79" w14:textId="53A55F16" w:rsidR="000D6053" w:rsidRPr="006A0E52" w:rsidRDefault="000D6053" w:rsidP="006A0E52">
      <w:pPr>
        <w:pStyle w:val="ListParagraph"/>
        <w:numPr>
          <w:ilvl w:val="0"/>
          <w:numId w:val="9"/>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Issue each of its operators a unique identification card;</w:t>
      </w:r>
    </w:p>
    <w:p w14:paraId="2E4D09E4" w14:textId="2EB09314" w:rsidR="000D6053" w:rsidRPr="006A0E52" w:rsidRDefault="000D6053" w:rsidP="006A0E52">
      <w:pPr>
        <w:pStyle w:val="ListParagraph"/>
        <w:numPr>
          <w:ilvl w:val="0"/>
          <w:numId w:val="9"/>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Provide, at its own expense, helmets and reflective apparel to its operators;</w:t>
      </w:r>
    </w:p>
    <w:p w14:paraId="5C813416" w14:textId="13AFAA9A" w:rsidR="000D6053" w:rsidRPr="006A0E52" w:rsidRDefault="000D6053" w:rsidP="006A0E52">
      <w:pPr>
        <w:pStyle w:val="ListParagraph"/>
        <w:numPr>
          <w:ilvl w:val="0"/>
          <w:numId w:val="9"/>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Provide, at its own expense, other safety equipment—including bells, lights, and brakes—to its operators; and</w:t>
      </w:r>
    </w:p>
    <w:p w14:paraId="63B81C09" w14:textId="54CF3509" w:rsidR="000D6053" w:rsidRPr="00D805F9" w:rsidRDefault="000D6053" w:rsidP="006A0E52">
      <w:pPr>
        <w:pStyle w:val="ListParagraph"/>
        <w:numPr>
          <w:ilvl w:val="0"/>
          <w:numId w:val="9"/>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Ensure that its operators complete a safety course prior to making deliveries on behalf of such business.</w:t>
      </w:r>
      <w:r w:rsidRPr="6A80C1A2">
        <w:rPr>
          <w:rStyle w:val="FootnoteReference"/>
          <w:rFonts w:ascii="Times New Roman" w:hAnsi="Times New Roman" w:cs="Times New Roman"/>
          <w:sz w:val="24"/>
          <w:szCs w:val="24"/>
        </w:rPr>
        <w:footnoteReference w:id="78"/>
      </w:r>
    </w:p>
    <w:p w14:paraId="291882A0" w14:textId="3EE45C1B" w:rsidR="000D6053" w:rsidRPr="00C7073C" w:rsidRDefault="000D6053" w:rsidP="006A0E52">
      <w:pPr>
        <w:spacing w:after="0" w:line="480" w:lineRule="auto"/>
        <w:ind w:firstLine="720"/>
        <w:jc w:val="both"/>
        <w:rPr>
          <w:rFonts w:ascii="Times New Roman" w:hAnsi="Times New Roman" w:cs="Times New Roman"/>
          <w:sz w:val="24"/>
          <w:szCs w:val="24"/>
        </w:rPr>
      </w:pPr>
      <w:r w:rsidRPr="00D805F9">
        <w:rPr>
          <w:rFonts w:ascii="Times New Roman" w:hAnsi="Times New Roman" w:cs="Times New Roman"/>
          <w:sz w:val="24"/>
          <w:szCs w:val="24"/>
        </w:rPr>
        <w:lastRenderedPageBreak/>
        <w:t>A business that violates any of those requirements is subject to both a civil penalty and a criminal penalty, which can include a fine, imprisonment, or both.</w:t>
      </w:r>
      <w:r w:rsidRPr="6A80C1A2">
        <w:rPr>
          <w:rStyle w:val="FootnoteReference"/>
          <w:rFonts w:ascii="Times New Roman" w:hAnsi="Times New Roman" w:cs="Times New Roman"/>
          <w:sz w:val="24"/>
          <w:szCs w:val="24"/>
        </w:rPr>
        <w:footnoteReference w:id="79"/>
      </w:r>
      <w:r w:rsidRPr="00D805F9">
        <w:rPr>
          <w:rFonts w:ascii="Times New Roman" w:hAnsi="Times New Roman" w:cs="Times New Roman"/>
          <w:sz w:val="24"/>
          <w:szCs w:val="24"/>
        </w:rPr>
        <w:t xml:space="preserve"> A business is also responsible for its operators’ compliance with the above requirements.</w:t>
      </w:r>
      <w:r w:rsidRPr="6A80C1A2">
        <w:rPr>
          <w:rStyle w:val="FootnoteReference"/>
          <w:rFonts w:ascii="Times New Roman" w:hAnsi="Times New Roman" w:cs="Times New Roman"/>
          <w:sz w:val="24"/>
          <w:szCs w:val="24"/>
        </w:rPr>
        <w:footnoteReference w:id="80"/>
      </w:r>
    </w:p>
    <w:p w14:paraId="726D3A95" w14:textId="1A2C028A" w:rsidR="00C42F9A" w:rsidRPr="00C7073C" w:rsidRDefault="00016DC3" w:rsidP="006A0E52">
      <w:pPr>
        <w:spacing w:after="0" w:line="480" w:lineRule="auto"/>
        <w:ind w:firstLine="720"/>
        <w:jc w:val="both"/>
        <w:rPr>
          <w:rFonts w:ascii="Times New Roman" w:hAnsi="Times New Roman" w:cs="Times New Roman"/>
          <w:sz w:val="24"/>
          <w:szCs w:val="24"/>
        </w:rPr>
      </w:pPr>
      <w:r w:rsidRPr="00C7073C">
        <w:rPr>
          <w:rFonts w:ascii="Times New Roman" w:hAnsi="Times New Roman" w:cs="Times New Roman"/>
          <w:sz w:val="24"/>
          <w:szCs w:val="24"/>
        </w:rPr>
        <w:t>There</w:t>
      </w:r>
      <w:r w:rsidR="008A06A5" w:rsidRPr="00C7073C">
        <w:rPr>
          <w:rFonts w:ascii="Times New Roman" w:hAnsi="Times New Roman" w:cs="Times New Roman"/>
          <w:sz w:val="24"/>
          <w:szCs w:val="24"/>
        </w:rPr>
        <w:t xml:space="preserve"> is also an additional</w:t>
      </w:r>
      <w:r w:rsidRPr="00C7073C">
        <w:rPr>
          <w:rFonts w:ascii="Times New Roman" w:hAnsi="Times New Roman" w:cs="Times New Roman"/>
          <w:sz w:val="24"/>
          <w:szCs w:val="24"/>
        </w:rPr>
        <w:t xml:space="preserve"> category of motorized micromobility device </w:t>
      </w:r>
      <w:r w:rsidR="00BE01DF" w:rsidRPr="00C7073C">
        <w:rPr>
          <w:rFonts w:ascii="Times New Roman" w:hAnsi="Times New Roman" w:cs="Times New Roman"/>
          <w:sz w:val="24"/>
          <w:szCs w:val="24"/>
        </w:rPr>
        <w:t xml:space="preserve">that </w:t>
      </w:r>
      <w:r w:rsidRPr="00C7073C">
        <w:rPr>
          <w:rFonts w:ascii="Times New Roman" w:hAnsi="Times New Roman" w:cs="Times New Roman"/>
          <w:sz w:val="24"/>
          <w:szCs w:val="24"/>
        </w:rPr>
        <w:t xml:space="preserve">may be operated </w:t>
      </w:r>
      <w:r w:rsidR="00277C8D" w:rsidRPr="00C7073C">
        <w:rPr>
          <w:rFonts w:ascii="Times New Roman" w:hAnsi="Times New Roman" w:cs="Times New Roman"/>
          <w:sz w:val="24"/>
          <w:szCs w:val="24"/>
        </w:rPr>
        <w:t xml:space="preserve">in NYC </w:t>
      </w:r>
      <w:r w:rsidRPr="00C7073C">
        <w:rPr>
          <w:rFonts w:ascii="Times New Roman" w:hAnsi="Times New Roman" w:cs="Times New Roman"/>
          <w:sz w:val="24"/>
          <w:szCs w:val="24"/>
        </w:rPr>
        <w:t>for commercial uses only. Pedal-assist commercial bicycles, colloquially referred to as cargo bikes,</w:t>
      </w:r>
      <w:r w:rsidRPr="00C7073C">
        <w:rPr>
          <w:rStyle w:val="FootnoteReference"/>
          <w:rFonts w:ascii="Times New Roman" w:hAnsi="Times New Roman" w:cs="Times New Roman"/>
          <w:sz w:val="24"/>
          <w:szCs w:val="24"/>
        </w:rPr>
        <w:footnoteReference w:id="81"/>
      </w:r>
      <w:r w:rsidRPr="00C7073C">
        <w:rPr>
          <w:rFonts w:ascii="Times New Roman" w:hAnsi="Times New Roman" w:cs="Times New Roman"/>
          <w:sz w:val="24"/>
          <w:szCs w:val="24"/>
        </w:rPr>
        <w:t xml:space="preserve"> are a distinct category of motorized micromobility device that are regulated differently from </w:t>
      </w:r>
      <w:r w:rsidR="00567A35">
        <w:rPr>
          <w:rFonts w:ascii="Times New Roman" w:hAnsi="Times New Roman" w:cs="Times New Roman"/>
          <w:sz w:val="24"/>
          <w:szCs w:val="24"/>
        </w:rPr>
        <w:t>C</w:t>
      </w:r>
      <w:r w:rsidRPr="00C7073C">
        <w:rPr>
          <w:rFonts w:ascii="Times New Roman" w:hAnsi="Times New Roman" w:cs="Times New Roman"/>
          <w:sz w:val="24"/>
          <w:szCs w:val="24"/>
        </w:rPr>
        <w:t xml:space="preserve">lass I, </w:t>
      </w:r>
      <w:r w:rsidR="00567A35">
        <w:rPr>
          <w:rFonts w:ascii="Times New Roman" w:hAnsi="Times New Roman" w:cs="Times New Roman"/>
          <w:sz w:val="24"/>
          <w:szCs w:val="24"/>
        </w:rPr>
        <w:t>C</w:t>
      </w:r>
      <w:r w:rsidRPr="00C7073C">
        <w:rPr>
          <w:rFonts w:ascii="Times New Roman" w:hAnsi="Times New Roman" w:cs="Times New Roman"/>
          <w:sz w:val="24"/>
          <w:szCs w:val="24"/>
        </w:rPr>
        <w:t xml:space="preserve">lass II, and </w:t>
      </w:r>
      <w:r w:rsidR="00567A35">
        <w:rPr>
          <w:rFonts w:ascii="Times New Roman" w:hAnsi="Times New Roman" w:cs="Times New Roman"/>
          <w:sz w:val="24"/>
          <w:szCs w:val="24"/>
        </w:rPr>
        <w:t>C</w:t>
      </w:r>
      <w:r w:rsidRPr="00C7073C">
        <w:rPr>
          <w:rFonts w:ascii="Times New Roman" w:hAnsi="Times New Roman" w:cs="Times New Roman"/>
          <w:sz w:val="24"/>
          <w:szCs w:val="24"/>
        </w:rPr>
        <w:t xml:space="preserve">lass III e-bikes. Via rulemaking in 2024, DOT </w:t>
      </w:r>
      <w:r w:rsidR="00B77362">
        <w:rPr>
          <w:rFonts w:ascii="Times New Roman" w:hAnsi="Times New Roman" w:cs="Times New Roman"/>
          <w:sz w:val="24"/>
          <w:szCs w:val="24"/>
        </w:rPr>
        <w:t>mod</w:t>
      </w:r>
      <w:r w:rsidR="002A49A6">
        <w:rPr>
          <w:rFonts w:ascii="Times New Roman" w:hAnsi="Times New Roman" w:cs="Times New Roman"/>
          <w:sz w:val="24"/>
          <w:szCs w:val="24"/>
        </w:rPr>
        <w:t xml:space="preserve">ified </w:t>
      </w:r>
      <w:r w:rsidRPr="00C7073C">
        <w:rPr>
          <w:rFonts w:ascii="Times New Roman" w:hAnsi="Times New Roman" w:cs="Times New Roman"/>
          <w:sz w:val="24"/>
          <w:szCs w:val="24"/>
        </w:rPr>
        <w:t xml:space="preserve">the pre-existing category of pedal-assist bicycles </w:t>
      </w:r>
      <w:r w:rsidR="003343D0">
        <w:rPr>
          <w:rFonts w:ascii="Times New Roman" w:hAnsi="Times New Roman" w:cs="Times New Roman"/>
          <w:sz w:val="24"/>
          <w:szCs w:val="24"/>
        </w:rPr>
        <w:t xml:space="preserve">in a number of ways, </w:t>
      </w:r>
      <w:r w:rsidR="00AA6028">
        <w:rPr>
          <w:rFonts w:ascii="Times New Roman" w:hAnsi="Times New Roman" w:cs="Times New Roman"/>
          <w:sz w:val="24"/>
          <w:szCs w:val="24"/>
        </w:rPr>
        <w:t xml:space="preserve">permitting the use of pedal-assist commercial bicycles </w:t>
      </w:r>
      <w:r w:rsidRPr="00C7073C">
        <w:rPr>
          <w:rFonts w:ascii="Times New Roman" w:hAnsi="Times New Roman" w:cs="Times New Roman"/>
          <w:sz w:val="24"/>
          <w:szCs w:val="24"/>
        </w:rPr>
        <w:t>to transport property in commerce</w:t>
      </w:r>
      <w:r w:rsidR="00754841" w:rsidRPr="00C7073C">
        <w:rPr>
          <w:rFonts w:ascii="Times New Roman" w:hAnsi="Times New Roman" w:cs="Times New Roman"/>
          <w:sz w:val="24"/>
          <w:szCs w:val="24"/>
        </w:rPr>
        <w:t xml:space="preserve">, provided that </w:t>
      </w:r>
      <w:r w:rsidR="009E3648">
        <w:rPr>
          <w:rFonts w:ascii="Times New Roman" w:hAnsi="Times New Roman" w:cs="Times New Roman"/>
          <w:sz w:val="24"/>
          <w:szCs w:val="24"/>
        </w:rPr>
        <w:t>they</w:t>
      </w:r>
      <w:r w:rsidR="00754841" w:rsidRPr="00C7073C">
        <w:rPr>
          <w:rFonts w:ascii="Times New Roman" w:hAnsi="Times New Roman" w:cs="Times New Roman"/>
          <w:sz w:val="24"/>
          <w:szCs w:val="24"/>
        </w:rPr>
        <w:t xml:space="preserve"> </w:t>
      </w:r>
      <w:r w:rsidR="00AA6028">
        <w:rPr>
          <w:rFonts w:ascii="Times New Roman" w:hAnsi="Times New Roman" w:cs="Times New Roman"/>
          <w:sz w:val="24"/>
          <w:szCs w:val="24"/>
        </w:rPr>
        <w:t>satisfy additional</w:t>
      </w:r>
      <w:r w:rsidR="00AA6028" w:rsidRPr="00C7073C">
        <w:rPr>
          <w:rFonts w:ascii="Times New Roman" w:hAnsi="Times New Roman" w:cs="Times New Roman"/>
          <w:sz w:val="24"/>
          <w:szCs w:val="24"/>
        </w:rPr>
        <w:t xml:space="preserve"> </w:t>
      </w:r>
      <w:r w:rsidR="00AA6028">
        <w:rPr>
          <w:rFonts w:ascii="Times New Roman" w:hAnsi="Times New Roman" w:cs="Times New Roman"/>
          <w:sz w:val="24"/>
          <w:szCs w:val="24"/>
        </w:rPr>
        <w:t>requirements</w:t>
      </w:r>
      <w:r w:rsidRPr="00C7073C">
        <w:rPr>
          <w:rFonts w:ascii="Times New Roman" w:hAnsi="Times New Roman" w:cs="Times New Roman"/>
          <w:sz w:val="24"/>
          <w:szCs w:val="24"/>
        </w:rPr>
        <w:t>.</w:t>
      </w:r>
      <w:r w:rsidRPr="00C7073C">
        <w:rPr>
          <w:rStyle w:val="FootnoteReference"/>
          <w:rFonts w:ascii="Times New Roman" w:hAnsi="Times New Roman" w:cs="Times New Roman"/>
          <w:sz w:val="24"/>
          <w:szCs w:val="24"/>
        </w:rPr>
        <w:footnoteReference w:id="82"/>
      </w:r>
    </w:p>
    <w:p w14:paraId="5BA82FE8" w14:textId="53DD551A" w:rsidR="00016DC3" w:rsidRPr="006A0E52" w:rsidRDefault="00016DC3" w:rsidP="006A0E52">
      <w:pPr>
        <w:spacing w:after="0" w:line="480" w:lineRule="auto"/>
        <w:ind w:firstLine="720"/>
        <w:jc w:val="both"/>
        <w:rPr>
          <w:rFonts w:ascii="Times New Roman" w:hAnsi="Times New Roman" w:cs="Times New Roman"/>
          <w:sz w:val="24"/>
          <w:szCs w:val="24"/>
        </w:rPr>
      </w:pPr>
      <w:r w:rsidRPr="00C7073C">
        <w:rPr>
          <w:rFonts w:ascii="Times New Roman" w:hAnsi="Times New Roman" w:cs="Times New Roman"/>
          <w:sz w:val="24"/>
          <w:szCs w:val="24"/>
        </w:rPr>
        <w:t xml:space="preserve">Pedal-assist commercial bicycles are similar to </w:t>
      </w:r>
      <w:r w:rsidR="00347811">
        <w:rPr>
          <w:rFonts w:ascii="Times New Roman" w:hAnsi="Times New Roman" w:cs="Times New Roman"/>
          <w:sz w:val="24"/>
          <w:szCs w:val="24"/>
        </w:rPr>
        <w:t>C</w:t>
      </w:r>
      <w:r w:rsidRPr="00C7073C">
        <w:rPr>
          <w:rFonts w:ascii="Times New Roman" w:hAnsi="Times New Roman" w:cs="Times New Roman"/>
          <w:sz w:val="24"/>
          <w:szCs w:val="24"/>
        </w:rPr>
        <w:t>lass I e-bikes in that they have an electric motor of less than 750 watts that engages only when the operator is pedaling.</w:t>
      </w:r>
      <w:r w:rsidRPr="00C7073C">
        <w:rPr>
          <w:rStyle w:val="FootnoteReference"/>
          <w:rFonts w:ascii="Times New Roman" w:hAnsi="Times New Roman" w:cs="Times New Roman"/>
          <w:sz w:val="24"/>
          <w:szCs w:val="24"/>
        </w:rPr>
        <w:footnoteReference w:id="83"/>
      </w:r>
      <w:r w:rsidRPr="00C7073C">
        <w:rPr>
          <w:rFonts w:ascii="Times New Roman" w:hAnsi="Times New Roman" w:cs="Times New Roman"/>
          <w:sz w:val="24"/>
          <w:szCs w:val="24"/>
        </w:rPr>
        <w:t xml:space="preserve"> However, they have a maximum motor-assisted speed of just 15 </w:t>
      </w:r>
      <w:r w:rsidR="005D14F6" w:rsidRPr="00C7073C">
        <w:rPr>
          <w:rFonts w:ascii="Times New Roman" w:hAnsi="Times New Roman" w:cs="Times New Roman"/>
          <w:sz w:val="24"/>
          <w:szCs w:val="24"/>
        </w:rPr>
        <w:t>mph</w:t>
      </w:r>
      <w:r w:rsidRPr="00C7073C">
        <w:rPr>
          <w:rFonts w:ascii="Times New Roman" w:hAnsi="Times New Roman" w:cs="Times New Roman"/>
          <w:sz w:val="24"/>
          <w:szCs w:val="24"/>
        </w:rPr>
        <w:t>, can be up to 48 inches wide, and can have up to 4 wheels.</w:t>
      </w:r>
      <w:r w:rsidRPr="00C7073C">
        <w:rPr>
          <w:rStyle w:val="FootnoteReference"/>
          <w:rFonts w:ascii="Times New Roman" w:hAnsi="Times New Roman" w:cs="Times New Roman"/>
          <w:sz w:val="24"/>
          <w:szCs w:val="24"/>
        </w:rPr>
        <w:footnoteReference w:id="84"/>
      </w:r>
      <w:r w:rsidR="00F765A3">
        <w:rPr>
          <w:rFonts w:ascii="Times New Roman" w:hAnsi="Times New Roman" w:cs="Times New Roman"/>
          <w:sz w:val="24"/>
          <w:szCs w:val="24"/>
        </w:rPr>
        <w:t xml:space="preserve"> </w:t>
      </w:r>
      <w:r w:rsidRPr="00C7073C">
        <w:rPr>
          <w:rFonts w:ascii="Times New Roman" w:hAnsi="Times New Roman" w:cs="Times New Roman"/>
          <w:sz w:val="24"/>
          <w:szCs w:val="24"/>
        </w:rPr>
        <w:t xml:space="preserve">Additionally, pedal-assist commercial bicycles must permanently and prominently display the original manufacturer’s label, </w:t>
      </w:r>
      <w:r w:rsidR="00AA6028">
        <w:rPr>
          <w:rFonts w:ascii="Times New Roman" w:hAnsi="Times New Roman" w:cs="Times New Roman"/>
          <w:sz w:val="24"/>
          <w:szCs w:val="24"/>
        </w:rPr>
        <w:t>and indicate</w:t>
      </w:r>
      <w:r w:rsidR="00AA6028" w:rsidRPr="00C7073C">
        <w:rPr>
          <w:rFonts w:ascii="Times New Roman" w:hAnsi="Times New Roman" w:cs="Times New Roman"/>
          <w:sz w:val="24"/>
          <w:szCs w:val="24"/>
        </w:rPr>
        <w:t xml:space="preserve"> </w:t>
      </w:r>
      <w:r w:rsidRPr="00C7073C">
        <w:rPr>
          <w:rFonts w:ascii="Times New Roman" w:hAnsi="Times New Roman" w:cs="Times New Roman"/>
          <w:sz w:val="24"/>
          <w:szCs w:val="24"/>
        </w:rPr>
        <w:t>the maximum motor-assisted speed and motor wattage.</w:t>
      </w:r>
      <w:r w:rsidRPr="00C7073C">
        <w:rPr>
          <w:rStyle w:val="FootnoteReference"/>
          <w:rFonts w:ascii="Times New Roman" w:hAnsi="Times New Roman" w:cs="Times New Roman"/>
          <w:sz w:val="24"/>
          <w:szCs w:val="24"/>
        </w:rPr>
        <w:footnoteReference w:id="85"/>
      </w:r>
      <w:r w:rsidRPr="00C7073C">
        <w:rPr>
          <w:rFonts w:ascii="Times New Roman" w:hAnsi="Times New Roman" w:cs="Times New Roman"/>
          <w:sz w:val="24"/>
          <w:szCs w:val="24"/>
        </w:rPr>
        <w:t xml:space="preserve"> Pedal-assisted commercial bicycles may not be modified in any way that increases their wattage or speed beyond what is legally permitted.</w:t>
      </w:r>
      <w:r w:rsidRPr="00C7073C">
        <w:rPr>
          <w:rStyle w:val="FootnoteReference"/>
          <w:rFonts w:ascii="Times New Roman" w:hAnsi="Times New Roman" w:cs="Times New Roman"/>
          <w:sz w:val="24"/>
          <w:szCs w:val="24"/>
        </w:rPr>
        <w:footnoteReference w:id="86"/>
      </w:r>
    </w:p>
    <w:p w14:paraId="52CCFD76" w14:textId="623507C4" w:rsidR="000D6053" w:rsidRPr="00AF16B6" w:rsidRDefault="00592BBD" w:rsidP="00DB677C">
      <w:pPr>
        <w:pStyle w:val="ListParagraph"/>
        <w:keepNext/>
        <w:numPr>
          <w:ilvl w:val="2"/>
          <w:numId w:val="2"/>
        </w:numPr>
        <w:spacing w:line="480" w:lineRule="auto"/>
        <w:ind w:left="1440" w:hanging="270"/>
        <w:contextualSpacing/>
        <w:rPr>
          <w:rFonts w:ascii="Times New Roman" w:hAnsi="Times New Roman" w:cs="Times New Roman"/>
          <w:b/>
          <w:sz w:val="24"/>
          <w:szCs w:val="24"/>
        </w:rPr>
      </w:pPr>
      <w:r w:rsidRPr="00AF16B6">
        <w:rPr>
          <w:rFonts w:ascii="Times New Roman" w:hAnsi="Times New Roman" w:cs="Times New Roman"/>
          <w:b/>
          <w:sz w:val="24"/>
          <w:szCs w:val="24"/>
        </w:rPr>
        <w:lastRenderedPageBreak/>
        <w:t>S</w:t>
      </w:r>
      <w:r w:rsidR="000D6053" w:rsidRPr="00AF16B6">
        <w:rPr>
          <w:rFonts w:ascii="Times New Roman" w:hAnsi="Times New Roman" w:cs="Times New Roman"/>
          <w:b/>
          <w:sz w:val="24"/>
          <w:szCs w:val="24"/>
        </w:rPr>
        <w:t xml:space="preserve">ale of </w:t>
      </w:r>
      <w:r w:rsidR="00BB2A0A">
        <w:rPr>
          <w:rFonts w:ascii="Times New Roman" w:hAnsi="Times New Roman" w:cs="Times New Roman"/>
          <w:b/>
          <w:bCs/>
          <w:sz w:val="24"/>
          <w:szCs w:val="24"/>
        </w:rPr>
        <w:t>M</w:t>
      </w:r>
      <w:r w:rsidR="005643E1" w:rsidRPr="00AF16B6">
        <w:rPr>
          <w:rFonts w:ascii="Times New Roman" w:hAnsi="Times New Roman" w:cs="Times New Roman"/>
          <w:b/>
          <w:bCs/>
          <w:sz w:val="24"/>
          <w:szCs w:val="24"/>
        </w:rPr>
        <w:t>otorized</w:t>
      </w:r>
      <w:r w:rsidR="000D6053" w:rsidRPr="00AF16B6">
        <w:rPr>
          <w:rFonts w:ascii="Times New Roman" w:hAnsi="Times New Roman" w:cs="Times New Roman"/>
          <w:b/>
          <w:sz w:val="24"/>
          <w:szCs w:val="24"/>
        </w:rPr>
        <w:t xml:space="preserve"> </w:t>
      </w:r>
      <w:r w:rsidR="00BB2A0A">
        <w:rPr>
          <w:rFonts w:ascii="Times New Roman" w:hAnsi="Times New Roman" w:cs="Times New Roman"/>
          <w:b/>
          <w:sz w:val="24"/>
          <w:szCs w:val="24"/>
        </w:rPr>
        <w:t>M</w:t>
      </w:r>
      <w:r w:rsidR="000D6053" w:rsidRPr="00AF16B6">
        <w:rPr>
          <w:rFonts w:ascii="Times New Roman" w:hAnsi="Times New Roman" w:cs="Times New Roman"/>
          <w:b/>
          <w:sz w:val="24"/>
          <w:szCs w:val="24"/>
        </w:rPr>
        <w:t xml:space="preserve">icromobility </w:t>
      </w:r>
      <w:r w:rsidR="00BB2A0A">
        <w:rPr>
          <w:rFonts w:ascii="Times New Roman" w:hAnsi="Times New Roman" w:cs="Times New Roman"/>
          <w:b/>
          <w:sz w:val="24"/>
          <w:szCs w:val="24"/>
        </w:rPr>
        <w:t>D</w:t>
      </w:r>
      <w:r w:rsidR="000D6053" w:rsidRPr="00AF16B6">
        <w:rPr>
          <w:rFonts w:ascii="Times New Roman" w:hAnsi="Times New Roman" w:cs="Times New Roman"/>
          <w:b/>
          <w:sz w:val="24"/>
          <w:szCs w:val="24"/>
        </w:rPr>
        <w:t>evices </w:t>
      </w:r>
    </w:p>
    <w:p w14:paraId="1A75BB11" w14:textId="0BF6C62C" w:rsidR="000D6053" w:rsidRPr="006A0E52" w:rsidRDefault="000D6053" w:rsidP="00D814F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NYC</w:t>
      </w:r>
      <w:r w:rsidR="00195465" w:rsidRPr="00C7073C">
        <w:rPr>
          <w:rFonts w:ascii="Times New Roman" w:hAnsi="Times New Roman" w:cs="Times New Roman"/>
          <w:sz w:val="24"/>
          <w:szCs w:val="24"/>
        </w:rPr>
        <w:t xml:space="preserve"> also </w:t>
      </w:r>
      <w:r w:rsidR="005643E1" w:rsidRPr="00C7073C">
        <w:rPr>
          <w:rFonts w:ascii="Times New Roman" w:hAnsi="Times New Roman" w:cs="Times New Roman"/>
          <w:sz w:val="24"/>
          <w:szCs w:val="24"/>
        </w:rPr>
        <w:t>regulates the sale of motorized micromobility devices. I</w:t>
      </w:r>
      <w:r w:rsidRPr="00C7073C">
        <w:rPr>
          <w:rFonts w:ascii="Times New Roman" w:hAnsi="Times New Roman" w:cs="Times New Roman"/>
          <w:sz w:val="24"/>
          <w:szCs w:val="24"/>
        </w:rPr>
        <w:t>t</w:t>
      </w:r>
      <w:r>
        <w:rPr>
          <w:rFonts w:ascii="Times New Roman" w:hAnsi="Times New Roman" w:cs="Times New Roman"/>
          <w:sz w:val="24"/>
          <w:szCs w:val="24"/>
        </w:rPr>
        <w:t xml:space="preserve"> is</w:t>
      </w:r>
      <w:r w:rsidRPr="006A0E52">
        <w:rPr>
          <w:rFonts w:ascii="Times New Roman" w:hAnsi="Times New Roman" w:cs="Times New Roman"/>
          <w:sz w:val="24"/>
          <w:szCs w:val="24"/>
        </w:rPr>
        <w:t xml:space="preserve"> illegal to distribute, sell, lease, rent, or offer for sale, lease, or rental an e-bike, an e-scooter, </w:t>
      </w:r>
      <w:r w:rsidR="00C961D6" w:rsidRPr="00C7073C">
        <w:rPr>
          <w:rFonts w:ascii="Times New Roman" w:hAnsi="Times New Roman" w:cs="Times New Roman"/>
          <w:sz w:val="24"/>
          <w:szCs w:val="24"/>
        </w:rPr>
        <w:t>other</w:t>
      </w:r>
      <w:r w:rsidRPr="006A0E52">
        <w:rPr>
          <w:rFonts w:ascii="Times New Roman" w:hAnsi="Times New Roman" w:cs="Times New Roman"/>
          <w:sz w:val="24"/>
          <w:szCs w:val="24"/>
        </w:rPr>
        <w:t xml:space="preserve"> personal mobility device powered by a storage battery, or a storage battery for such device unless:</w:t>
      </w:r>
    </w:p>
    <w:p w14:paraId="31963625" w14:textId="77777777" w:rsidR="000D6053" w:rsidRPr="006A0E52" w:rsidRDefault="000D6053" w:rsidP="00D814FC">
      <w:pPr>
        <w:pStyle w:val="ListParagraph"/>
        <w:numPr>
          <w:ilvl w:val="0"/>
          <w:numId w:val="10"/>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Such device or battery has been certified by an accredited testing laboratory for compliance with the applicable Underwriters Laboratories (“UL”) standard; and</w:t>
      </w:r>
    </w:p>
    <w:p w14:paraId="6AA80168" w14:textId="77777777" w:rsidR="000D6053" w:rsidRPr="006A0E52" w:rsidRDefault="000D6053" w:rsidP="00D814FC">
      <w:pPr>
        <w:pStyle w:val="ListParagraph"/>
        <w:numPr>
          <w:ilvl w:val="0"/>
          <w:numId w:val="10"/>
        </w:numPr>
        <w:spacing w:line="480" w:lineRule="auto"/>
        <w:contextualSpacing/>
        <w:jc w:val="both"/>
        <w:rPr>
          <w:rFonts w:ascii="Times New Roman" w:hAnsi="Times New Roman" w:cs="Times New Roman"/>
          <w:sz w:val="24"/>
          <w:szCs w:val="24"/>
        </w:rPr>
      </w:pPr>
      <w:r w:rsidRPr="006A0E52">
        <w:rPr>
          <w:rFonts w:ascii="Times New Roman" w:hAnsi="Times New Roman" w:cs="Times New Roman"/>
          <w:sz w:val="24"/>
          <w:szCs w:val="24"/>
        </w:rPr>
        <w:t>Such certification—or the logo, wordmark, or name of such laboratory—is displayed on the device, the battery, or the packaging or documentation provided at the time of sale.</w:t>
      </w:r>
      <w:r w:rsidRPr="6A80C1A2">
        <w:rPr>
          <w:rStyle w:val="FootnoteReference"/>
          <w:rFonts w:ascii="Times New Roman" w:hAnsi="Times New Roman" w:cs="Times New Roman"/>
          <w:sz w:val="24"/>
          <w:szCs w:val="24"/>
        </w:rPr>
        <w:footnoteReference w:id="87"/>
      </w:r>
      <w:r w:rsidRPr="00D805F9">
        <w:rPr>
          <w:rFonts w:ascii="Times New Roman" w:hAnsi="Times New Roman" w:cs="Times New Roman"/>
          <w:sz w:val="24"/>
          <w:szCs w:val="24"/>
        </w:rPr>
        <w:t xml:space="preserve"> For online retailers, the certification must be displayed on the online product listing page.</w:t>
      </w:r>
      <w:r w:rsidRPr="6A80C1A2">
        <w:rPr>
          <w:rStyle w:val="FootnoteReference"/>
          <w:rFonts w:ascii="Times New Roman" w:hAnsi="Times New Roman" w:cs="Times New Roman"/>
          <w:sz w:val="24"/>
          <w:szCs w:val="24"/>
        </w:rPr>
        <w:footnoteReference w:id="88"/>
      </w:r>
    </w:p>
    <w:p w14:paraId="3402F124" w14:textId="3CA27F34" w:rsidR="000D6053" w:rsidRDefault="000D6053" w:rsidP="00D814FC">
      <w:pPr>
        <w:spacing w:after="0" w:line="480" w:lineRule="auto"/>
        <w:jc w:val="both"/>
        <w:rPr>
          <w:rFonts w:ascii="Times New Roman" w:hAnsi="Times New Roman" w:cs="Times New Roman"/>
          <w:sz w:val="24"/>
          <w:szCs w:val="24"/>
        </w:rPr>
      </w:pPr>
      <w:r w:rsidRPr="006A0E52">
        <w:rPr>
          <w:rFonts w:ascii="Times New Roman" w:hAnsi="Times New Roman" w:cs="Times New Roman"/>
          <w:sz w:val="24"/>
          <w:szCs w:val="24"/>
        </w:rPr>
        <w:t xml:space="preserve">Retailers must retain records proving that each device or battery complies with these requirements for a period of </w:t>
      </w:r>
      <w:r w:rsidR="00A372B8" w:rsidRPr="00C7073C">
        <w:rPr>
          <w:rFonts w:ascii="Times New Roman" w:hAnsi="Times New Roman" w:cs="Times New Roman"/>
          <w:sz w:val="24"/>
          <w:szCs w:val="24"/>
        </w:rPr>
        <w:t>3</w:t>
      </w:r>
      <w:r w:rsidRPr="006A0E52">
        <w:rPr>
          <w:rFonts w:ascii="Times New Roman" w:hAnsi="Times New Roman" w:cs="Times New Roman"/>
          <w:sz w:val="24"/>
          <w:szCs w:val="24"/>
        </w:rPr>
        <w:t xml:space="preserve"> years.</w:t>
      </w:r>
      <w:r w:rsidRPr="6A80C1A2">
        <w:rPr>
          <w:rStyle w:val="FootnoteReference"/>
          <w:rFonts w:ascii="Times New Roman" w:hAnsi="Times New Roman" w:cs="Times New Roman"/>
          <w:sz w:val="24"/>
          <w:szCs w:val="24"/>
        </w:rPr>
        <w:footnoteReference w:id="89"/>
      </w:r>
      <w:r w:rsidR="00625BE4">
        <w:rPr>
          <w:rFonts w:ascii="Times New Roman" w:hAnsi="Times New Roman" w:cs="Times New Roman"/>
          <w:sz w:val="24"/>
          <w:szCs w:val="24"/>
        </w:rPr>
        <w:t xml:space="preserve"> </w:t>
      </w:r>
      <w:r w:rsidRPr="006A0E52">
        <w:rPr>
          <w:rFonts w:ascii="Times New Roman" w:hAnsi="Times New Roman" w:cs="Times New Roman"/>
          <w:sz w:val="24"/>
          <w:szCs w:val="24"/>
        </w:rPr>
        <w:t xml:space="preserve">These requirements are enforceable by DCWP and </w:t>
      </w:r>
      <w:r w:rsidR="00A372B8" w:rsidRPr="00C7073C">
        <w:rPr>
          <w:rFonts w:ascii="Times New Roman" w:hAnsi="Times New Roman" w:cs="Times New Roman"/>
          <w:sz w:val="24"/>
          <w:szCs w:val="24"/>
        </w:rPr>
        <w:t>the New York City Fire Department (“</w:t>
      </w:r>
      <w:r w:rsidRPr="00C7073C">
        <w:rPr>
          <w:rFonts w:ascii="Times New Roman" w:hAnsi="Times New Roman" w:cs="Times New Roman"/>
          <w:sz w:val="24"/>
          <w:szCs w:val="24"/>
        </w:rPr>
        <w:t>FDNY</w:t>
      </w:r>
      <w:r w:rsidR="00A372B8" w:rsidRPr="00C7073C">
        <w:rPr>
          <w:rFonts w:ascii="Times New Roman" w:hAnsi="Times New Roman" w:cs="Times New Roman"/>
          <w:sz w:val="24"/>
          <w:szCs w:val="24"/>
        </w:rPr>
        <w:t>”)</w:t>
      </w:r>
      <w:r w:rsidR="00EB4F11" w:rsidRPr="00C7073C">
        <w:rPr>
          <w:rFonts w:ascii="Times New Roman" w:hAnsi="Times New Roman" w:cs="Times New Roman"/>
          <w:sz w:val="24"/>
          <w:szCs w:val="24"/>
        </w:rPr>
        <w:t>,</w:t>
      </w:r>
      <w:r w:rsidRPr="6A80C1A2">
        <w:rPr>
          <w:rStyle w:val="FootnoteReference"/>
          <w:rFonts w:ascii="Times New Roman" w:hAnsi="Times New Roman" w:cs="Times New Roman"/>
          <w:sz w:val="24"/>
          <w:szCs w:val="24"/>
        </w:rPr>
        <w:footnoteReference w:id="90"/>
      </w:r>
      <w:r w:rsidRPr="006A0E52">
        <w:rPr>
          <w:rFonts w:ascii="Times New Roman" w:hAnsi="Times New Roman" w:cs="Times New Roman"/>
          <w:sz w:val="24"/>
          <w:szCs w:val="24"/>
        </w:rPr>
        <w:t xml:space="preserve"> </w:t>
      </w:r>
      <w:r w:rsidR="00EB4F11">
        <w:rPr>
          <w:rFonts w:ascii="Times New Roman" w:hAnsi="Times New Roman" w:cs="Times New Roman"/>
          <w:sz w:val="24"/>
          <w:szCs w:val="24"/>
        </w:rPr>
        <w:t>and v</w:t>
      </w:r>
      <w:r w:rsidRPr="006A0E52">
        <w:rPr>
          <w:rFonts w:ascii="Times New Roman" w:hAnsi="Times New Roman" w:cs="Times New Roman"/>
          <w:sz w:val="24"/>
          <w:szCs w:val="24"/>
        </w:rPr>
        <w:t>iolators are subject to a civil penalty</w:t>
      </w:r>
      <w:r w:rsidR="00EB4F11">
        <w:rPr>
          <w:rFonts w:ascii="Times New Roman" w:hAnsi="Times New Roman" w:cs="Times New Roman"/>
          <w:sz w:val="24"/>
          <w:szCs w:val="24"/>
        </w:rPr>
        <w:t xml:space="preserve">; </w:t>
      </w:r>
      <w:r w:rsidRPr="006A0E52">
        <w:rPr>
          <w:rFonts w:ascii="Times New Roman" w:hAnsi="Times New Roman" w:cs="Times New Roman"/>
          <w:sz w:val="24"/>
          <w:szCs w:val="24"/>
        </w:rPr>
        <w:t xml:space="preserve">repeat violators may </w:t>
      </w:r>
      <w:r w:rsidR="00514697">
        <w:rPr>
          <w:rFonts w:ascii="Times New Roman" w:hAnsi="Times New Roman" w:cs="Times New Roman"/>
          <w:sz w:val="24"/>
          <w:szCs w:val="24"/>
        </w:rPr>
        <w:t xml:space="preserve">also </w:t>
      </w:r>
      <w:r w:rsidRPr="006A0E52">
        <w:rPr>
          <w:rFonts w:ascii="Times New Roman" w:hAnsi="Times New Roman" w:cs="Times New Roman"/>
          <w:sz w:val="24"/>
          <w:szCs w:val="24"/>
        </w:rPr>
        <w:t>have their premises sealed.</w:t>
      </w:r>
      <w:r w:rsidRPr="6A80C1A2">
        <w:rPr>
          <w:rStyle w:val="FootnoteReference"/>
          <w:rFonts w:ascii="Times New Roman" w:hAnsi="Times New Roman" w:cs="Times New Roman"/>
          <w:sz w:val="24"/>
          <w:szCs w:val="24"/>
        </w:rPr>
        <w:footnoteReference w:id="91"/>
      </w:r>
    </w:p>
    <w:p w14:paraId="5E1C6CD2" w14:textId="52213F14" w:rsidR="0077417A" w:rsidRPr="00EF155D" w:rsidRDefault="00E60AB8" w:rsidP="00D814FC">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sz w:val="24"/>
          <w:szCs w:val="24"/>
        </w:rPr>
        <w:t>Additionally, it is</w:t>
      </w:r>
      <w:r w:rsidRPr="005638EF">
        <w:rPr>
          <w:rFonts w:ascii="Times New Roman" w:hAnsi="Times New Roman" w:cs="Times New Roman"/>
          <w:sz w:val="24"/>
          <w:szCs w:val="24"/>
        </w:rPr>
        <w:t xml:space="preserve"> illegal to sell, lease, rent, or attempt to sell, lease, or rent a motorized scooter. This prohibition is enforceable by NYPD, DCWP, and any other agency designated by the mayor.</w:t>
      </w:r>
      <w:r w:rsidRPr="6A80C1A2">
        <w:rPr>
          <w:rStyle w:val="FootnoteReference"/>
          <w:rFonts w:ascii="Times New Roman" w:hAnsi="Times New Roman" w:cs="Times New Roman"/>
          <w:sz w:val="24"/>
          <w:szCs w:val="24"/>
        </w:rPr>
        <w:footnoteReference w:id="92"/>
      </w:r>
      <w:r w:rsidRPr="005638EF">
        <w:rPr>
          <w:rFonts w:ascii="Times New Roman" w:hAnsi="Times New Roman" w:cs="Times New Roman"/>
          <w:sz w:val="24"/>
          <w:szCs w:val="24"/>
        </w:rPr>
        <w:t xml:space="preserve"> Violators are subject to a civil penalty and may have their motorized scooter impounded.</w:t>
      </w:r>
      <w:r w:rsidRPr="6A80C1A2">
        <w:rPr>
          <w:rStyle w:val="FootnoteReference"/>
          <w:rFonts w:ascii="Times New Roman" w:hAnsi="Times New Roman" w:cs="Times New Roman"/>
          <w:sz w:val="24"/>
          <w:szCs w:val="24"/>
        </w:rPr>
        <w:footnoteReference w:id="93"/>
      </w:r>
    </w:p>
    <w:p w14:paraId="532AC361" w14:textId="72D3216B" w:rsidR="00A64DB3" w:rsidRPr="00C7073C" w:rsidRDefault="00FE1B92" w:rsidP="00ED14A0">
      <w:pPr>
        <w:pStyle w:val="ListParagraph"/>
        <w:keepNext/>
        <w:numPr>
          <w:ilvl w:val="1"/>
          <w:numId w:val="2"/>
        </w:numPr>
        <w:spacing w:line="480" w:lineRule="auto"/>
        <w:ind w:left="1080"/>
        <w:jc w:val="both"/>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lastRenderedPageBreak/>
        <w:t xml:space="preserve">Issues, Concerns, and </w:t>
      </w:r>
      <w:r w:rsidR="00F23841">
        <w:rPr>
          <w:rFonts w:ascii="Times New Roman" w:hAnsi="Times New Roman" w:cs="Times New Roman"/>
          <w:b/>
          <w:color w:val="000000" w:themeColor="text1"/>
          <w:sz w:val="24"/>
          <w:szCs w:val="24"/>
        </w:rPr>
        <w:t>Recent Developments</w:t>
      </w:r>
      <w:r w:rsidRPr="00E1238C">
        <w:rPr>
          <w:rFonts w:ascii="Times New Roman" w:hAnsi="Times New Roman" w:cs="Times New Roman"/>
          <w:b/>
          <w:color w:val="000000" w:themeColor="text1"/>
          <w:sz w:val="24"/>
          <w:szCs w:val="24"/>
        </w:rPr>
        <w:t xml:space="preserve"> </w:t>
      </w:r>
      <w:r w:rsidR="00C30276" w:rsidRPr="00E1238C">
        <w:rPr>
          <w:rFonts w:ascii="Times New Roman" w:hAnsi="Times New Roman" w:cs="Times New Roman"/>
          <w:b/>
          <w:color w:val="000000" w:themeColor="text1"/>
          <w:sz w:val="24"/>
          <w:szCs w:val="24"/>
        </w:rPr>
        <w:t>with</w:t>
      </w:r>
      <w:r w:rsidRPr="00E1238C">
        <w:rPr>
          <w:rFonts w:ascii="Times New Roman" w:hAnsi="Times New Roman" w:cs="Times New Roman"/>
          <w:b/>
          <w:color w:val="000000" w:themeColor="text1"/>
          <w:sz w:val="24"/>
          <w:szCs w:val="24"/>
        </w:rPr>
        <w:t xml:space="preserve"> Micromobility in NYC</w:t>
      </w:r>
    </w:p>
    <w:p w14:paraId="35CCA36F" w14:textId="16FDC105" w:rsidR="00704D0C" w:rsidRPr="006A0E52" w:rsidRDefault="005B2C4C" w:rsidP="00B62958">
      <w:pPr>
        <w:spacing w:after="0" w:line="480" w:lineRule="auto"/>
        <w:ind w:firstLine="720"/>
        <w:jc w:val="both"/>
        <w:rPr>
          <w:rFonts w:ascii="Times New Roman" w:hAnsi="Times New Roman" w:cs="Times New Roman"/>
          <w:bCs/>
          <w:color w:val="000000" w:themeColor="text1"/>
          <w:sz w:val="24"/>
          <w:szCs w:val="24"/>
        </w:rPr>
      </w:pPr>
      <w:r w:rsidRPr="006A0E52">
        <w:rPr>
          <w:rFonts w:ascii="Times New Roman" w:hAnsi="Times New Roman" w:cs="Times New Roman"/>
          <w:bCs/>
          <w:color w:val="000000" w:themeColor="text1"/>
          <w:sz w:val="24"/>
          <w:szCs w:val="24"/>
        </w:rPr>
        <w:t>As moto</w:t>
      </w:r>
      <w:r w:rsidRPr="00C7073C">
        <w:rPr>
          <w:rFonts w:ascii="Times New Roman" w:hAnsi="Times New Roman" w:cs="Times New Roman"/>
          <w:bCs/>
          <w:color w:val="000000" w:themeColor="text1"/>
          <w:sz w:val="24"/>
          <w:szCs w:val="24"/>
        </w:rPr>
        <w:t xml:space="preserve">rized micromobility devices have become more popular in NYC, including after the legalization of certain e-bikes and e-scooters, </w:t>
      </w:r>
      <w:r w:rsidR="0026352B">
        <w:rPr>
          <w:rFonts w:ascii="Times New Roman" w:hAnsi="Times New Roman" w:cs="Times New Roman"/>
          <w:bCs/>
          <w:color w:val="000000" w:themeColor="text1"/>
          <w:sz w:val="24"/>
          <w:szCs w:val="24"/>
        </w:rPr>
        <w:t>concern</w:t>
      </w:r>
      <w:r w:rsidR="00F765A3">
        <w:rPr>
          <w:rFonts w:ascii="Times New Roman" w:hAnsi="Times New Roman" w:cs="Times New Roman"/>
          <w:bCs/>
          <w:color w:val="000000" w:themeColor="text1"/>
          <w:sz w:val="24"/>
          <w:szCs w:val="24"/>
        </w:rPr>
        <w:t>s</w:t>
      </w:r>
      <w:r w:rsidR="0026352B">
        <w:rPr>
          <w:rFonts w:ascii="Times New Roman" w:hAnsi="Times New Roman" w:cs="Times New Roman"/>
          <w:bCs/>
          <w:color w:val="000000" w:themeColor="text1"/>
          <w:sz w:val="24"/>
          <w:szCs w:val="24"/>
        </w:rPr>
        <w:t xml:space="preserve"> about </w:t>
      </w:r>
      <w:r w:rsidR="00F765A3">
        <w:rPr>
          <w:rFonts w:ascii="Times New Roman" w:hAnsi="Times New Roman" w:cs="Times New Roman"/>
          <w:bCs/>
          <w:color w:val="000000" w:themeColor="text1"/>
          <w:sz w:val="24"/>
          <w:szCs w:val="24"/>
        </w:rPr>
        <w:t>the presence of these</w:t>
      </w:r>
      <w:r w:rsidR="0026352B">
        <w:rPr>
          <w:rFonts w:ascii="Times New Roman" w:hAnsi="Times New Roman" w:cs="Times New Roman"/>
          <w:bCs/>
          <w:color w:val="000000" w:themeColor="text1"/>
          <w:sz w:val="24"/>
          <w:szCs w:val="24"/>
        </w:rPr>
        <w:t xml:space="preserve"> devices </w:t>
      </w:r>
      <w:r w:rsidR="00F765A3">
        <w:rPr>
          <w:rFonts w:ascii="Times New Roman" w:hAnsi="Times New Roman" w:cs="Times New Roman"/>
          <w:bCs/>
          <w:color w:val="000000" w:themeColor="text1"/>
          <w:sz w:val="24"/>
          <w:szCs w:val="24"/>
        </w:rPr>
        <w:t xml:space="preserve">on City streets have </w:t>
      </w:r>
      <w:r w:rsidR="0026352B">
        <w:rPr>
          <w:rFonts w:ascii="Times New Roman" w:hAnsi="Times New Roman" w:cs="Times New Roman"/>
          <w:bCs/>
          <w:color w:val="000000" w:themeColor="text1"/>
          <w:sz w:val="24"/>
          <w:szCs w:val="24"/>
        </w:rPr>
        <w:t>grown</w:t>
      </w:r>
      <w:r w:rsidRPr="00C7073C">
        <w:rPr>
          <w:rFonts w:ascii="Times New Roman" w:hAnsi="Times New Roman" w:cs="Times New Roman"/>
          <w:bCs/>
          <w:color w:val="000000" w:themeColor="text1"/>
          <w:sz w:val="24"/>
          <w:szCs w:val="24"/>
        </w:rPr>
        <w:t xml:space="preserve"> as well. </w:t>
      </w:r>
      <w:r w:rsidR="00BC0FB3" w:rsidRPr="00C7073C">
        <w:rPr>
          <w:rFonts w:ascii="Times New Roman" w:hAnsi="Times New Roman" w:cs="Times New Roman"/>
          <w:bCs/>
          <w:color w:val="000000" w:themeColor="text1"/>
          <w:sz w:val="24"/>
          <w:szCs w:val="24"/>
        </w:rPr>
        <w:t xml:space="preserve">This section </w:t>
      </w:r>
      <w:r w:rsidR="000D3930" w:rsidRPr="00C7073C">
        <w:rPr>
          <w:rFonts w:ascii="Times New Roman" w:hAnsi="Times New Roman" w:cs="Times New Roman"/>
          <w:bCs/>
          <w:color w:val="000000" w:themeColor="text1"/>
          <w:sz w:val="24"/>
          <w:szCs w:val="24"/>
        </w:rPr>
        <w:t>provides an overview of</w:t>
      </w:r>
      <w:r w:rsidR="00BC0FB3" w:rsidRPr="00C7073C">
        <w:rPr>
          <w:rFonts w:ascii="Times New Roman" w:hAnsi="Times New Roman" w:cs="Times New Roman"/>
          <w:bCs/>
          <w:color w:val="000000" w:themeColor="text1"/>
          <w:sz w:val="24"/>
          <w:szCs w:val="24"/>
        </w:rPr>
        <w:t xml:space="preserve"> some of th</w:t>
      </w:r>
      <w:r w:rsidR="00985EB8" w:rsidRPr="00C7073C">
        <w:rPr>
          <w:rFonts w:ascii="Times New Roman" w:hAnsi="Times New Roman" w:cs="Times New Roman"/>
          <w:bCs/>
          <w:color w:val="000000" w:themeColor="text1"/>
          <w:sz w:val="24"/>
          <w:szCs w:val="24"/>
        </w:rPr>
        <w:t>ose concerns</w:t>
      </w:r>
      <w:r w:rsidR="008A3936" w:rsidRPr="00C7073C">
        <w:rPr>
          <w:rFonts w:ascii="Times New Roman" w:hAnsi="Times New Roman" w:cs="Times New Roman"/>
          <w:bCs/>
          <w:color w:val="000000" w:themeColor="text1"/>
          <w:sz w:val="24"/>
          <w:szCs w:val="24"/>
        </w:rPr>
        <w:t>.</w:t>
      </w:r>
      <w:r w:rsidR="00E16108" w:rsidRPr="00C7073C">
        <w:rPr>
          <w:rFonts w:ascii="Times New Roman" w:hAnsi="Times New Roman" w:cs="Times New Roman"/>
          <w:bCs/>
          <w:color w:val="000000" w:themeColor="text1"/>
          <w:sz w:val="24"/>
          <w:szCs w:val="24"/>
        </w:rPr>
        <w:t xml:space="preserve"> </w:t>
      </w:r>
    </w:p>
    <w:p w14:paraId="3234B18A" w14:textId="3193FD6A" w:rsidR="003D1279" w:rsidRPr="00EC04ED" w:rsidRDefault="00EA6716" w:rsidP="00907B5E">
      <w:pPr>
        <w:pStyle w:val="ListParagraph"/>
        <w:numPr>
          <w:ilvl w:val="2"/>
          <w:numId w:val="2"/>
        </w:numPr>
        <w:spacing w:line="480" w:lineRule="auto"/>
        <w:ind w:left="1440" w:hanging="274"/>
        <w:jc w:val="both"/>
        <w:rPr>
          <w:rFonts w:ascii="Times New Roman" w:hAnsi="Times New Roman" w:cs="Times New Roman"/>
          <w:b/>
          <w:color w:val="000000" w:themeColor="text1"/>
          <w:sz w:val="24"/>
          <w:szCs w:val="24"/>
        </w:rPr>
      </w:pPr>
      <w:r w:rsidRPr="00EC04ED">
        <w:rPr>
          <w:rFonts w:ascii="Times New Roman" w:hAnsi="Times New Roman" w:cs="Times New Roman"/>
          <w:b/>
          <w:color w:val="000000" w:themeColor="text1"/>
          <w:sz w:val="24"/>
          <w:szCs w:val="24"/>
        </w:rPr>
        <w:t>Str</w:t>
      </w:r>
      <w:r w:rsidR="00062FA6" w:rsidRPr="00EC04ED">
        <w:rPr>
          <w:rFonts w:ascii="Times New Roman" w:hAnsi="Times New Roman" w:cs="Times New Roman"/>
          <w:b/>
          <w:color w:val="000000" w:themeColor="text1"/>
          <w:sz w:val="24"/>
          <w:szCs w:val="24"/>
        </w:rPr>
        <w:t>e</w:t>
      </w:r>
      <w:r w:rsidRPr="00EC04ED">
        <w:rPr>
          <w:rFonts w:ascii="Times New Roman" w:hAnsi="Times New Roman" w:cs="Times New Roman"/>
          <w:b/>
          <w:color w:val="000000" w:themeColor="text1"/>
          <w:sz w:val="24"/>
          <w:szCs w:val="24"/>
        </w:rPr>
        <w:t xml:space="preserve">et </w:t>
      </w:r>
      <w:r w:rsidR="005C6164" w:rsidRPr="00EC04ED">
        <w:rPr>
          <w:rFonts w:ascii="Times New Roman" w:hAnsi="Times New Roman" w:cs="Times New Roman"/>
          <w:b/>
          <w:color w:val="000000" w:themeColor="text1"/>
          <w:sz w:val="24"/>
          <w:szCs w:val="24"/>
        </w:rPr>
        <w:t>Safety</w:t>
      </w:r>
      <w:r w:rsidR="00A15926" w:rsidRPr="00EC04ED">
        <w:rPr>
          <w:rFonts w:ascii="Times New Roman" w:hAnsi="Times New Roman" w:cs="Times New Roman"/>
          <w:b/>
          <w:color w:val="000000" w:themeColor="text1"/>
          <w:sz w:val="24"/>
          <w:szCs w:val="24"/>
        </w:rPr>
        <w:t xml:space="preserve"> </w:t>
      </w:r>
      <w:r w:rsidR="005E1C3A" w:rsidRPr="00EC04ED">
        <w:rPr>
          <w:rFonts w:ascii="Times New Roman" w:hAnsi="Times New Roman" w:cs="Times New Roman"/>
          <w:b/>
          <w:color w:val="000000" w:themeColor="text1"/>
          <w:sz w:val="24"/>
          <w:szCs w:val="24"/>
        </w:rPr>
        <w:t>Concerns</w:t>
      </w:r>
      <w:r w:rsidR="00224931" w:rsidRPr="00EC04ED">
        <w:rPr>
          <w:rFonts w:ascii="Times New Roman" w:hAnsi="Times New Roman" w:cs="Times New Roman"/>
          <w:b/>
          <w:color w:val="000000" w:themeColor="text1"/>
          <w:sz w:val="24"/>
          <w:szCs w:val="24"/>
        </w:rPr>
        <w:t xml:space="preserve"> &amp; Recent Incidents</w:t>
      </w:r>
    </w:p>
    <w:p w14:paraId="5AEEBEBF" w14:textId="109AD74C" w:rsidR="003622C2" w:rsidRPr="00C7073C" w:rsidRDefault="34BD09B6" w:rsidP="00D814FC">
      <w:pPr>
        <w:spacing w:after="0" w:line="480" w:lineRule="auto"/>
        <w:ind w:firstLine="720"/>
        <w:jc w:val="both"/>
        <w:rPr>
          <w:rFonts w:ascii="Times New Roman" w:eastAsia="Calibri" w:hAnsi="Times New Roman" w:cs="Times New Roman"/>
          <w:color w:val="000000" w:themeColor="text1"/>
          <w:sz w:val="24"/>
          <w:szCs w:val="24"/>
        </w:rPr>
      </w:pPr>
      <w:r w:rsidRPr="34BD09B6">
        <w:rPr>
          <w:rFonts w:ascii="Times New Roman" w:eastAsia="Calibri" w:hAnsi="Times New Roman" w:cs="Times New Roman"/>
          <w:color w:val="000000" w:themeColor="text1"/>
          <w:sz w:val="24"/>
          <w:szCs w:val="24"/>
        </w:rPr>
        <w:t xml:space="preserve">The use of e-bikes, e-scooters, other </w:t>
      </w:r>
      <w:r w:rsidR="003E2747" w:rsidRPr="00C7073C">
        <w:rPr>
          <w:rFonts w:ascii="Times New Roman" w:eastAsia="Calibri" w:hAnsi="Times New Roman" w:cs="Times New Roman"/>
          <w:color w:val="000000" w:themeColor="text1"/>
          <w:sz w:val="24"/>
          <w:szCs w:val="24"/>
        </w:rPr>
        <w:t>motorized</w:t>
      </w:r>
      <w:r w:rsidRPr="34BD09B6">
        <w:rPr>
          <w:rFonts w:ascii="Times New Roman" w:eastAsia="Calibri" w:hAnsi="Times New Roman" w:cs="Times New Roman"/>
          <w:color w:val="000000" w:themeColor="text1"/>
          <w:sz w:val="24"/>
          <w:szCs w:val="24"/>
        </w:rPr>
        <w:t xml:space="preserve"> micromobility devices</w:t>
      </w:r>
      <w:r w:rsidR="00012221" w:rsidRPr="00C7073C">
        <w:rPr>
          <w:rFonts w:ascii="Times New Roman" w:eastAsia="Calibri" w:hAnsi="Times New Roman" w:cs="Times New Roman"/>
          <w:color w:val="000000" w:themeColor="text1"/>
          <w:sz w:val="24"/>
          <w:szCs w:val="24"/>
        </w:rPr>
        <w:t>, and mopeds</w:t>
      </w:r>
      <w:r w:rsidRPr="34BD09B6">
        <w:rPr>
          <w:rFonts w:ascii="Times New Roman" w:eastAsia="Calibri" w:hAnsi="Times New Roman" w:cs="Times New Roman"/>
          <w:color w:val="000000" w:themeColor="text1"/>
          <w:sz w:val="24"/>
          <w:szCs w:val="24"/>
        </w:rPr>
        <w:t xml:space="preserve"> in NYC has significantly grown since 2020, driven by </w:t>
      </w:r>
      <w:r w:rsidR="00C459F3" w:rsidRPr="00C7073C">
        <w:rPr>
          <w:rFonts w:ascii="Times New Roman" w:eastAsia="Calibri" w:hAnsi="Times New Roman" w:cs="Times New Roman"/>
          <w:color w:val="000000" w:themeColor="text1"/>
          <w:sz w:val="24"/>
          <w:szCs w:val="24"/>
        </w:rPr>
        <w:t xml:space="preserve">the </w:t>
      </w:r>
      <w:r w:rsidRPr="34BD09B6">
        <w:rPr>
          <w:rFonts w:ascii="Times New Roman" w:eastAsia="Calibri" w:hAnsi="Times New Roman" w:cs="Times New Roman"/>
          <w:color w:val="000000" w:themeColor="text1"/>
          <w:sz w:val="24"/>
          <w:szCs w:val="24"/>
        </w:rPr>
        <w:t>legalization</w:t>
      </w:r>
      <w:r w:rsidR="00C459F3" w:rsidRPr="00C7073C">
        <w:rPr>
          <w:rFonts w:ascii="Times New Roman" w:eastAsia="Calibri" w:hAnsi="Times New Roman" w:cs="Times New Roman"/>
          <w:color w:val="000000" w:themeColor="text1"/>
          <w:sz w:val="24"/>
          <w:szCs w:val="24"/>
        </w:rPr>
        <w:t xml:space="preserve"> of some devices</w:t>
      </w:r>
      <w:r w:rsidRPr="34BD09B6">
        <w:rPr>
          <w:rFonts w:ascii="Times New Roman" w:eastAsia="Calibri" w:hAnsi="Times New Roman" w:cs="Times New Roman"/>
          <w:color w:val="000000" w:themeColor="text1"/>
          <w:sz w:val="24"/>
          <w:szCs w:val="24"/>
        </w:rPr>
        <w:t xml:space="preserve">, as well as by the COVID-19 pandemic and the continued rise of app-based food delivery companies. These devices provide an affordable, convenient, and sustainable mode of transportation and are increasingly relied upon by delivery workers and everyday New Yorkers. However, the proliferation of these devices has impacted </w:t>
      </w:r>
      <w:r w:rsidR="554E93F4" w:rsidRPr="76FCBF07">
        <w:rPr>
          <w:rFonts w:ascii="Times New Roman" w:eastAsia="Calibri" w:hAnsi="Times New Roman" w:cs="Times New Roman"/>
          <w:color w:val="000000" w:themeColor="text1"/>
          <w:sz w:val="24"/>
          <w:szCs w:val="24"/>
        </w:rPr>
        <w:t>all road users,</w:t>
      </w:r>
      <w:r w:rsidRPr="76FCBF07">
        <w:rPr>
          <w:rFonts w:ascii="Times New Roman" w:eastAsia="Calibri" w:hAnsi="Times New Roman" w:cs="Times New Roman"/>
          <w:color w:val="000000" w:themeColor="text1"/>
          <w:sz w:val="24"/>
          <w:szCs w:val="24"/>
        </w:rPr>
        <w:t xml:space="preserve"> </w:t>
      </w:r>
      <w:r w:rsidRPr="34BD09B6">
        <w:rPr>
          <w:rFonts w:ascii="Times New Roman" w:eastAsia="Calibri" w:hAnsi="Times New Roman" w:cs="Times New Roman"/>
          <w:color w:val="000000" w:themeColor="text1"/>
          <w:sz w:val="24"/>
          <w:szCs w:val="24"/>
        </w:rPr>
        <w:t>particularly where higher speeds, wrong-way riding, or conflicts in shared</w:t>
      </w:r>
      <w:r w:rsidR="00D814FC">
        <w:rPr>
          <w:rFonts w:ascii="Times New Roman" w:eastAsia="Calibri" w:hAnsi="Times New Roman" w:cs="Times New Roman"/>
          <w:color w:val="000000" w:themeColor="text1"/>
          <w:sz w:val="24"/>
          <w:szCs w:val="24"/>
        </w:rPr>
        <w:t xml:space="preserve"> </w:t>
      </w:r>
      <w:r w:rsidRPr="34BD09B6">
        <w:rPr>
          <w:rFonts w:ascii="Times New Roman" w:eastAsia="Calibri" w:hAnsi="Times New Roman" w:cs="Times New Roman"/>
          <w:color w:val="000000" w:themeColor="text1"/>
          <w:sz w:val="24"/>
          <w:szCs w:val="24"/>
        </w:rPr>
        <w:t xml:space="preserve">spaces are involved. </w:t>
      </w:r>
      <w:r w:rsidR="0026352B">
        <w:rPr>
          <w:rFonts w:ascii="Times New Roman" w:eastAsia="Calibri" w:hAnsi="Times New Roman" w:cs="Times New Roman"/>
          <w:color w:val="000000" w:themeColor="text1"/>
          <w:sz w:val="24"/>
          <w:szCs w:val="24"/>
        </w:rPr>
        <w:t>While t</w:t>
      </w:r>
      <w:r w:rsidR="004C4892" w:rsidRPr="00C7073C">
        <w:rPr>
          <w:rFonts w:ascii="Times New Roman" w:eastAsia="Calibri" w:hAnsi="Times New Roman" w:cs="Times New Roman"/>
          <w:color w:val="000000" w:themeColor="text1"/>
          <w:sz w:val="24"/>
          <w:szCs w:val="24"/>
        </w:rPr>
        <w:t>he</w:t>
      </w:r>
      <w:r w:rsidR="004C4892" w:rsidRPr="00E1238C">
        <w:rPr>
          <w:rFonts w:ascii="Times New Roman" w:eastAsia="Calibri" w:hAnsi="Times New Roman" w:cs="Times New Roman"/>
          <w:color w:val="000000" w:themeColor="text1"/>
          <w:sz w:val="24"/>
          <w:szCs w:val="24"/>
        </w:rPr>
        <w:t xml:space="preserve"> danger these devices </w:t>
      </w:r>
      <w:r w:rsidR="0026352B">
        <w:rPr>
          <w:rFonts w:ascii="Times New Roman" w:eastAsia="Calibri" w:hAnsi="Times New Roman" w:cs="Times New Roman"/>
          <w:color w:val="000000" w:themeColor="text1"/>
          <w:sz w:val="24"/>
          <w:szCs w:val="24"/>
        </w:rPr>
        <w:t xml:space="preserve">pose to pedestrians and other users of City streets is substantially less </w:t>
      </w:r>
      <w:r w:rsidRPr="34BD09B6">
        <w:rPr>
          <w:rFonts w:ascii="Times New Roman" w:eastAsia="Calibri" w:hAnsi="Times New Roman" w:cs="Times New Roman"/>
          <w:color w:val="000000" w:themeColor="text1"/>
          <w:sz w:val="24"/>
          <w:szCs w:val="24"/>
        </w:rPr>
        <w:t xml:space="preserve">than </w:t>
      </w:r>
      <w:r w:rsidR="0026352B">
        <w:rPr>
          <w:rFonts w:ascii="Times New Roman" w:eastAsia="Calibri" w:hAnsi="Times New Roman" w:cs="Times New Roman"/>
          <w:color w:val="000000" w:themeColor="text1"/>
          <w:sz w:val="24"/>
          <w:szCs w:val="24"/>
        </w:rPr>
        <w:t xml:space="preserve">the danger posed by </w:t>
      </w:r>
      <w:r w:rsidRPr="34BD09B6">
        <w:rPr>
          <w:rFonts w:ascii="Times New Roman" w:eastAsia="Calibri" w:hAnsi="Times New Roman" w:cs="Times New Roman"/>
          <w:color w:val="000000" w:themeColor="text1"/>
          <w:sz w:val="24"/>
          <w:szCs w:val="24"/>
        </w:rPr>
        <w:t>conventional motor vehicles</w:t>
      </w:r>
      <w:r w:rsidR="0026352B">
        <w:rPr>
          <w:rFonts w:ascii="Times New Roman" w:eastAsia="Calibri" w:hAnsi="Times New Roman" w:cs="Times New Roman"/>
          <w:color w:val="000000" w:themeColor="text1"/>
          <w:sz w:val="24"/>
          <w:szCs w:val="24"/>
        </w:rPr>
        <w:t>, it is on the rise and remains a matter of concern</w:t>
      </w:r>
      <w:r w:rsidRPr="34BD09B6">
        <w:rPr>
          <w:rFonts w:ascii="Times New Roman" w:eastAsia="Calibri" w:hAnsi="Times New Roman" w:cs="Times New Roman"/>
          <w:color w:val="000000" w:themeColor="text1"/>
          <w:sz w:val="24"/>
          <w:szCs w:val="24"/>
        </w:rPr>
        <w:t>.</w:t>
      </w:r>
    </w:p>
    <w:p w14:paraId="02B53569" w14:textId="55D9FDA2" w:rsidR="00545619" w:rsidRPr="006A0E52" w:rsidRDefault="004C4892" w:rsidP="002946C0">
      <w:pPr>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Calibri" w:hAnsi="Times New Roman" w:cs="Times New Roman"/>
          <w:color w:val="000000" w:themeColor="text1"/>
          <w:sz w:val="24"/>
          <w:szCs w:val="24"/>
        </w:rPr>
        <w:t>According to a report published by the NYC Comptroller’s Office in October 2024,</w:t>
      </w:r>
      <w:r w:rsidRPr="00E1238C">
        <w:rPr>
          <w:rStyle w:val="FootnoteReference"/>
          <w:rFonts w:ascii="Times New Roman" w:eastAsia="Calibri" w:hAnsi="Times New Roman" w:cs="Times New Roman"/>
          <w:color w:val="000000" w:themeColor="text1"/>
          <w:sz w:val="24"/>
          <w:szCs w:val="24"/>
        </w:rPr>
        <w:footnoteReference w:id="94"/>
      </w:r>
      <w:r w:rsidRPr="00E1238C">
        <w:rPr>
          <w:rFonts w:ascii="Times New Roman" w:eastAsia="Calibri" w:hAnsi="Times New Roman" w:cs="Times New Roman"/>
          <w:color w:val="000000" w:themeColor="text1"/>
          <w:sz w:val="24"/>
          <w:szCs w:val="24"/>
        </w:rPr>
        <w:t xml:space="preserve"> </w:t>
      </w:r>
      <w:r w:rsidR="34BD09B6" w:rsidRPr="34BD09B6">
        <w:rPr>
          <w:rFonts w:ascii="Times New Roman" w:eastAsia="Calibri" w:hAnsi="Times New Roman" w:cs="Times New Roman"/>
          <w:color w:val="000000" w:themeColor="text1"/>
          <w:sz w:val="24"/>
          <w:szCs w:val="24"/>
        </w:rPr>
        <w:t xml:space="preserve">which </w:t>
      </w:r>
      <w:r w:rsidR="0026352B">
        <w:rPr>
          <w:rFonts w:ascii="Times New Roman" w:eastAsia="Calibri" w:hAnsi="Times New Roman" w:cs="Times New Roman"/>
          <w:color w:val="000000" w:themeColor="text1"/>
          <w:sz w:val="24"/>
          <w:szCs w:val="24"/>
        </w:rPr>
        <w:t xml:space="preserve">heavily </w:t>
      </w:r>
      <w:r w:rsidR="34BD09B6" w:rsidRPr="34BD09B6">
        <w:rPr>
          <w:rFonts w:ascii="Times New Roman" w:eastAsia="Calibri" w:hAnsi="Times New Roman" w:cs="Times New Roman"/>
          <w:color w:val="000000" w:themeColor="text1"/>
          <w:sz w:val="24"/>
          <w:szCs w:val="24"/>
        </w:rPr>
        <w:t>relied on DOT data, e-bikes, e-scooters, and mopeds</w:t>
      </w:r>
      <w:r w:rsidR="003B25B4" w:rsidRPr="00C7073C">
        <w:rPr>
          <w:rStyle w:val="FootnoteReference"/>
          <w:rFonts w:ascii="Times New Roman" w:eastAsia="Calibri" w:hAnsi="Times New Roman" w:cs="Times New Roman"/>
          <w:color w:val="000000" w:themeColor="text1"/>
          <w:sz w:val="24"/>
          <w:szCs w:val="24"/>
        </w:rPr>
        <w:footnoteReference w:id="95"/>
      </w:r>
      <w:r w:rsidRPr="00E1238C">
        <w:rPr>
          <w:rFonts w:ascii="Times New Roman" w:eastAsia="Calibri" w:hAnsi="Times New Roman" w:cs="Times New Roman"/>
          <w:color w:val="000000" w:themeColor="text1"/>
          <w:sz w:val="24"/>
          <w:szCs w:val="24"/>
        </w:rPr>
        <w:t xml:space="preserve"> pose a relatively </w:t>
      </w:r>
      <w:r w:rsidR="540149EC" w:rsidRPr="540149EC">
        <w:rPr>
          <w:rFonts w:ascii="Times New Roman" w:eastAsia="Calibri" w:hAnsi="Times New Roman" w:cs="Times New Roman"/>
          <w:color w:val="000000" w:themeColor="text1"/>
          <w:sz w:val="24"/>
          <w:szCs w:val="24"/>
        </w:rPr>
        <w:t xml:space="preserve">low </w:t>
      </w:r>
      <w:r w:rsidRPr="00E1238C">
        <w:rPr>
          <w:rFonts w:ascii="Times New Roman" w:eastAsia="Calibri" w:hAnsi="Times New Roman" w:cs="Times New Roman"/>
          <w:color w:val="000000" w:themeColor="text1"/>
          <w:sz w:val="24"/>
          <w:szCs w:val="24"/>
        </w:rPr>
        <w:t xml:space="preserve">but growing </w:t>
      </w:r>
      <w:r w:rsidR="0026352B">
        <w:rPr>
          <w:rFonts w:ascii="Times New Roman" w:eastAsia="Calibri" w:hAnsi="Times New Roman" w:cs="Times New Roman"/>
          <w:color w:val="000000" w:themeColor="text1"/>
          <w:sz w:val="24"/>
          <w:szCs w:val="24"/>
        </w:rPr>
        <w:t>danger</w:t>
      </w:r>
      <w:r w:rsidRPr="00E1238C">
        <w:rPr>
          <w:rFonts w:ascii="Times New Roman" w:eastAsia="Calibri" w:hAnsi="Times New Roman" w:cs="Times New Roman"/>
          <w:color w:val="000000" w:themeColor="text1"/>
          <w:sz w:val="24"/>
          <w:szCs w:val="24"/>
        </w:rPr>
        <w:t xml:space="preserve"> to pedestrians.</w:t>
      </w:r>
      <w:r w:rsidRPr="34BD09B6">
        <w:rPr>
          <w:rStyle w:val="FootnoteReference"/>
          <w:rFonts w:ascii="Times New Roman" w:eastAsia="Calibri" w:hAnsi="Times New Roman" w:cs="Times New Roman"/>
          <w:color w:val="000000" w:themeColor="text1"/>
          <w:sz w:val="24"/>
          <w:szCs w:val="24"/>
        </w:rPr>
        <w:footnoteReference w:id="96"/>
      </w:r>
      <w:r w:rsidR="34BD09B6" w:rsidRPr="34BD09B6">
        <w:rPr>
          <w:rFonts w:ascii="Times New Roman" w:eastAsia="Calibri" w:hAnsi="Times New Roman" w:cs="Times New Roman"/>
          <w:color w:val="000000" w:themeColor="text1"/>
          <w:sz w:val="24"/>
          <w:szCs w:val="24"/>
        </w:rPr>
        <w:t xml:space="preserve"> The report noted that e-bikes, e-scooters, and mopeds accounted for 1.8% of all pedestrian fatalities between 2020</w:t>
      </w:r>
      <w:r w:rsidRPr="00E1238C">
        <w:rPr>
          <w:rFonts w:ascii="Times New Roman" w:eastAsia="Calibri" w:hAnsi="Times New Roman" w:cs="Times New Roman"/>
          <w:color w:val="000000" w:themeColor="text1"/>
          <w:sz w:val="24"/>
          <w:szCs w:val="24"/>
        </w:rPr>
        <w:t xml:space="preserve"> to </w:t>
      </w:r>
      <w:r w:rsidR="34BD09B6" w:rsidRPr="34BD09B6">
        <w:rPr>
          <w:rFonts w:ascii="Times New Roman" w:eastAsia="Calibri" w:hAnsi="Times New Roman" w:cs="Times New Roman"/>
          <w:color w:val="000000" w:themeColor="text1"/>
          <w:sz w:val="24"/>
          <w:szCs w:val="24"/>
        </w:rPr>
        <w:t>2023, or 8 out of 449</w:t>
      </w:r>
      <w:r w:rsidR="003A2FB0" w:rsidRPr="00C7073C">
        <w:rPr>
          <w:rFonts w:ascii="Times New Roman" w:eastAsia="Calibri" w:hAnsi="Times New Roman" w:cs="Times New Roman"/>
          <w:color w:val="000000" w:themeColor="text1"/>
          <w:sz w:val="24"/>
          <w:szCs w:val="24"/>
        </w:rPr>
        <w:t xml:space="preserve"> total fatalities</w:t>
      </w:r>
      <w:r w:rsidR="34BD09B6" w:rsidRPr="34BD09B6">
        <w:rPr>
          <w:rFonts w:ascii="Times New Roman" w:eastAsia="Calibri" w:hAnsi="Times New Roman" w:cs="Times New Roman"/>
          <w:color w:val="000000" w:themeColor="text1"/>
          <w:sz w:val="24"/>
          <w:szCs w:val="24"/>
        </w:rPr>
        <w:t>; and roughly 4.5% of all pedestrian injuries, or 1,276 out of 28,450 total injuries.</w:t>
      </w:r>
      <w:r w:rsidRPr="34BD09B6">
        <w:rPr>
          <w:rStyle w:val="FootnoteReference"/>
          <w:rFonts w:ascii="Times New Roman" w:eastAsia="Calibri" w:hAnsi="Times New Roman" w:cs="Times New Roman"/>
          <w:color w:val="000000" w:themeColor="text1"/>
          <w:sz w:val="24"/>
          <w:szCs w:val="24"/>
        </w:rPr>
        <w:footnoteReference w:id="97"/>
      </w:r>
      <w:r w:rsidR="34BD09B6" w:rsidRPr="34BD09B6">
        <w:rPr>
          <w:rFonts w:ascii="Times New Roman" w:eastAsia="Calibri" w:hAnsi="Times New Roman" w:cs="Times New Roman"/>
          <w:color w:val="000000" w:themeColor="text1"/>
          <w:sz w:val="24"/>
          <w:szCs w:val="24"/>
        </w:rPr>
        <w:t xml:space="preserve"> </w:t>
      </w:r>
      <w:r w:rsidR="0026352B">
        <w:rPr>
          <w:rFonts w:ascii="Times New Roman" w:eastAsia="Calibri" w:hAnsi="Times New Roman" w:cs="Times New Roman"/>
          <w:color w:val="000000" w:themeColor="text1"/>
          <w:sz w:val="24"/>
          <w:szCs w:val="24"/>
        </w:rPr>
        <w:t>With respect to</w:t>
      </w:r>
      <w:r w:rsidR="0026352B" w:rsidRPr="34BD09B6">
        <w:rPr>
          <w:rFonts w:ascii="Times New Roman" w:eastAsia="Calibri" w:hAnsi="Times New Roman" w:cs="Times New Roman"/>
          <w:color w:val="000000" w:themeColor="text1"/>
          <w:sz w:val="24"/>
          <w:szCs w:val="24"/>
        </w:rPr>
        <w:t xml:space="preserve"> </w:t>
      </w:r>
      <w:r w:rsidR="34BD09B6" w:rsidRPr="34BD09B6">
        <w:rPr>
          <w:rFonts w:ascii="Times New Roman" w:eastAsia="Calibri" w:hAnsi="Times New Roman" w:cs="Times New Roman"/>
          <w:color w:val="000000" w:themeColor="text1"/>
          <w:sz w:val="24"/>
          <w:szCs w:val="24"/>
        </w:rPr>
        <w:t>e-</w:t>
      </w:r>
      <w:r w:rsidR="34BD09B6" w:rsidRPr="34BD09B6">
        <w:rPr>
          <w:rFonts w:ascii="Times New Roman" w:eastAsia="Calibri" w:hAnsi="Times New Roman" w:cs="Times New Roman"/>
          <w:color w:val="000000" w:themeColor="text1"/>
          <w:sz w:val="24"/>
          <w:szCs w:val="24"/>
        </w:rPr>
        <w:lastRenderedPageBreak/>
        <w:t xml:space="preserve">bikes specifically, </w:t>
      </w:r>
      <w:r w:rsidRPr="00E1238C">
        <w:rPr>
          <w:rFonts w:ascii="Times New Roman" w:eastAsia="Calibri" w:hAnsi="Times New Roman" w:cs="Times New Roman"/>
          <w:color w:val="000000" w:themeColor="text1"/>
          <w:sz w:val="24"/>
          <w:szCs w:val="24"/>
        </w:rPr>
        <w:t xml:space="preserve">there was only one </w:t>
      </w:r>
      <w:r w:rsidRPr="00E1238C">
        <w:rPr>
          <w:rFonts w:ascii="Times New Roman" w:eastAsia="Times New Roman" w:hAnsi="Times New Roman" w:cs="Times New Roman"/>
          <w:color w:val="000000" w:themeColor="text1"/>
          <w:sz w:val="24"/>
          <w:szCs w:val="24"/>
        </w:rPr>
        <w:t>pedestrian fatality due to e-bikes in NYC between 2010 and 2020</w:t>
      </w:r>
      <w:r w:rsidR="003A2FB0" w:rsidRPr="00C7073C">
        <w:rPr>
          <w:rFonts w:ascii="Times New Roman" w:eastAsia="Times New Roman" w:hAnsi="Times New Roman" w:cs="Times New Roman"/>
          <w:color w:val="000000" w:themeColor="text1"/>
          <w:sz w:val="24"/>
          <w:szCs w:val="24"/>
        </w:rPr>
        <w:t xml:space="preserve">; </w:t>
      </w:r>
      <w:r w:rsidR="34BD09B6" w:rsidRPr="34BD09B6">
        <w:rPr>
          <w:rFonts w:ascii="Times New Roman" w:eastAsia="Times New Roman" w:hAnsi="Times New Roman" w:cs="Times New Roman"/>
          <w:color w:val="000000" w:themeColor="text1"/>
          <w:sz w:val="24"/>
          <w:szCs w:val="24"/>
        </w:rPr>
        <w:t>however</w:t>
      </w:r>
      <w:r w:rsidRPr="00E1238C">
        <w:rPr>
          <w:rFonts w:ascii="Times New Roman" w:eastAsia="Times New Roman" w:hAnsi="Times New Roman" w:cs="Times New Roman"/>
          <w:color w:val="000000" w:themeColor="text1"/>
          <w:sz w:val="24"/>
          <w:szCs w:val="24"/>
        </w:rPr>
        <w:t>, there were five pedestrian fatalities attributable to e-bikes between 2020 and 2023.</w:t>
      </w:r>
      <w:r w:rsidRPr="00E1238C">
        <w:rPr>
          <w:rFonts w:ascii="Times New Roman" w:eastAsia="Times New Roman" w:hAnsi="Times New Roman" w:cs="Times New Roman"/>
          <w:color w:val="000000" w:themeColor="text1"/>
          <w:sz w:val="24"/>
          <w:szCs w:val="24"/>
          <w:vertAlign w:val="superscript"/>
        </w:rPr>
        <w:footnoteReference w:id="98"/>
      </w:r>
      <w:r w:rsidRPr="00E1238C">
        <w:rPr>
          <w:rFonts w:ascii="Times New Roman" w:eastAsia="Times New Roman" w:hAnsi="Times New Roman" w:cs="Times New Roman"/>
          <w:color w:val="000000" w:themeColor="text1"/>
          <w:sz w:val="24"/>
          <w:szCs w:val="24"/>
        </w:rPr>
        <w:t xml:space="preserve"> </w:t>
      </w:r>
      <w:r w:rsidR="34BD09B6" w:rsidRPr="34BD09B6">
        <w:rPr>
          <w:rFonts w:ascii="Times New Roman" w:eastAsia="Times New Roman" w:hAnsi="Times New Roman" w:cs="Times New Roman"/>
          <w:color w:val="000000" w:themeColor="text1"/>
          <w:sz w:val="24"/>
          <w:szCs w:val="24"/>
        </w:rPr>
        <w:t>The report found that m</w:t>
      </w:r>
      <w:r w:rsidRPr="00E1238C">
        <w:rPr>
          <w:rFonts w:ascii="Times New Roman" w:eastAsia="Times New Roman" w:hAnsi="Times New Roman" w:cs="Times New Roman"/>
          <w:color w:val="000000" w:themeColor="text1"/>
          <w:sz w:val="24"/>
          <w:szCs w:val="24"/>
        </w:rPr>
        <w:t xml:space="preserve">otor vehicles continued to </w:t>
      </w:r>
      <w:r w:rsidR="0026352B">
        <w:rPr>
          <w:rFonts w:ascii="Times New Roman" w:eastAsia="Times New Roman" w:hAnsi="Times New Roman" w:cs="Times New Roman"/>
          <w:color w:val="000000" w:themeColor="text1"/>
          <w:sz w:val="24"/>
          <w:szCs w:val="24"/>
        </w:rPr>
        <w:t>present</w:t>
      </w:r>
      <w:r w:rsidR="0026352B" w:rsidRPr="00E1238C">
        <w:rPr>
          <w:rFonts w:ascii="Times New Roman" w:eastAsia="Times New Roman" w:hAnsi="Times New Roman" w:cs="Times New Roman"/>
          <w:color w:val="000000" w:themeColor="text1"/>
          <w:sz w:val="24"/>
          <w:szCs w:val="24"/>
        </w:rPr>
        <w:t xml:space="preserve"> </w:t>
      </w:r>
      <w:r w:rsidRPr="00E1238C">
        <w:rPr>
          <w:rFonts w:ascii="Times New Roman" w:eastAsia="Times New Roman" w:hAnsi="Times New Roman" w:cs="Times New Roman"/>
          <w:color w:val="000000" w:themeColor="text1"/>
          <w:sz w:val="24"/>
          <w:szCs w:val="24"/>
        </w:rPr>
        <w:t xml:space="preserve">the greatest threat to pedestrians on City streets, accounting for </w:t>
      </w:r>
      <w:r w:rsidR="34BD09B6" w:rsidRPr="34BD09B6">
        <w:rPr>
          <w:rFonts w:ascii="Times New Roman" w:eastAsia="Times New Roman" w:hAnsi="Times New Roman" w:cs="Times New Roman"/>
          <w:color w:val="000000" w:themeColor="text1"/>
          <w:sz w:val="24"/>
          <w:szCs w:val="24"/>
        </w:rPr>
        <w:t>more than 95%</w:t>
      </w:r>
      <w:r w:rsidRPr="00E1238C">
        <w:rPr>
          <w:rFonts w:ascii="Times New Roman" w:eastAsia="Times New Roman" w:hAnsi="Times New Roman" w:cs="Times New Roman"/>
          <w:color w:val="000000" w:themeColor="text1"/>
          <w:sz w:val="24"/>
          <w:szCs w:val="24"/>
        </w:rPr>
        <w:t xml:space="preserve"> of all pedestrian fatalities over that same four-year period.</w:t>
      </w:r>
      <w:r w:rsidRPr="00E1238C">
        <w:rPr>
          <w:rStyle w:val="FootnoteReference"/>
          <w:rFonts w:ascii="Times New Roman" w:eastAsia="Times New Roman" w:hAnsi="Times New Roman" w:cs="Times New Roman"/>
          <w:color w:val="000000" w:themeColor="text1"/>
          <w:sz w:val="24"/>
          <w:szCs w:val="24"/>
        </w:rPr>
        <w:footnoteReference w:id="99"/>
      </w:r>
      <w:r w:rsidR="34BD09B6" w:rsidRPr="34BD09B6">
        <w:rPr>
          <w:rFonts w:ascii="Times New Roman" w:eastAsia="Times New Roman" w:hAnsi="Times New Roman" w:cs="Times New Roman"/>
          <w:color w:val="000000" w:themeColor="text1"/>
          <w:sz w:val="24"/>
          <w:szCs w:val="24"/>
        </w:rPr>
        <w:t xml:space="preserve"> </w:t>
      </w:r>
      <w:r w:rsidRPr="00E1238C">
        <w:rPr>
          <w:rFonts w:ascii="Times New Roman" w:eastAsia="Times New Roman" w:hAnsi="Times New Roman" w:cs="Times New Roman"/>
          <w:color w:val="000000" w:themeColor="text1"/>
          <w:sz w:val="24"/>
          <w:szCs w:val="24"/>
        </w:rPr>
        <w:t xml:space="preserve">Overall, in traffic incidents involving e-bikes that result in fatalities, the majority of fatalities </w:t>
      </w:r>
      <w:r w:rsidR="0026352B">
        <w:rPr>
          <w:rFonts w:ascii="Times New Roman" w:eastAsia="Times New Roman" w:hAnsi="Times New Roman" w:cs="Times New Roman"/>
          <w:color w:val="000000" w:themeColor="text1"/>
          <w:sz w:val="24"/>
          <w:szCs w:val="24"/>
        </w:rPr>
        <w:t xml:space="preserve">were </w:t>
      </w:r>
      <w:r w:rsidRPr="00E1238C">
        <w:rPr>
          <w:rFonts w:ascii="Times New Roman" w:eastAsia="Times New Roman" w:hAnsi="Times New Roman" w:cs="Times New Roman"/>
          <w:color w:val="000000" w:themeColor="text1"/>
          <w:sz w:val="24"/>
          <w:szCs w:val="24"/>
        </w:rPr>
        <w:t>the e-bike riders themselves.</w:t>
      </w:r>
      <w:r w:rsidRPr="00E1238C">
        <w:rPr>
          <w:rFonts w:ascii="Times New Roman" w:hAnsi="Times New Roman" w:cs="Times New Roman"/>
          <w:color w:val="000000" w:themeColor="text1"/>
          <w:sz w:val="24"/>
          <w:szCs w:val="24"/>
          <w:vertAlign w:val="superscript"/>
        </w:rPr>
        <w:footnoteReference w:id="100"/>
      </w:r>
      <w:r w:rsidRPr="00E1238C">
        <w:rPr>
          <w:rFonts w:ascii="Times New Roman" w:eastAsia="Times New Roman" w:hAnsi="Times New Roman" w:cs="Times New Roman"/>
          <w:color w:val="000000" w:themeColor="text1"/>
          <w:sz w:val="24"/>
          <w:szCs w:val="24"/>
        </w:rPr>
        <w:t xml:space="preserve"> According to the Comptroller’s report, there were a total of 54 e-bike rider fatalities between 2020 and 2023.</w:t>
      </w:r>
      <w:r w:rsidRPr="00E1238C">
        <w:rPr>
          <w:rFonts w:ascii="Times New Roman" w:hAnsi="Times New Roman" w:cs="Times New Roman"/>
          <w:color w:val="000000" w:themeColor="text1"/>
          <w:sz w:val="24"/>
          <w:szCs w:val="24"/>
          <w:vertAlign w:val="superscript"/>
        </w:rPr>
        <w:footnoteReference w:id="101"/>
      </w:r>
      <w:r w:rsidRPr="00E1238C">
        <w:rPr>
          <w:rFonts w:ascii="Times New Roman" w:eastAsia="Times New Roman" w:hAnsi="Times New Roman" w:cs="Times New Roman"/>
          <w:color w:val="000000" w:themeColor="text1"/>
          <w:sz w:val="24"/>
          <w:szCs w:val="24"/>
        </w:rPr>
        <w:t xml:space="preserve"> In 2023 alone, there were 23 e-bike rider deaths, up from 9 in 2022.</w:t>
      </w:r>
      <w:r w:rsidRPr="00E1238C">
        <w:rPr>
          <w:rStyle w:val="FootnoteReference"/>
          <w:rFonts w:ascii="Times New Roman" w:eastAsia="Times New Roman" w:hAnsi="Times New Roman" w:cs="Times New Roman"/>
          <w:color w:val="000000" w:themeColor="text1"/>
          <w:sz w:val="24"/>
          <w:szCs w:val="24"/>
        </w:rPr>
        <w:footnoteReference w:id="102"/>
      </w:r>
    </w:p>
    <w:p w14:paraId="26733948" w14:textId="57CA1671" w:rsidR="00D671A1" w:rsidRPr="006A0E52" w:rsidRDefault="34BD09B6" w:rsidP="006A0E52">
      <w:pPr>
        <w:spacing w:after="0" w:line="480" w:lineRule="auto"/>
        <w:ind w:firstLine="720"/>
        <w:jc w:val="both"/>
        <w:rPr>
          <w:rFonts w:ascii="Times New Roman" w:eastAsia="Times New Roman" w:hAnsi="Times New Roman" w:cs="Times New Roman"/>
          <w:color w:val="000000" w:themeColor="text1"/>
          <w:sz w:val="24"/>
          <w:szCs w:val="24"/>
        </w:rPr>
      </w:pPr>
      <w:r w:rsidRPr="003F02DD">
        <w:rPr>
          <w:rFonts w:ascii="Times New Roman" w:eastAsia="Times New Roman" w:hAnsi="Times New Roman" w:cs="Times New Roman"/>
          <w:color w:val="000000" w:themeColor="text1"/>
          <w:sz w:val="24"/>
          <w:szCs w:val="24"/>
        </w:rPr>
        <w:t xml:space="preserve">More recent data </w:t>
      </w:r>
      <w:r w:rsidR="00DA3433">
        <w:rPr>
          <w:rFonts w:ascii="Times New Roman" w:eastAsia="Times New Roman" w:hAnsi="Times New Roman" w:cs="Times New Roman"/>
          <w:color w:val="000000" w:themeColor="text1"/>
          <w:sz w:val="24"/>
          <w:szCs w:val="24"/>
        </w:rPr>
        <w:t>indicates</w:t>
      </w:r>
      <w:r w:rsidR="00DA3433" w:rsidRPr="003F02DD">
        <w:rPr>
          <w:rFonts w:ascii="Times New Roman" w:eastAsia="Times New Roman" w:hAnsi="Times New Roman" w:cs="Times New Roman"/>
          <w:color w:val="000000" w:themeColor="text1"/>
          <w:sz w:val="24"/>
          <w:szCs w:val="24"/>
        </w:rPr>
        <w:t xml:space="preserve"> </w:t>
      </w:r>
      <w:r w:rsidRPr="003F02DD">
        <w:rPr>
          <w:rFonts w:ascii="Times New Roman" w:eastAsia="Times New Roman" w:hAnsi="Times New Roman" w:cs="Times New Roman"/>
          <w:color w:val="000000" w:themeColor="text1"/>
          <w:sz w:val="24"/>
          <w:szCs w:val="24"/>
        </w:rPr>
        <w:t xml:space="preserve">that </w:t>
      </w:r>
      <w:r w:rsidR="002946C0" w:rsidRPr="003F02DD">
        <w:rPr>
          <w:rFonts w:ascii="Times New Roman" w:eastAsia="Times New Roman" w:hAnsi="Times New Roman" w:cs="Times New Roman"/>
          <w:color w:val="000000" w:themeColor="text1"/>
          <w:sz w:val="24"/>
          <w:szCs w:val="24"/>
        </w:rPr>
        <w:t>collisions</w:t>
      </w:r>
      <w:r w:rsidR="0036687F" w:rsidRPr="003F02DD">
        <w:rPr>
          <w:rFonts w:ascii="Times New Roman" w:eastAsia="Times New Roman" w:hAnsi="Times New Roman" w:cs="Times New Roman"/>
          <w:color w:val="000000" w:themeColor="text1"/>
          <w:sz w:val="24"/>
          <w:szCs w:val="24"/>
        </w:rPr>
        <w:t xml:space="preserve"> </w:t>
      </w:r>
      <w:r w:rsidRPr="003F02DD">
        <w:rPr>
          <w:rFonts w:ascii="Times New Roman" w:eastAsia="Times New Roman" w:hAnsi="Times New Roman" w:cs="Times New Roman"/>
          <w:color w:val="000000" w:themeColor="text1"/>
          <w:sz w:val="24"/>
          <w:szCs w:val="24"/>
        </w:rPr>
        <w:t xml:space="preserve">involving </w:t>
      </w:r>
      <w:r w:rsidR="00967487" w:rsidRPr="003F02DD">
        <w:rPr>
          <w:rFonts w:ascii="Times New Roman" w:eastAsia="Times New Roman" w:hAnsi="Times New Roman" w:cs="Times New Roman"/>
          <w:color w:val="000000" w:themeColor="text1"/>
          <w:sz w:val="24"/>
          <w:szCs w:val="24"/>
        </w:rPr>
        <w:t>micromobility devices</w:t>
      </w:r>
      <w:r w:rsidR="002D74A6" w:rsidRPr="003F02DD">
        <w:rPr>
          <w:rFonts w:ascii="Times New Roman" w:eastAsia="Times New Roman" w:hAnsi="Times New Roman" w:cs="Times New Roman"/>
          <w:color w:val="000000" w:themeColor="text1"/>
          <w:sz w:val="24"/>
          <w:szCs w:val="24"/>
        </w:rPr>
        <w:t xml:space="preserve"> are increasing</w:t>
      </w:r>
      <w:r w:rsidRPr="003F02DD">
        <w:rPr>
          <w:rFonts w:ascii="Times New Roman" w:eastAsia="Times New Roman" w:hAnsi="Times New Roman" w:cs="Times New Roman"/>
          <w:color w:val="000000" w:themeColor="text1"/>
          <w:sz w:val="24"/>
          <w:szCs w:val="24"/>
        </w:rPr>
        <w:t xml:space="preserve">, although trends vary considerably </w:t>
      </w:r>
      <w:r w:rsidR="00DA3433">
        <w:rPr>
          <w:rFonts w:ascii="Times New Roman" w:eastAsia="Times New Roman" w:hAnsi="Times New Roman" w:cs="Times New Roman"/>
          <w:color w:val="000000" w:themeColor="text1"/>
          <w:sz w:val="24"/>
          <w:szCs w:val="24"/>
        </w:rPr>
        <w:t xml:space="preserve">depending on the </w:t>
      </w:r>
      <w:r w:rsidRPr="003F02DD">
        <w:rPr>
          <w:rFonts w:ascii="Times New Roman" w:eastAsia="Times New Roman" w:hAnsi="Times New Roman" w:cs="Times New Roman"/>
          <w:color w:val="000000" w:themeColor="text1"/>
          <w:sz w:val="24"/>
          <w:szCs w:val="24"/>
        </w:rPr>
        <w:t xml:space="preserve">device type. </w:t>
      </w:r>
      <w:r w:rsidR="008B64EF" w:rsidRPr="003F02DD">
        <w:rPr>
          <w:rFonts w:ascii="Times New Roman" w:eastAsia="Times New Roman" w:hAnsi="Times New Roman" w:cs="Times New Roman"/>
          <w:color w:val="000000" w:themeColor="text1"/>
          <w:sz w:val="24"/>
          <w:szCs w:val="24"/>
        </w:rPr>
        <w:t>Com</w:t>
      </w:r>
      <w:r w:rsidR="008D0206" w:rsidRPr="003F02DD">
        <w:rPr>
          <w:rFonts w:ascii="Times New Roman" w:eastAsia="Times New Roman" w:hAnsi="Times New Roman" w:cs="Times New Roman"/>
          <w:color w:val="000000" w:themeColor="text1"/>
          <w:sz w:val="24"/>
          <w:szCs w:val="24"/>
        </w:rPr>
        <w:t xml:space="preserve">paring </w:t>
      </w:r>
      <w:r w:rsidRPr="003F02DD">
        <w:rPr>
          <w:rFonts w:ascii="Times New Roman" w:eastAsia="Times New Roman" w:hAnsi="Times New Roman" w:cs="Times New Roman"/>
          <w:color w:val="000000" w:themeColor="text1"/>
          <w:sz w:val="24"/>
          <w:szCs w:val="24"/>
        </w:rPr>
        <w:t xml:space="preserve">NYPD </w:t>
      </w:r>
      <w:r w:rsidR="002B4D8F" w:rsidRPr="003F02DD">
        <w:rPr>
          <w:rFonts w:ascii="Times New Roman" w:eastAsia="Times New Roman" w:hAnsi="Times New Roman" w:cs="Times New Roman"/>
          <w:color w:val="000000" w:themeColor="text1"/>
          <w:sz w:val="24"/>
          <w:szCs w:val="24"/>
        </w:rPr>
        <w:t xml:space="preserve">data </w:t>
      </w:r>
      <w:r w:rsidR="008D0206" w:rsidRPr="003F02DD">
        <w:rPr>
          <w:rFonts w:ascii="Times New Roman" w:eastAsia="Times New Roman" w:hAnsi="Times New Roman" w:cs="Times New Roman"/>
          <w:color w:val="000000" w:themeColor="text1"/>
          <w:sz w:val="24"/>
          <w:szCs w:val="24"/>
        </w:rPr>
        <w:t xml:space="preserve">from </w:t>
      </w:r>
      <w:r w:rsidRPr="003F02DD">
        <w:rPr>
          <w:rFonts w:ascii="Times New Roman" w:eastAsia="Times New Roman" w:hAnsi="Times New Roman" w:cs="Times New Roman"/>
          <w:color w:val="000000" w:themeColor="text1"/>
          <w:sz w:val="24"/>
          <w:szCs w:val="24"/>
        </w:rPr>
        <w:t xml:space="preserve">January </w:t>
      </w:r>
      <w:r w:rsidR="00045273">
        <w:rPr>
          <w:rFonts w:ascii="Times New Roman" w:eastAsia="Times New Roman" w:hAnsi="Times New Roman" w:cs="Times New Roman"/>
          <w:color w:val="000000" w:themeColor="text1"/>
          <w:sz w:val="24"/>
          <w:szCs w:val="24"/>
        </w:rPr>
        <w:t>1 to July 19</w:t>
      </w:r>
      <w:r w:rsidR="007C346E">
        <w:rPr>
          <w:rFonts w:ascii="Times New Roman" w:eastAsia="Times New Roman" w:hAnsi="Times New Roman" w:cs="Times New Roman"/>
          <w:color w:val="000000" w:themeColor="text1"/>
          <w:sz w:val="24"/>
          <w:szCs w:val="24"/>
        </w:rPr>
        <w:t xml:space="preserve"> </w:t>
      </w:r>
      <w:r w:rsidR="009B5BAF">
        <w:rPr>
          <w:rFonts w:ascii="Times New Roman" w:eastAsia="Times New Roman" w:hAnsi="Times New Roman" w:cs="Times New Roman"/>
          <w:color w:val="000000" w:themeColor="text1"/>
          <w:sz w:val="24"/>
          <w:szCs w:val="24"/>
        </w:rPr>
        <w:t xml:space="preserve">of 2025 and </w:t>
      </w:r>
      <w:r w:rsidR="008A23E8">
        <w:rPr>
          <w:rFonts w:ascii="Times New Roman" w:eastAsia="Times New Roman" w:hAnsi="Times New Roman" w:cs="Times New Roman"/>
          <w:color w:val="000000" w:themeColor="text1"/>
          <w:sz w:val="24"/>
          <w:szCs w:val="24"/>
        </w:rPr>
        <w:t xml:space="preserve">the same period in </w:t>
      </w:r>
      <w:r w:rsidR="009B5BAF">
        <w:rPr>
          <w:rFonts w:ascii="Times New Roman" w:eastAsia="Times New Roman" w:hAnsi="Times New Roman" w:cs="Times New Roman"/>
          <w:color w:val="000000" w:themeColor="text1"/>
          <w:sz w:val="24"/>
          <w:szCs w:val="24"/>
        </w:rPr>
        <w:t>2026</w:t>
      </w:r>
      <w:r w:rsidR="009747C7" w:rsidRPr="003F02DD">
        <w:rPr>
          <w:rFonts w:ascii="Times New Roman" w:eastAsia="Times New Roman" w:hAnsi="Times New Roman" w:cs="Times New Roman"/>
          <w:color w:val="000000" w:themeColor="text1"/>
          <w:sz w:val="24"/>
          <w:szCs w:val="24"/>
        </w:rPr>
        <w:t>, micromobility collisions are up</w:t>
      </w:r>
      <w:r w:rsidR="00880C1E" w:rsidRPr="003F02DD">
        <w:rPr>
          <w:rFonts w:ascii="Times New Roman" w:eastAsia="Times New Roman" w:hAnsi="Times New Roman" w:cs="Times New Roman"/>
          <w:color w:val="000000" w:themeColor="text1"/>
          <w:sz w:val="24"/>
          <w:szCs w:val="24"/>
        </w:rPr>
        <w:t xml:space="preserve"> this year, driven by large increases in stand-up scooter and e-bike collisions.</w:t>
      </w:r>
      <w:r w:rsidR="00787B23" w:rsidRPr="003F02DD">
        <w:rPr>
          <w:rStyle w:val="FootnoteReference"/>
          <w:rFonts w:ascii="Times New Roman" w:eastAsia="Times New Roman" w:hAnsi="Times New Roman" w:cs="Times New Roman"/>
          <w:color w:val="000000" w:themeColor="text1"/>
          <w:sz w:val="24"/>
          <w:szCs w:val="24"/>
        </w:rPr>
        <w:footnoteReference w:id="103"/>
      </w:r>
      <w:r w:rsidR="00880C1E" w:rsidRPr="003F02DD">
        <w:rPr>
          <w:rFonts w:ascii="Times New Roman" w:eastAsia="Times New Roman" w:hAnsi="Times New Roman" w:cs="Times New Roman"/>
          <w:color w:val="000000" w:themeColor="text1"/>
          <w:sz w:val="24"/>
          <w:szCs w:val="24"/>
        </w:rPr>
        <w:t xml:space="preserve"> </w:t>
      </w:r>
      <w:r w:rsidR="003E7832" w:rsidRPr="003F02DD">
        <w:rPr>
          <w:rFonts w:ascii="Times New Roman" w:eastAsia="Times New Roman" w:hAnsi="Times New Roman" w:cs="Times New Roman"/>
          <w:color w:val="000000" w:themeColor="text1"/>
          <w:sz w:val="24"/>
          <w:szCs w:val="24"/>
        </w:rPr>
        <w:t xml:space="preserve">Injuries and fatalities </w:t>
      </w:r>
      <w:r w:rsidR="00B764DB">
        <w:rPr>
          <w:rFonts w:ascii="Times New Roman" w:eastAsia="Times New Roman" w:hAnsi="Times New Roman" w:cs="Times New Roman"/>
          <w:color w:val="000000" w:themeColor="text1"/>
          <w:sz w:val="24"/>
          <w:szCs w:val="24"/>
        </w:rPr>
        <w:t xml:space="preserve">to </w:t>
      </w:r>
      <w:r w:rsidR="00E52E78">
        <w:rPr>
          <w:rFonts w:ascii="Times New Roman" w:eastAsia="Times New Roman" w:hAnsi="Times New Roman" w:cs="Times New Roman"/>
          <w:color w:val="000000" w:themeColor="text1"/>
          <w:sz w:val="24"/>
          <w:szCs w:val="24"/>
        </w:rPr>
        <w:t>those riding</w:t>
      </w:r>
      <w:r w:rsidR="000A1487">
        <w:rPr>
          <w:rFonts w:ascii="Times New Roman" w:eastAsia="Times New Roman" w:hAnsi="Times New Roman" w:cs="Times New Roman"/>
          <w:color w:val="000000" w:themeColor="text1"/>
          <w:sz w:val="24"/>
          <w:szCs w:val="24"/>
        </w:rPr>
        <w:t xml:space="preserve"> </w:t>
      </w:r>
      <w:r w:rsidR="00E52E78">
        <w:rPr>
          <w:rFonts w:ascii="Times New Roman" w:eastAsia="Times New Roman" w:hAnsi="Times New Roman" w:cs="Times New Roman"/>
          <w:color w:val="000000" w:themeColor="text1"/>
          <w:sz w:val="24"/>
          <w:szCs w:val="24"/>
        </w:rPr>
        <w:t>e</w:t>
      </w:r>
      <w:r w:rsidR="00DE2AF1">
        <w:rPr>
          <w:rFonts w:ascii="Times New Roman" w:eastAsia="Times New Roman" w:hAnsi="Times New Roman" w:cs="Times New Roman"/>
          <w:color w:val="000000" w:themeColor="text1"/>
          <w:sz w:val="24"/>
          <w:szCs w:val="24"/>
        </w:rPr>
        <w:t>-bikes and stand</w:t>
      </w:r>
      <w:r w:rsidR="003F279B">
        <w:rPr>
          <w:rFonts w:ascii="Times New Roman" w:eastAsia="Times New Roman" w:hAnsi="Times New Roman" w:cs="Times New Roman"/>
          <w:color w:val="000000" w:themeColor="text1"/>
          <w:sz w:val="24"/>
          <w:szCs w:val="24"/>
        </w:rPr>
        <w:t xml:space="preserve">-up scooters </w:t>
      </w:r>
      <w:r w:rsidR="003E7832" w:rsidRPr="003F02DD">
        <w:rPr>
          <w:rFonts w:ascii="Times New Roman" w:eastAsia="Times New Roman" w:hAnsi="Times New Roman" w:cs="Times New Roman"/>
          <w:color w:val="000000" w:themeColor="text1"/>
          <w:sz w:val="24"/>
          <w:szCs w:val="24"/>
        </w:rPr>
        <w:t>are also up</w:t>
      </w:r>
      <w:r w:rsidR="00736FDC">
        <w:rPr>
          <w:rFonts w:ascii="Times New Roman" w:eastAsia="Times New Roman" w:hAnsi="Times New Roman" w:cs="Times New Roman"/>
          <w:color w:val="000000" w:themeColor="text1"/>
          <w:sz w:val="24"/>
          <w:szCs w:val="24"/>
        </w:rPr>
        <w:t xml:space="preserve">. </w:t>
      </w:r>
      <w:r w:rsidR="00DA3433">
        <w:rPr>
          <w:rFonts w:ascii="Times New Roman" w:eastAsia="Times New Roman" w:hAnsi="Times New Roman" w:cs="Times New Roman"/>
          <w:color w:val="000000" w:themeColor="text1"/>
          <w:sz w:val="24"/>
          <w:szCs w:val="24"/>
        </w:rPr>
        <w:t xml:space="preserve">As </w:t>
      </w:r>
      <w:r w:rsidR="00657FBF">
        <w:rPr>
          <w:rFonts w:ascii="Times New Roman" w:eastAsia="Times New Roman" w:hAnsi="Times New Roman" w:cs="Times New Roman"/>
          <w:color w:val="000000" w:themeColor="text1"/>
          <w:sz w:val="24"/>
          <w:szCs w:val="24"/>
        </w:rPr>
        <w:t>of September 20</w:t>
      </w:r>
      <w:r w:rsidR="003F746E">
        <w:rPr>
          <w:rFonts w:ascii="Times New Roman" w:eastAsia="Times New Roman" w:hAnsi="Times New Roman" w:cs="Times New Roman"/>
          <w:color w:val="000000" w:themeColor="text1"/>
          <w:sz w:val="24"/>
          <w:szCs w:val="24"/>
        </w:rPr>
        <w:t xml:space="preserve">, </w:t>
      </w:r>
      <w:r w:rsidR="006D0BC1">
        <w:rPr>
          <w:rFonts w:ascii="Times New Roman" w:eastAsia="Times New Roman" w:hAnsi="Times New Roman" w:cs="Times New Roman"/>
          <w:color w:val="000000" w:themeColor="text1"/>
          <w:sz w:val="24"/>
          <w:szCs w:val="24"/>
        </w:rPr>
        <w:t xml:space="preserve">2026, </w:t>
      </w:r>
      <w:r w:rsidR="003F746E">
        <w:rPr>
          <w:rFonts w:ascii="Times New Roman" w:eastAsia="Times New Roman" w:hAnsi="Times New Roman" w:cs="Times New Roman"/>
          <w:color w:val="000000" w:themeColor="text1"/>
          <w:sz w:val="24"/>
          <w:szCs w:val="24"/>
        </w:rPr>
        <w:t>NYPD</w:t>
      </w:r>
      <w:r w:rsidR="0035794B">
        <w:rPr>
          <w:rFonts w:ascii="Times New Roman" w:eastAsia="Times New Roman" w:hAnsi="Times New Roman" w:cs="Times New Roman"/>
          <w:color w:val="000000" w:themeColor="text1"/>
          <w:sz w:val="24"/>
          <w:szCs w:val="24"/>
        </w:rPr>
        <w:t xml:space="preserve"> has recorded</w:t>
      </w:r>
      <w:r w:rsidR="00BB3388">
        <w:rPr>
          <w:rFonts w:ascii="Times New Roman" w:eastAsia="Times New Roman" w:hAnsi="Times New Roman" w:cs="Times New Roman"/>
          <w:color w:val="000000" w:themeColor="text1"/>
          <w:sz w:val="24"/>
          <w:szCs w:val="24"/>
        </w:rPr>
        <w:t xml:space="preserve">: </w:t>
      </w:r>
    </w:p>
    <w:p w14:paraId="7AB23D07" w14:textId="5C8C2E0C" w:rsidR="00D671A1" w:rsidRPr="00E1238C" w:rsidRDefault="34BD09B6" w:rsidP="006A0E52">
      <w:pPr>
        <w:pStyle w:val="ListParagraph"/>
        <w:numPr>
          <w:ilvl w:val="0"/>
          <w:numId w:val="6"/>
        </w:numPr>
        <w:spacing w:line="480" w:lineRule="auto"/>
        <w:jc w:val="both"/>
        <w:rPr>
          <w:rFonts w:ascii="Times New Roman" w:eastAsia="Times New Roman" w:hAnsi="Times New Roman" w:cs="Times New Roman"/>
          <w:color w:val="000000" w:themeColor="text1"/>
          <w:sz w:val="24"/>
          <w:szCs w:val="24"/>
        </w:rPr>
      </w:pPr>
      <w:r w:rsidRPr="003F02DD">
        <w:rPr>
          <w:rFonts w:ascii="Times New Roman" w:eastAsia="Times New Roman" w:hAnsi="Times New Roman" w:cs="Times New Roman"/>
          <w:color w:val="000000" w:themeColor="text1"/>
          <w:sz w:val="24"/>
          <w:szCs w:val="24"/>
        </w:rPr>
        <w:t>7</w:t>
      </w:r>
      <w:r w:rsidR="002E74A6" w:rsidRPr="003F02DD">
        <w:rPr>
          <w:rFonts w:ascii="Times New Roman" w:eastAsia="Times New Roman" w:hAnsi="Times New Roman" w:cs="Times New Roman"/>
          <w:color w:val="000000" w:themeColor="text1"/>
          <w:sz w:val="24"/>
          <w:szCs w:val="24"/>
        </w:rPr>
        <w:t>38</w:t>
      </w:r>
      <w:r w:rsidRPr="003F02DD">
        <w:rPr>
          <w:rFonts w:ascii="Times New Roman" w:eastAsia="Times New Roman" w:hAnsi="Times New Roman" w:cs="Times New Roman"/>
          <w:color w:val="000000" w:themeColor="text1"/>
          <w:sz w:val="24"/>
          <w:szCs w:val="24"/>
        </w:rPr>
        <w:t xml:space="preserve"> injuries </w:t>
      </w:r>
      <w:r w:rsidR="00FD097C" w:rsidRPr="003F02DD">
        <w:rPr>
          <w:rFonts w:ascii="Times New Roman" w:eastAsia="Times New Roman" w:hAnsi="Times New Roman" w:cs="Times New Roman"/>
          <w:color w:val="000000" w:themeColor="text1"/>
          <w:sz w:val="24"/>
          <w:szCs w:val="24"/>
        </w:rPr>
        <w:t>and 1</w:t>
      </w:r>
      <w:r w:rsidR="00E50A37" w:rsidRPr="003F02DD">
        <w:rPr>
          <w:rFonts w:ascii="Times New Roman" w:eastAsia="Times New Roman" w:hAnsi="Times New Roman" w:cs="Times New Roman"/>
          <w:color w:val="000000" w:themeColor="text1"/>
          <w:sz w:val="24"/>
          <w:szCs w:val="24"/>
        </w:rPr>
        <w:t>3</w:t>
      </w:r>
      <w:r w:rsidR="00FD097C" w:rsidRPr="003F02DD">
        <w:rPr>
          <w:rFonts w:ascii="Times New Roman" w:eastAsia="Times New Roman" w:hAnsi="Times New Roman" w:cs="Times New Roman"/>
          <w:color w:val="000000" w:themeColor="text1"/>
          <w:sz w:val="24"/>
          <w:szCs w:val="24"/>
        </w:rPr>
        <w:t xml:space="preserve"> fatalities</w:t>
      </w:r>
      <w:r w:rsidR="00B244C6">
        <w:rPr>
          <w:rFonts w:ascii="Times New Roman" w:eastAsia="Times New Roman" w:hAnsi="Times New Roman" w:cs="Times New Roman"/>
          <w:color w:val="000000" w:themeColor="text1"/>
          <w:sz w:val="24"/>
          <w:szCs w:val="24"/>
        </w:rPr>
        <w:t xml:space="preserve"> </w:t>
      </w:r>
      <w:r w:rsidR="008372CB">
        <w:rPr>
          <w:rFonts w:ascii="Times New Roman" w:eastAsia="Times New Roman" w:hAnsi="Times New Roman" w:cs="Times New Roman"/>
          <w:color w:val="000000" w:themeColor="text1"/>
          <w:sz w:val="24"/>
          <w:szCs w:val="24"/>
        </w:rPr>
        <w:t>of</w:t>
      </w:r>
      <w:r w:rsidR="004C5B12">
        <w:rPr>
          <w:rFonts w:ascii="Times New Roman" w:eastAsia="Times New Roman" w:hAnsi="Times New Roman" w:cs="Times New Roman"/>
          <w:color w:val="000000" w:themeColor="text1"/>
          <w:sz w:val="24"/>
          <w:szCs w:val="24"/>
        </w:rPr>
        <w:t xml:space="preserve"> </w:t>
      </w:r>
      <w:r w:rsidR="00B244C6">
        <w:rPr>
          <w:rFonts w:ascii="Times New Roman" w:eastAsia="Times New Roman" w:hAnsi="Times New Roman" w:cs="Times New Roman"/>
          <w:color w:val="000000" w:themeColor="text1"/>
          <w:sz w:val="24"/>
          <w:szCs w:val="24"/>
        </w:rPr>
        <w:t>e-bike</w:t>
      </w:r>
      <w:r w:rsidR="00B813E4">
        <w:rPr>
          <w:rFonts w:ascii="Times New Roman" w:eastAsia="Times New Roman" w:hAnsi="Times New Roman" w:cs="Times New Roman"/>
          <w:color w:val="000000" w:themeColor="text1"/>
          <w:sz w:val="24"/>
          <w:szCs w:val="24"/>
        </w:rPr>
        <w:t xml:space="preserve"> riders</w:t>
      </w:r>
      <w:r w:rsidR="004414FB" w:rsidRPr="003F02DD">
        <w:rPr>
          <w:rFonts w:ascii="Times New Roman" w:eastAsia="Times New Roman" w:hAnsi="Times New Roman" w:cs="Times New Roman"/>
          <w:color w:val="000000" w:themeColor="text1"/>
          <w:sz w:val="24"/>
          <w:szCs w:val="24"/>
        </w:rPr>
        <w:t xml:space="preserve">, </w:t>
      </w:r>
      <w:r w:rsidRPr="003F02DD">
        <w:rPr>
          <w:rFonts w:ascii="Times New Roman" w:eastAsia="Times New Roman" w:hAnsi="Times New Roman" w:cs="Times New Roman"/>
          <w:color w:val="000000" w:themeColor="text1"/>
          <w:sz w:val="24"/>
          <w:szCs w:val="24"/>
        </w:rPr>
        <w:t xml:space="preserve">compared </w:t>
      </w:r>
      <w:r w:rsidR="003D0E19">
        <w:rPr>
          <w:rFonts w:ascii="Times New Roman" w:eastAsia="Times New Roman" w:hAnsi="Times New Roman" w:cs="Times New Roman"/>
          <w:color w:val="000000" w:themeColor="text1"/>
          <w:sz w:val="24"/>
          <w:szCs w:val="24"/>
        </w:rPr>
        <w:t>to</w:t>
      </w:r>
      <w:r w:rsidRPr="003F02DD">
        <w:rPr>
          <w:rFonts w:ascii="Times New Roman" w:eastAsia="Times New Roman" w:hAnsi="Times New Roman" w:cs="Times New Roman"/>
          <w:color w:val="000000" w:themeColor="text1"/>
          <w:sz w:val="24"/>
          <w:szCs w:val="24"/>
        </w:rPr>
        <w:t xml:space="preserve"> </w:t>
      </w:r>
      <w:r w:rsidR="002E74A6" w:rsidRPr="003F02DD">
        <w:rPr>
          <w:rFonts w:ascii="Times New Roman" w:eastAsia="Times New Roman" w:hAnsi="Times New Roman" w:cs="Times New Roman"/>
          <w:color w:val="000000" w:themeColor="text1"/>
          <w:sz w:val="24"/>
          <w:szCs w:val="24"/>
        </w:rPr>
        <w:t>601</w:t>
      </w:r>
      <w:r w:rsidRPr="003F02DD">
        <w:rPr>
          <w:rFonts w:ascii="Times New Roman" w:eastAsia="Times New Roman" w:hAnsi="Times New Roman" w:cs="Times New Roman"/>
          <w:color w:val="000000" w:themeColor="text1"/>
          <w:sz w:val="24"/>
          <w:szCs w:val="24"/>
        </w:rPr>
        <w:t xml:space="preserve"> </w:t>
      </w:r>
      <w:r w:rsidR="00FD097C" w:rsidRPr="003F02DD">
        <w:rPr>
          <w:rFonts w:ascii="Times New Roman" w:eastAsia="Times New Roman" w:hAnsi="Times New Roman" w:cs="Times New Roman"/>
          <w:color w:val="000000" w:themeColor="text1"/>
          <w:sz w:val="24"/>
          <w:szCs w:val="24"/>
        </w:rPr>
        <w:t xml:space="preserve">injuries and </w:t>
      </w:r>
      <w:r w:rsidR="00E50A37" w:rsidRPr="003F02DD">
        <w:rPr>
          <w:rFonts w:ascii="Times New Roman" w:eastAsia="Times New Roman" w:hAnsi="Times New Roman" w:cs="Times New Roman"/>
          <w:color w:val="000000" w:themeColor="text1"/>
          <w:sz w:val="24"/>
          <w:szCs w:val="24"/>
        </w:rPr>
        <w:t>1</w:t>
      </w:r>
      <w:r w:rsidR="00400FDC">
        <w:rPr>
          <w:rFonts w:ascii="Times New Roman" w:eastAsia="Times New Roman" w:hAnsi="Times New Roman" w:cs="Times New Roman"/>
          <w:color w:val="000000" w:themeColor="text1"/>
          <w:sz w:val="24"/>
          <w:szCs w:val="24"/>
        </w:rPr>
        <w:t>0</w:t>
      </w:r>
      <w:r w:rsidR="00E50A37" w:rsidRPr="003F02DD">
        <w:rPr>
          <w:rFonts w:ascii="Times New Roman" w:eastAsia="Times New Roman" w:hAnsi="Times New Roman" w:cs="Times New Roman"/>
          <w:color w:val="000000" w:themeColor="text1"/>
          <w:sz w:val="24"/>
          <w:szCs w:val="24"/>
        </w:rPr>
        <w:t xml:space="preserve"> fatalities </w:t>
      </w:r>
      <w:r w:rsidR="003D0E19">
        <w:rPr>
          <w:rFonts w:ascii="Times New Roman" w:eastAsia="Times New Roman" w:hAnsi="Times New Roman" w:cs="Times New Roman"/>
          <w:color w:val="000000" w:themeColor="text1"/>
          <w:sz w:val="24"/>
          <w:szCs w:val="24"/>
        </w:rPr>
        <w:t>over</w:t>
      </w:r>
      <w:r w:rsidRPr="003F02DD">
        <w:rPr>
          <w:rFonts w:ascii="Times New Roman" w:eastAsia="Times New Roman" w:hAnsi="Times New Roman" w:cs="Times New Roman"/>
          <w:color w:val="000000" w:themeColor="text1"/>
          <w:sz w:val="24"/>
          <w:szCs w:val="24"/>
        </w:rPr>
        <w:t xml:space="preserve"> the same period in 202</w:t>
      </w:r>
      <w:r w:rsidRPr="34BD09B6">
        <w:rPr>
          <w:rFonts w:ascii="Times New Roman" w:eastAsia="Times New Roman" w:hAnsi="Times New Roman" w:cs="Times New Roman"/>
          <w:color w:val="000000" w:themeColor="text1"/>
          <w:sz w:val="24"/>
          <w:szCs w:val="24"/>
        </w:rPr>
        <w:t>5;</w:t>
      </w:r>
      <w:r w:rsidR="004C4892" w:rsidRPr="006A0E52">
        <w:rPr>
          <w:rFonts w:ascii="Times New Roman" w:eastAsia="Times New Roman" w:hAnsi="Times New Roman" w:cs="Times New Roman"/>
          <w:color w:val="000000" w:themeColor="text1"/>
          <w:sz w:val="24"/>
          <w:szCs w:val="24"/>
          <w:vertAlign w:val="superscript"/>
        </w:rPr>
        <w:footnoteReference w:id="104"/>
      </w:r>
    </w:p>
    <w:p w14:paraId="3445FA21" w14:textId="66F7CB07" w:rsidR="00D671A1" w:rsidRPr="00E1238C" w:rsidRDefault="34BD09B6" w:rsidP="006A0E52">
      <w:pPr>
        <w:pStyle w:val="ListParagraph"/>
        <w:numPr>
          <w:ilvl w:val="0"/>
          <w:numId w:val="6"/>
        </w:numPr>
        <w:spacing w:line="480" w:lineRule="auto"/>
        <w:jc w:val="both"/>
        <w:rPr>
          <w:rFonts w:ascii="Times New Roman" w:eastAsia="Times New Roman" w:hAnsi="Times New Roman" w:cs="Times New Roman"/>
          <w:color w:val="000000" w:themeColor="text1"/>
          <w:sz w:val="24"/>
          <w:szCs w:val="24"/>
        </w:rPr>
      </w:pPr>
      <w:r w:rsidRPr="34BD09B6">
        <w:rPr>
          <w:rFonts w:ascii="Times New Roman" w:eastAsia="Times New Roman" w:hAnsi="Times New Roman" w:cs="Times New Roman"/>
          <w:color w:val="000000" w:themeColor="text1"/>
          <w:sz w:val="24"/>
          <w:szCs w:val="24"/>
        </w:rPr>
        <w:t>1,</w:t>
      </w:r>
      <w:r w:rsidR="007F0217">
        <w:rPr>
          <w:rFonts w:ascii="Times New Roman" w:eastAsia="Times New Roman" w:hAnsi="Times New Roman" w:cs="Times New Roman"/>
          <w:color w:val="000000" w:themeColor="text1"/>
          <w:sz w:val="24"/>
          <w:szCs w:val="24"/>
        </w:rPr>
        <w:t>111</w:t>
      </w:r>
      <w:r w:rsidRPr="34BD09B6">
        <w:rPr>
          <w:rFonts w:ascii="Times New Roman" w:eastAsia="Times New Roman" w:hAnsi="Times New Roman" w:cs="Times New Roman"/>
          <w:color w:val="000000" w:themeColor="text1"/>
          <w:sz w:val="24"/>
          <w:szCs w:val="24"/>
        </w:rPr>
        <w:t xml:space="preserve"> injuries </w:t>
      </w:r>
      <w:r w:rsidR="00E50A37" w:rsidRPr="00C7073C">
        <w:rPr>
          <w:rFonts w:ascii="Times New Roman" w:eastAsia="Times New Roman" w:hAnsi="Times New Roman" w:cs="Times New Roman"/>
          <w:color w:val="000000" w:themeColor="text1"/>
          <w:sz w:val="24"/>
          <w:szCs w:val="24"/>
        </w:rPr>
        <w:t xml:space="preserve">and </w:t>
      </w:r>
      <w:r w:rsidR="004942E8">
        <w:rPr>
          <w:rFonts w:ascii="Times New Roman" w:eastAsia="Times New Roman" w:hAnsi="Times New Roman" w:cs="Times New Roman"/>
          <w:color w:val="000000" w:themeColor="text1"/>
          <w:sz w:val="24"/>
          <w:szCs w:val="24"/>
        </w:rPr>
        <w:t>10</w:t>
      </w:r>
      <w:r w:rsidR="00E50A37" w:rsidRPr="00C7073C">
        <w:rPr>
          <w:rFonts w:ascii="Times New Roman" w:eastAsia="Times New Roman" w:hAnsi="Times New Roman" w:cs="Times New Roman"/>
          <w:color w:val="000000" w:themeColor="text1"/>
          <w:sz w:val="24"/>
          <w:szCs w:val="24"/>
        </w:rPr>
        <w:t xml:space="preserve"> fatalities</w:t>
      </w:r>
      <w:r w:rsidR="00B244C6">
        <w:rPr>
          <w:rFonts w:ascii="Times New Roman" w:eastAsia="Times New Roman" w:hAnsi="Times New Roman" w:cs="Times New Roman"/>
          <w:color w:val="000000" w:themeColor="text1"/>
          <w:sz w:val="24"/>
          <w:szCs w:val="24"/>
        </w:rPr>
        <w:t xml:space="preserve"> </w:t>
      </w:r>
      <w:r w:rsidR="008372CB">
        <w:rPr>
          <w:rFonts w:ascii="Times New Roman" w:eastAsia="Times New Roman" w:hAnsi="Times New Roman" w:cs="Times New Roman"/>
          <w:color w:val="000000" w:themeColor="text1"/>
          <w:sz w:val="24"/>
          <w:szCs w:val="24"/>
        </w:rPr>
        <w:t>of</w:t>
      </w:r>
      <w:r w:rsidR="004C5B12">
        <w:rPr>
          <w:rFonts w:ascii="Times New Roman" w:eastAsia="Times New Roman" w:hAnsi="Times New Roman" w:cs="Times New Roman"/>
          <w:color w:val="000000" w:themeColor="text1"/>
          <w:sz w:val="24"/>
          <w:szCs w:val="24"/>
        </w:rPr>
        <w:t xml:space="preserve"> </w:t>
      </w:r>
      <w:r w:rsidR="00B244C6">
        <w:rPr>
          <w:rFonts w:ascii="Times New Roman" w:eastAsia="Times New Roman" w:hAnsi="Times New Roman" w:cs="Times New Roman"/>
          <w:color w:val="000000" w:themeColor="text1"/>
          <w:sz w:val="24"/>
          <w:szCs w:val="24"/>
        </w:rPr>
        <w:t>stand-up scooter</w:t>
      </w:r>
      <w:r w:rsidR="004C5B12">
        <w:rPr>
          <w:rFonts w:ascii="Times New Roman" w:eastAsia="Times New Roman" w:hAnsi="Times New Roman" w:cs="Times New Roman"/>
          <w:color w:val="000000" w:themeColor="text1"/>
          <w:sz w:val="24"/>
          <w:szCs w:val="24"/>
        </w:rPr>
        <w:t xml:space="preserve"> riders</w:t>
      </w:r>
      <w:r w:rsidR="00E50A37" w:rsidRPr="00C7073C">
        <w:rPr>
          <w:rFonts w:ascii="Times New Roman" w:eastAsia="Times New Roman" w:hAnsi="Times New Roman" w:cs="Times New Roman"/>
          <w:color w:val="000000" w:themeColor="text1"/>
          <w:sz w:val="24"/>
          <w:szCs w:val="24"/>
        </w:rPr>
        <w:t xml:space="preserve">, </w:t>
      </w:r>
      <w:r w:rsidRPr="34BD09B6">
        <w:rPr>
          <w:rFonts w:ascii="Times New Roman" w:eastAsia="Times New Roman" w:hAnsi="Times New Roman" w:cs="Times New Roman"/>
          <w:color w:val="000000" w:themeColor="text1"/>
          <w:sz w:val="24"/>
          <w:szCs w:val="24"/>
        </w:rPr>
        <w:t xml:space="preserve">compared </w:t>
      </w:r>
      <w:r w:rsidR="003D0E19">
        <w:rPr>
          <w:rFonts w:ascii="Times New Roman" w:eastAsia="Times New Roman" w:hAnsi="Times New Roman" w:cs="Times New Roman"/>
          <w:color w:val="000000" w:themeColor="text1"/>
          <w:sz w:val="24"/>
          <w:szCs w:val="24"/>
        </w:rPr>
        <w:t>to</w:t>
      </w:r>
      <w:r w:rsidRPr="34BD09B6">
        <w:rPr>
          <w:rFonts w:ascii="Times New Roman" w:eastAsia="Times New Roman" w:hAnsi="Times New Roman" w:cs="Times New Roman"/>
          <w:color w:val="000000" w:themeColor="text1"/>
          <w:sz w:val="24"/>
          <w:szCs w:val="24"/>
        </w:rPr>
        <w:t xml:space="preserve"> 8</w:t>
      </w:r>
      <w:r w:rsidR="007F0217">
        <w:rPr>
          <w:rFonts w:ascii="Times New Roman" w:eastAsia="Times New Roman" w:hAnsi="Times New Roman" w:cs="Times New Roman"/>
          <w:color w:val="000000" w:themeColor="text1"/>
          <w:sz w:val="24"/>
          <w:szCs w:val="24"/>
        </w:rPr>
        <w:t>36</w:t>
      </w:r>
      <w:r w:rsidRPr="34BD09B6">
        <w:rPr>
          <w:rFonts w:ascii="Times New Roman" w:eastAsia="Times New Roman" w:hAnsi="Times New Roman" w:cs="Times New Roman"/>
          <w:color w:val="000000" w:themeColor="text1"/>
          <w:sz w:val="24"/>
          <w:szCs w:val="24"/>
        </w:rPr>
        <w:t xml:space="preserve"> </w:t>
      </w:r>
      <w:r w:rsidR="00E50A37" w:rsidRPr="00C7073C">
        <w:rPr>
          <w:rFonts w:ascii="Times New Roman" w:eastAsia="Times New Roman" w:hAnsi="Times New Roman" w:cs="Times New Roman"/>
          <w:color w:val="000000" w:themeColor="text1"/>
          <w:sz w:val="24"/>
          <w:szCs w:val="24"/>
        </w:rPr>
        <w:t>injuries and 4 fatalities</w:t>
      </w:r>
      <w:r w:rsidRPr="00C7073C">
        <w:rPr>
          <w:rFonts w:ascii="Times New Roman" w:eastAsia="Times New Roman" w:hAnsi="Times New Roman" w:cs="Times New Roman"/>
          <w:color w:val="000000" w:themeColor="text1"/>
          <w:sz w:val="24"/>
          <w:szCs w:val="24"/>
        </w:rPr>
        <w:t xml:space="preserve"> </w:t>
      </w:r>
      <w:r w:rsidR="003D0E19">
        <w:rPr>
          <w:rFonts w:ascii="Times New Roman" w:eastAsia="Times New Roman" w:hAnsi="Times New Roman" w:cs="Times New Roman"/>
          <w:color w:val="000000" w:themeColor="text1"/>
          <w:sz w:val="24"/>
          <w:szCs w:val="24"/>
        </w:rPr>
        <w:t>over</w:t>
      </w:r>
      <w:r w:rsidRPr="34BD09B6">
        <w:rPr>
          <w:rFonts w:ascii="Times New Roman" w:eastAsia="Times New Roman" w:hAnsi="Times New Roman" w:cs="Times New Roman"/>
          <w:color w:val="000000" w:themeColor="text1"/>
          <w:sz w:val="24"/>
          <w:szCs w:val="24"/>
        </w:rPr>
        <w:t xml:space="preserve"> the same period in 2025;</w:t>
      </w:r>
      <w:r w:rsidR="004C4892" w:rsidRPr="006A0E52">
        <w:rPr>
          <w:rFonts w:ascii="Times New Roman" w:eastAsia="Times New Roman" w:hAnsi="Times New Roman" w:cs="Times New Roman"/>
          <w:color w:val="000000" w:themeColor="text1"/>
          <w:sz w:val="24"/>
          <w:szCs w:val="24"/>
          <w:vertAlign w:val="superscript"/>
        </w:rPr>
        <w:footnoteReference w:id="105"/>
      </w:r>
      <w:r w:rsidRPr="34BD09B6">
        <w:rPr>
          <w:rFonts w:ascii="Times New Roman" w:eastAsia="Times New Roman" w:hAnsi="Times New Roman" w:cs="Times New Roman"/>
          <w:color w:val="000000" w:themeColor="text1"/>
          <w:sz w:val="24"/>
          <w:szCs w:val="24"/>
        </w:rPr>
        <w:t xml:space="preserve"> </w:t>
      </w:r>
    </w:p>
    <w:p w14:paraId="178A1C0A" w14:textId="364ACA7D" w:rsidR="00D671A1" w:rsidRPr="00E1238C" w:rsidRDefault="007F0217" w:rsidP="006A0E52">
      <w:pPr>
        <w:pStyle w:val="ListParagraph"/>
        <w:numPr>
          <w:ilvl w:val="0"/>
          <w:numId w:val="6"/>
        </w:numPr>
        <w:spacing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810</w:t>
      </w:r>
      <w:r w:rsidR="34BD09B6" w:rsidRPr="34BD09B6">
        <w:rPr>
          <w:rFonts w:ascii="Times New Roman" w:eastAsia="Times New Roman" w:hAnsi="Times New Roman" w:cs="Times New Roman"/>
          <w:color w:val="000000" w:themeColor="text1"/>
          <w:sz w:val="24"/>
          <w:szCs w:val="24"/>
        </w:rPr>
        <w:t xml:space="preserve"> injuries </w:t>
      </w:r>
      <w:r w:rsidR="00E50A37" w:rsidRPr="00C7073C">
        <w:rPr>
          <w:rFonts w:ascii="Times New Roman" w:eastAsia="Times New Roman" w:hAnsi="Times New Roman" w:cs="Times New Roman"/>
          <w:color w:val="000000" w:themeColor="text1"/>
          <w:sz w:val="24"/>
          <w:szCs w:val="24"/>
        </w:rPr>
        <w:t>and 6 fatalities</w:t>
      </w:r>
      <w:r w:rsidR="00B244C6">
        <w:rPr>
          <w:rFonts w:ascii="Times New Roman" w:eastAsia="Times New Roman" w:hAnsi="Times New Roman" w:cs="Times New Roman"/>
          <w:color w:val="000000" w:themeColor="text1"/>
          <w:sz w:val="24"/>
          <w:szCs w:val="24"/>
        </w:rPr>
        <w:t xml:space="preserve"> </w:t>
      </w:r>
      <w:r w:rsidR="002E529A">
        <w:rPr>
          <w:rFonts w:ascii="Times New Roman" w:eastAsia="Times New Roman" w:hAnsi="Times New Roman" w:cs="Times New Roman"/>
          <w:color w:val="000000" w:themeColor="text1"/>
          <w:sz w:val="24"/>
          <w:szCs w:val="24"/>
        </w:rPr>
        <w:t>of moped riders</w:t>
      </w:r>
      <w:r w:rsidR="00E50A37" w:rsidRPr="00C7073C">
        <w:rPr>
          <w:rFonts w:ascii="Times New Roman" w:eastAsia="Times New Roman" w:hAnsi="Times New Roman" w:cs="Times New Roman"/>
          <w:color w:val="000000" w:themeColor="text1"/>
          <w:sz w:val="24"/>
          <w:szCs w:val="24"/>
        </w:rPr>
        <w:t xml:space="preserve">, </w:t>
      </w:r>
      <w:r w:rsidR="34BD09B6" w:rsidRPr="34BD09B6">
        <w:rPr>
          <w:rFonts w:ascii="Times New Roman" w:eastAsia="Times New Roman" w:hAnsi="Times New Roman" w:cs="Times New Roman"/>
          <w:color w:val="000000" w:themeColor="text1"/>
          <w:sz w:val="24"/>
          <w:szCs w:val="24"/>
        </w:rPr>
        <w:t xml:space="preserve">compared </w:t>
      </w:r>
      <w:r w:rsidR="003D0E19">
        <w:rPr>
          <w:rFonts w:ascii="Times New Roman" w:eastAsia="Times New Roman" w:hAnsi="Times New Roman" w:cs="Times New Roman"/>
          <w:color w:val="000000" w:themeColor="text1"/>
          <w:sz w:val="24"/>
          <w:szCs w:val="24"/>
        </w:rPr>
        <w:t>to</w:t>
      </w:r>
      <w:r w:rsidR="34BD09B6" w:rsidRPr="34BD09B6">
        <w:rPr>
          <w:rFonts w:ascii="Times New Roman" w:eastAsia="Times New Roman" w:hAnsi="Times New Roman" w:cs="Times New Roman"/>
          <w:color w:val="000000" w:themeColor="text1"/>
          <w:sz w:val="24"/>
          <w:szCs w:val="24"/>
        </w:rPr>
        <w:t xml:space="preserve"> 1,</w:t>
      </w:r>
      <w:r>
        <w:rPr>
          <w:rFonts w:ascii="Times New Roman" w:eastAsia="Times New Roman" w:hAnsi="Times New Roman" w:cs="Times New Roman"/>
          <w:color w:val="000000" w:themeColor="text1"/>
          <w:sz w:val="24"/>
          <w:szCs w:val="24"/>
        </w:rPr>
        <w:t>108</w:t>
      </w:r>
      <w:r w:rsidR="34BD09B6" w:rsidRPr="34BD09B6">
        <w:rPr>
          <w:rFonts w:ascii="Times New Roman" w:eastAsia="Times New Roman" w:hAnsi="Times New Roman" w:cs="Times New Roman"/>
          <w:color w:val="000000" w:themeColor="text1"/>
          <w:sz w:val="24"/>
          <w:szCs w:val="24"/>
        </w:rPr>
        <w:t xml:space="preserve"> </w:t>
      </w:r>
      <w:r w:rsidR="00E50A37" w:rsidRPr="00C7073C">
        <w:rPr>
          <w:rFonts w:ascii="Times New Roman" w:eastAsia="Times New Roman" w:hAnsi="Times New Roman" w:cs="Times New Roman"/>
          <w:color w:val="000000" w:themeColor="text1"/>
          <w:sz w:val="24"/>
          <w:szCs w:val="24"/>
        </w:rPr>
        <w:t>injuries and 1</w:t>
      </w:r>
      <w:r w:rsidR="00622A5F">
        <w:rPr>
          <w:rFonts w:ascii="Times New Roman" w:eastAsia="Times New Roman" w:hAnsi="Times New Roman" w:cs="Times New Roman"/>
          <w:color w:val="000000" w:themeColor="text1"/>
          <w:sz w:val="24"/>
          <w:szCs w:val="24"/>
        </w:rPr>
        <w:t>5</w:t>
      </w:r>
      <w:r w:rsidR="00E50A37" w:rsidRPr="00C7073C">
        <w:rPr>
          <w:rFonts w:ascii="Times New Roman" w:eastAsia="Times New Roman" w:hAnsi="Times New Roman" w:cs="Times New Roman"/>
          <w:color w:val="000000" w:themeColor="text1"/>
          <w:sz w:val="24"/>
          <w:szCs w:val="24"/>
        </w:rPr>
        <w:t xml:space="preserve"> fatalities </w:t>
      </w:r>
      <w:r w:rsidR="003D0E19">
        <w:rPr>
          <w:rFonts w:ascii="Times New Roman" w:eastAsia="Times New Roman" w:hAnsi="Times New Roman" w:cs="Times New Roman"/>
          <w:color w:val="000000" w:themeColor="text1"/>
          <w:sz w:val="24"/>
          <w:szCs w:val="24"/>
        </w:rPr>
        <w:t>over</w:t>
      </w:r>
      <w:r w:rsidR="34BD09B6" w:rsidRPr="34BD09B6">
        <w:rPr>
          <w:rFonts w:ascii="Times New Roman" w:eastAsia="Times New Roman" w:hAnsi="Times New Roman" w:cs="Times New Roman"/>
          <w:color w:val="000000" w:themeColor="text1"/>
          <w:sz w:val="24"/>
          <w:szCs w:val="24"/>
        </w:rPr>
        <w:t xml:space="preserve"> the same period in 2025;</w:t>
      </w:r>
      <w:r w:rsidR="004C4892" w:rsidRPr="006A0E52">
        <w:rPr>
          <w:rFonts w:ascii="Times New Roman" w:eastAsia="Times New Roman" w:hAnsi="Times New Roman" w:cs="Times New Roman"/>
          <w:color w:val="000000" w:themeColor="text1"/>
          <w:sz w:val="24"/>
          <w:szCs w:val="24"/>
          <w:vertAlign w:val="superscript"/>
        </w:rPr>
        <w:footnoteReference w:id="106"/>
      </w:r>
    </w:p>
    <w:p w14:paraId="306EC425" w14:textId="704459D7" w:rsidR="00D616ED" w:rsidRPr="00EE4028" w:rsidRDefault="34BD09B6" w:rsidP="00D616ED">
      <w:pPr>
        <w:pStyle w:val="ListParagraph"/>
        <w:numPr>
          <w:ilvl w:val="0"/>
          <w:numId w:val="6"/>
        </w:numPr>
        <w:spacing w:line="480" w:lineRule="auto"/>
        <w:jc w:val="both"/>
        <w:rPr>
          <w:rFonts w:ascii="Times New Roman" w:eastAsia="Times New Roman" w:hAnsi="Times New Roman" w:cs="Times New Roman"/>
          <w:color w:val="000000" w:themeColor="text1"/>
          <w:sz w:val="24"/>
          <w:szCs w:val="24"/>
        </w:rPr>
      </w:pPr>
      <w:r w:rsidRPr="34BD09B6">
        <w:rPr>
          <w:rFonts w:ascii="Times New Roman" w:eastAsia="Times New Roman" w:hAnsi="Times New Roman" w:cs="Times New Roman"/>
          <w:color w:val="000000" w:themeColor="text1"/>
          <w:sz w:val="24"/>
          <w:szCs w:val="24"/>
        </w:rPr>
        <w:t>3,</w:t>
      </w:r>
      <w:r w:rsidR="00B11E9C">
        <w:rPr>
          <w:rFonts w:ascii="Times New Roman" w:eastAsia="Times New Roman" w:hAnsi="Times New Roman" w:cs="Times New Roman"/>
          <w:color w:val="000000" w:themeColor="text1"/>
          <w:sz w:val="24"/>
          <w:szCs w:val="24"/>
        </w:rPr>
        <w:t>218</w:t>
      </w:r>
      <w:r w:rsidRPr="34BD09B6">
        <w:rPr>
          <w:rFonts w:ascii="Times New Roman" w:eastAsia="Times New Roman" w:hAnsi="Times New Roman" w:cs="Times New Roman"/>
          <w:color w:val="000000" w:themeColor="text1"/>
          <w:sz w:val="24"/>
          <w:szCs w:val="24"/>
        </w:rPr>
        <w:t xml:space="preserve"> injuries </w:t>
      </w:r>
      <w:r w:rsidR="00E50A37" w:rsidRPr="00C7073C">
        <w:rPr>
          <w:rFonts w:ascii="Times New Roman" w:eastAsia="Times New Roman" w:hAnsi="Times New Roman" w:cs="Times New Roman"/>
          <w:color w:val="000000" w:themeColor="text1"/>
          <w:sz w:val="24"/>
          <w:szCs w:val="24"/>
        </w:rPr>
        <w:t>and 4 fatalities</w:t>
      </w:r>
      <w:r w:rsidR="002E529A">
        <w:rPr>
          <w:rFonts w:ascii="Times New Roman" w:eastAsia="Times New Roman" w:hAnsi="Times New Roman" w:cs="Times New Roman"/>
          <w:color w:val="000000" w:themeColor="text1"/>
          <w:sz w:val="24"/>
          <w:szCs w:val="24"/>
        </w:rPr>
        <w:t xml:space="preserve"> </w:t>
      </w:r>
      <w:r w:rsidR="00CB27AD">
        <w:rPr>
          <w:rFonts w:ascii="Times New Roman" w:eastAsia="Times New Roman" w:hAnsi="Times New Roman" w:cs="Times New Roman"/>
          <w:color w:val="000000" w:themeColor="text1"/>
          <w:sz w:val="24"/>
          <w:szCs w:val="24"/>
        </w:rPr>
        <w:t>of</w:t>
      </w:r>
      <w:r w:rsidR="004C3A52">
        <w:rPr>
          <w:rFonts w:ascii="Times New Roman" w:eastAsia="Times New Roman" w:hAnsi="Times New Roman" w:cs="Times New Roman"/>
          <w:color w:val="000000" w:themeColor="text1"/>
          <w:sz w:val="24"/>
          <w:szCs w:val="24"/>
        </w:rPr>
        <w:t xml:space="preserve"> traditional bicycle riders</w:t>
      </w:r>
      <w:r w:rsidR="00E50A37" w:rsidRPr="00C7073C">
        <w:rPr>
          <w:rFonts w:ascii="Times New Roman" w:eastAsia="Times New Roman" w:hAnsi="Times New Roman" w:cs="Times New Roman"/>
          <w:color w:val="000000" w:themeColor="text1"/>
          <w:sz w:val="24"/>
          <w:szCs w:val="24"/>
        </w:rPr>
        <w:t xml:space="preserve">, </w:t>
      </w:r>
      <w:r w:rsidRPr="34BD09B6">
        <w:rPr>
          <w:rFonts w:ascii="Times New Roman" w:eastAsia="Times New Roman" w:hAnsi="Times New Roman" w:cs="Times New Roman"/>
          <w:color w:val="000000" w:themeColor="text1"/>
          <w:sz w:val="24"/>
          <w:szCs w:val="24"/>
        </w:rPr>
        <w:t xml:space="preserve">compared </w:t>
      </w:r>
      <w:r w:rsidR="003D0E19">
        <w:rPr>
          <w:rFonts w:ascii="Times New Roman" w:eastAsia="Times New Roman" w:hAnsi="Times New Roman" w:cs="Times New Roman"/>
          <w:color w:val="000000" w:themeColor="text1"/>
          <w:sz w:val="24"/>
          <w:szCs w:val="24"/>
        </w:rPr>
        <w:t>to</w:t>
      </w:r>
      <w:r w:rsidRPr="34BD09B6">
        <w:rPr>
          <w:rFonts w:ascii="Times New Roman" w:eastAsia="Times New Roman" w:hAnsi="Times New Roman" w:cs="Times New Roman"/>
          <w:color w:val="000000" w:themeColor="text1"/>
          <w:sz w:val="24"/>
          <w:szCs w:val="24"/>
        </w:rPr>
        <w:t xml:space="preserve"> </w:t>
      </w:r>
      <w:r w:rsidR="00C473C4">
        <w:rPr>
          <w:rFonts w:ascii="Times New Roman" w:eastAsia="Times New Roman" w:hAnsi="Times New Roman" w:cs="Times New Roman"/>
          <w:color w:val="000000" w:themeColor="text1"/>
          <w:sz w:val="24"/>
          <w:szCs w:val="24"/>
        </w:rPr>
        <w:t>3,142</w:t>
      </w:r>
      <w:r w:rsidRPr="34BD09B6">
        <w:rPr>
          <w:rFonts w:ascii="Times New Roman" w:eastAsia="Times New Roman" w:hAnsi="Times New Roman" w:cs="Times New Roman"/>
          <w:color w:val="000000" w:themeColor="text1"/>
          <w:sz w:val="24"/>
          <w:szCs w:val="24"/>
        </w:rPr>
        <w:t xml:space="preserve"> </w:t>
      </w:r>
      <w:r w:rsidR="00E50A37" w:rsidRPr="00C7073C">
        <w:rPr>
          <w:rFonts w:ascii="Times New Roman" w:eastAsia="Times New Roman" w:hAnsi="Times New Roman" w:cs="Times New Roman"/>
          <w:color w:val="000000" w:themeColor="text1"/>
          <w:sz w:val="24"/>
          <w:szCs w:val="24"/>
        </w:rPr>
        <w:t xml:space="preserve">injuries and 2 fatalities </w:t>
      </w:r>
      <w:r w:rsidR="003D0E19">
        <w:rPr>
          <w:rFonts w:ascii="Times New Roman" w:eastAsia="Times New Roman" w:hAnsi="Times New Roman" w:cs="Times New Roman"/>
          <w:color w:val="000000" w:themeColor="text1"/>
          <w:sz w:val="24"/>
          <w:szCs w:val="24"/>
        </w:rPr>
        <w:t>over</w:t>
      </w:r>
      <w:r w:rsidRPr="34BD09B6">
        <w:rPr>
          <w:rFonts w:ascii="Times New Roman" w:eastAsia="Times New Roman" w:hAnsi="Times New Roman" w:cs="Times New Roman"/>
          <w:color w:val="000000" w:themeColor="text1"/>
          <w:sz w:val="24"/>
          <w:szCs w:val="24"/>
        </w:rPr>
        <w:t xml:space="preserve"> the same period in 2025.</w:t>
      </w:r>
      <w:r w:rsidR="004C4892" w:rsidRPr="34BD09B6">
        <w:rPr>
          <w:rStyle w:val="FootnoteReference"/>
          <w:rFonts w:ascii="Times New Roman" w:eastAsia="Times New Roman" w:hAnsi="Times New Roman" w:cs="Times New Roman"/>
          <w:color w:val="000000" w:themeColor="text1"/>
          <w:sz w:val="24"/>
          <w:szCs w:val="24"/>
        </w:rPr>
        <w:footnoteReference w:id="107"/>
      </w:r>
    </w:p>
    <w:p w14:paraId="63BCD402" w14:textId="65535985" w:rsidR="008E41B6" w:rsidRPr="008B4D5F" w:rsidRDefault="002B0EEB" w:rsidP="00814CE7">
      <w:pPr>
        <w:spacing w:after="0"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Although the number of </w:t>
      </w:r>
      <w:r w:rsidR="009B5148">
        <w:rPr>
          <w:rFonts w:ascii="Times New Roman" w:eastAsia="Times New Roman" w:hAnsi="Times New Roman" w:cs="Times New Roman"/>
          <w:color w:val="000000" w:themeColor="text1"/>
          <w:sz w:val="24"/>
          <w:szCs w:val="24"/>
        </w:rPr>
        <w:t xml:space="preserve">micromobility device </w:t>
      </w:r>
      <w:r w:rsidR="005E560B">
        <w:rPr>
          <w:rFonts w:ascii="Times New Roman" w:eastAsia="Times New Roman" w:hAnsi="Times New Roman" w:cs="Times New Roman"/>
          <w:color w:val="000000" w:themeColor="text1"/>
          <w:sz w:val="24"/>
          <w:szCs w:val="24"/>
        </w:rPr>
        <w:t>collision</w:t>
      </w:r>
      <w:r w:rsidR="009B5148">
        <w:rPr>
          <w:rFonts w:ascii="Times New Roman" w:eastAsia="Times New Roman" w:hAnsi="Times New Roman" w:cs="Times New Roman"/>
          <w:color w:val="000000" w:themeColor="text1"/>
          <w:sz w:val="24"/>
          <w:szCs w:val="24"/>
        </w:rPr>
        <w:t>s</w:t>
      </w:r>
      <w:r w:rsidR="00FB71EC">
        <w:rPr>
          <w:rFonts w:ascii="Times New Roman" w:eastAsia="Times New Roman" w:hAnsi="Times New Roman" w:cs="Times New Roman"/>
          <w:color w:val="000000" w:themeColor="text1"/>
          <w:sz w:val="24"/>
          <w:szCs w:val="24"/>
        </w:rPr>
        <w:t xml:space="preserve"> continu</w:t>
      </w:r>
      <w:r>
        <w:rPr>
          <w:rFonts w:ascii="Times New Roman" w:eastAsia="Times New Roman" w:hAnsi="Times New Roman" w:cs="Times New Roman"/>
          <w:color w:val="000000" w:themeColor="text1"/>
          <w:sz w:val="24"/>
          <w:szCs w:val="24"/>
        </w:rPr>
        <w:t>es</w:t>
      </w:r>
      <w:r w:rsidR="00FB71EC">
        <w:rPr>
          <w:rFonts w:ascii="Times New Roman" w:eastAsia="Times New Roman" w:hAnsi="Times New Roman" w:cs="Times New Roman"/>
          <w:color w:val="000000" w:themeColor="text1"/>
          <w:sz w:val="24"/>
          <w:szCs w:val="24"/>
        </w:rPr>
        <w:t xml:space="preserve"> to trend upward</w:t>
      </w:r>
      <w:r w:rsidR="00A34007">
        <w:rPr>
          <w:rFonts w:ascii="Times New Roman" w:eastAsia="Times New Roman" w:hAnsi="Times New Roman" w:cs="Times New Roman"/>
          <w:color w:val="000000" w:themeColor="text1"/>
          <w:sz w:val="24"/>
          <w:szCs w:val="24"/>
        </w:rPr>
        <w:t xml:space="preserve"> in NYC</w:t>
      </w:r>
      <w:r w:rsidR="009B5148">
        <w:rPr>
          <w:rFonts w:ascii="Times New Roman" w:eastAsia="Times New Roman" w:hAnsi="Times New Roman" w:cs="Times New Roman"/>
          <w:color w:val="000000" w:themeColor="text1"/>
          <w:sz w:val="24"/>
          <w:szCs w:val="24"/>
        </w:rPr>
        <w:t>,</w:t>
      </w:r>
      <w:r w:rsidR="00297C7F">
        <w:rPr>
          <w:rFonts w:ascii="Times New Roman" w:eastAsia="Times New Roman" w:hAnsi="Times New Roman" w:cs="Times New Roman"/>
          <w:color w:val="000000" w:themeColor="text1"/>
          <w:sz w:val="24"/>
          <w:szCs w:val="24"/>
        </w:rPr>
        <w:t xml:space="preserve"> </w:t>
      </w:r>
      <w:r w:rsidR="000C7D45">
        <w:rPr>
          <w:rFonts w:ascii="Times New Roman" w:eastAsia="Times New Roman" w:hAnsi="Times New Roman" w:cs="Times New Roman"/>
          <w:color w:val="000000" w:themeColor="text1"/>
          <w:sz w:val="24"/>
          <w:szCs w:val="24"/>
        </w:rPr>
        <w:t>crashes involving e-b</w:t>
      </w:r>
      <w:r w:rsidR="00012634">
        <w:rPr>
          <w:rFonts w:ascii="Times New Roman" w:eastAsia="Times New Roman" w:hAnsi="Times New Roman" w:cs="Times New Roman"/>
          <w:color w:val="000000" w:themeColor="text1"/>
          <w:sz w:val="24"/>
          <w:szCs w:val="24"/>
        </w:rPr>
        <w:t xml:space="preserve">ikes, e-scooters, and mopeds </w:t>
      </w:r>
      <w:r w:rsidR="00C0361B">
        <w:rPr>
          <w:rFonts w:ascii="Times New Roman" w:eastAsia="Times New Roman" w:hAnsi="Times New Roman" w:cs="Times New Roman"/>
          <w:color w:val="000000" w:themeColor="text1"/>
          <w:sz w:val="24"/>
          <w:szCs w:val="24"/>
        </w:rPr>
        <w:t xml:space="preserve">still cause a small proportion of pedestrian injuries and fatalities. </w:t>
      </w:r>
      <w:r w:rsidR="00E17E48">
        <w:rPr>
          <w:rFonts w:ascii="Times New Roman" w:eastAsia="Times New Roman" w:hAnsi="Times New Roman" w:cs="Times New Roman"/>
          <w:color w:val="000000" w:themeColor="text1"/>
          <w:sz w:val="24"/>
          <w:szCs w:val="24"/>
        </w:rPr>
        <w:t xml:space="preserve">As illustrated in Table A below, crashes involving e-bikes, e-scooters, and mopeds </w:t>
      </w:r>
      <w:r w:rsidR="00012634">
        <w:rPr>
          <w:rFonts w:ascii="Times New Roman" w:eastAsia="Times New Roman" w:hAnsi="Times New Roman" w:cs="Times New Roman"/>
          <w:color w:val="000000" w:themeColor="text1"/>
          <w:sz w:val="24"/>
          <w:szCs w:val="24"/>
        </w:rPr>
        <w:t xml:space="preserve">resulted in </w:t>
      </w:r>
      <w:r w:rsidR="00631D70">
        <w:rPr>
          <w:rFonts w:ascii="Times New Roman" w:eastAsia="Times New Roman" w:hAnsi="Times New Roman" w:cs="Times New Roman"/>
          <w:color w:val="000000" w:themeColor="text1"/>
          <w:sz w:val="24"/>
          <w:szCs w:val="24"/>
        </w:rPr>
        <w:t xml:space="preserve">just </w:t>
      </w:r>
      <w:r w:rsidR="00012634">
        <w:rPr>
          <w:rFonts w:ascii="Times New Roman" w:eastAsia="Times New Roman" w:hAnsi="Times New Roman" w:cs="Times New Roman"/>
          <w:color w:val="000000" w:themeColor="text1"/>
          <w:sz w:val="24"/>
          <w:szCs w:val="24"/>
        </w:rPr>
        <w:t>4.2% of pedestrian traffic injuries</w:t>
      </w:r>
      <w:r w:rsidR="00420707">
        <w:rPr>
          <w:rFonts w:ascii="Times New Roman" w:eastAsia="Times New Roman" w:hAnsi="Times New Roman" w:cs="Times New Roman"/>
          <w:color w:val="000000" w:themeColor="text1"/>
          <w:sz w:val="24"/>
          <w:szCs w:val="24"/>
        </w:rPr>
        <w:t xml:space="preserve"> and fatalities</w:t>
      </w:r>
      <w:r w:rsidR="00012634">
        <w:rPr>
          <w:rFonts w:ascii="Times New Roman" w:eastAsia="Times New Roman" w:hAnsi="Times New Roman" w:cs="Times New Roman"/>
          <w:color w:val="000000" w:themeColor="text1"/>
          <w:sz w:val="24"/>
          <w:szCs w:val="24"/>
        </w:rPr>
        <w:t xml:space="preserve"> in 2025.</w:t>
      </w:r>
      <w:r w:rsidR="00475214">
        <w:rPr>
          <w:rStyle w:val="FootnoteReference"/>
          <w:rFonts w:ascii="Times New Roman" w:eastAsia="Times New Roman" w:hAnsi="Times New Roman" w:cs="Times New Roman"/>
          <w:color w:val="000000" w:themeColor="text1"/>
          <w:sz w:val="24"/>
          <w:szCs w:val="24"/>
        </w:rPr>
        <w:footnoteReference w:id="108"/>
      </w:r>
    </w:p>
    <w:p w14:paraId="22445A86" w14:textId="05386C23" w:rsidR="0088239C" w:rsidRPr="006A0E52" w:rsidRDefault="001975E6" w:rsidP="008B4D5F">
      <w:pPr>
        <w:spacing w:before="240" w:after="0" w:line="480" w:lineRule="auto"/>
        <w:rPr>
          <w:rFonts w:ascii="Times New Roman" w:eastAsia="Times New Roman"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Table</w:t>
      </w:r>
      <w:r w:rsidR="0088239C" w:rsidRPr="006A0E52">
        <w:rPr>
          <w:rFonts w:ascii="Times New Roman" w:eastAsia="Times New Roman" w:hAnsi="Times New Roman" w:cs="Times New Roman"/>
          <w:i/>
          <w:iCs/>
          <w:color w:val="000000" w:themeColor="text1"/>
          <w:sz w:val="24"/>
          <w:szCs w:val="24"/>
        </w:rPr>
        <w:t xml:space="preserve"> A: </w:t>
      </w:r>
      <w:r w:rsidR="00A44B99">
        <w:rPr>
          <w:rFonts w:ascii="Times New Roman" w:eastAsia="Times New Roman" w:hAnsi="Times New Roman" w:cs="Times New Roman"/>
          <w:i/>
          <w:iCs/>
          <w:color w:val="000000" w:themeColor="text1"/>
          <w:sz w:val="24"/>
          <w:szCs w:val="24"/>
        </w:rPr>
        <w:t>Pedestrian Injuries and Fatalities</w:t>
      </w:r>
      <w:r w:rsidR="00F75F57">
        <w:rPr>
          <w:rFonts w:ascii="Times New Roman" w:eastAsia="Times New Roman" w:hAnsi="Times New Roman" w:cs="Times New Roman"/>
          <w:i/>
          <w:iCs/>
          <w:color w:val="000000" w:themeColor="text1"/>
          <w:sz w:val="24"/>
          <w:szCs w:val="24"/>
        </w:rPr>
        <w:t xml:space="preserve"> in NYC</w:t>
      </w:r>
      <w:r w:rsidR="00A44B99">
        <w:rPr>
          <w:rFonts w:ascii="Times New Roman" w:eastAsia="Times New Roman" w:hAnsi="Times New Roman" w:cs="Times New Roman"/>
          <w:i/>
          <w:iCs/>
          <w:color w:val="000000" w:themeColor="text1"/>
          <w:sz w:val="24"/>
          <w:szCs w:val="24"/>
        </w:rPr>
        <w:t>, 2021</w:t>
      </w:r>
      <w:r w:rsidR="00EA7D3B" w:rsidRPr="00EA7D3B">
        <w:rPr>
          <w:rFonts w:ascii="Times New Roman" w:eastAsia="Times New Roman" w:hAnsi="Times New Roman" w:cs="Times New Roman"/>
          <w:i/>
          <w:iCs/>
          <w:color w:val="000000" w:themeColor="text1"/>
          <w:sz w:val="24"/>
          <w:szCs w:val="24"/>
        </w:rPr>
        <w:t>–</w:t>
      </w:r>
      <w:r w:rsidR="00A44B99">
        <w:rPr>
          <w:rFonts w:ascii="Times New Roman" w:eastAsia="Times New Roman" w:hAnsi="Times New Roman" w:cs="Times New Roman"/>
          <w:i/>
          <w:iCs/>
          <w:color w:val="000000" w:themeColor="text1"/>
          <w:sz w:val="24"/>
          <w:szCs w:val="24"/>
        </w:rPr>
        <w:t>2025</w:t>
      </w:r>
    </w:p>
    <w:p w14:paraId="1B1CDA5A" w14:textId="759115F0" w:rsidR="0088239C" w:rsidRDefault="0088239C" w:rsidP="006D784E">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5A0398B0" wp14:editId="1C316966">
            <wp:extent cx="5943600" cy="1988185"/>
            <wp:effectExtent l="0" t="0" r="0" b="0"/>
            <wp:docPr id="1292144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988185"/>
                    </a:xfrm>
                    <a:prstGeom prst="rect">
                      <a:avLst/>
                    </a:prstGeom>
                    <a:noFill/>
                    <a:ln>
                      <a:noFill/>
                    </a:ln>
                  </pic:spPr>
                </pic:pic>
              </a:graphicData>
            </a:graphic>
          </wp:inline>
        </w:drawing>
      </w:r>
    </w:p>
    <w:p w14:paraId="2323C614" w14:textId="26BF7C2C" w:rsidR="00420707" w:rsidRPr="006A0E52" w:rsidRDefault="00115885" w:rsidP="00C01EE0">
      <w:pPr>
        <w:spacing w:before="120"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A </w:t>
      </w:r>
      <w:r w:rsidR="001975E6">
        <w:rPr>
          <w:rFonts w:ascii="Times New Roman" w:eastAsia="Times New Roman" w:hAnsi="Times New Roman" w:cs="Times New Roman"/>
          <w:color w:val="000000" w:themeColor="text1"/>
          <w:sz w:val="20"/>
          <w:szCs w:val="20"/>
        </w:rPr>
        <w:t>table</w:t>
      </w:r>
      <w:r>
        <w:rPr>
          <w:rFonts w:ascii="Times New Roman" w:eastAsia="Times New Roman" w:hAnsi="Times New Roman" w:cs="Times New Roman"/>
          <w:color w:val="000000" w:themeColor="text1"/>
          <w:sz w:val="20"/>
          <w:szCs w:val="20"/>
        </w:rPr>
        <w:t xml:space="preserve"> </w:t>
      </w:r>
      <w:r w:rsidR="00DB7FDC">
        <w:rPr>
          <w:rFonts w:ascii="Times New Roman" w:eastAsia="Times New Roman" w:hAnsi="Times New Roman" w:cs="Times New Roman"/>
          <w:color w:val="000000" w:themeColor="text1"/>
          <w:sz w:val="20"/>
          <w:szCs w:val="20"/>
        </w:rPr>
        <w:t xml:space="preserve">displaying </w:t>
      </w:r>
      <w:r w:rsidR="00783F2B">
        <w:rPr>
          <w:rFonts w:ascii="Times New Roman" w:eastAsia="Times New Roman" w:hAnsi="Times New Roman" w:cs="Times New Roman"/>
          <w:color w:val="000000" w:themeColor="text1"/>
          <w:sz w:val="20"/>
          <w:szCs w:val="20"/>
        </w:rPr>
        <w:t>annual</w:t>
      </w:r>
      <w:r w:rsidR="00DB7FDC">
        <w:rPr>
          <w:rFonts w:ascii="Times New Roman" w:eastAsia="Times New Roman" w:hAnsi="Times New Roman" w:cs="Times New Roman"/>
          <w:color w:val="000000" w:themeColor="text1"/>
          <w:sz w:val="20"/>
          <w:szCs w:val="20"/>
        </w:rPr>
        <w:t xml:space="preserve"> </w:t>
      </w:r>
      <w:r w:rsidR="00783F2B">
        <w:rPr>
          <w:rFonts w:ascii="Times New Roman" w:eastAsia="Times New Roman" w:hAnsi="Times New Roman" w:cs="Times New Roman"/>
          <w:color w:val="000000" w:themeColor="text1"/>
          <w:sz w:val="20"/>
          <w:szCs w:val="20"/>
        </w:rPr>
        <w:t>pedestrian injuries and fatalities in NYC from 2021 to 2025.</w:t>
      </w:r>
      <w:r w:rsidR="00DB7FDC">
        <w:rPr>
          <w:rFonts w:ascii="Times New Roman" w:eastAsia="Times New Roman" w:hAnsi="Times New Roman" w:cs="Times New Roman"/>
          <w:color w:val="000000" w:themeColor="text1"/>
          <w:sz w:val="20"/>
          <w:szCs w:val="20"/>
        </w:rPr>
        <w:t xml:space="preserve"> </w:t>
      </w:r>
      <w:r w:rsidR="003B6E1A">
        <w:rPr>
          <w:rFonts w:ascii="Times New Roman" w:eastAsia="Times New Roman" w:hAnsi="Times New Roman" w:cs="Times New Roman"/>
          <w:color w:val="000000" w:themeColor="text1"/>
          <w:sz w:val="20"/>
          <w:szCs w:val="20"/>
        </w:rPr>
        <w:t xml:space="preserve">The </w:t>
      </w:r>
      <w:r w:rsidR="001975E6">
        <w:rPr>
          <w:rFonts w:ascii="Times New Roman" w:eastAsia="Times New Roman" w:hAnsi="Times New Roman" w:cs="Times New Roman"/>
          <w:color w:val="000000" w:themeColor="text1"/>
          <w:sz w:val="20"/>
          <w:szCs w:val="20"/>
        </w:rPr>
        <w:t>table</w:t>
      </w:r>
      <w:r w:rsidR="003B6E1A">
        <w:rPr>
          <w:rFonts w:ascii="Times New Roman" w:eastAsia="Times New Roman" w:hAnsi="Times New Roman" w:cs="Times New Roman"/>
          <w:color w:val="000000" w:themeColor="text1"/>
          <w:sz w:val="20"/>
          <w:szCs w:val="20"/>
        </w:rPr>
        <w:t xml:space="preserve"> </w:t>
      </w:r>
      <w:r w:rsidR="00DA3433">
        <w:rPr>
          <w:rFonts w:ascii="Times New Roman" w:eastAsia="Times New Roman" w:hAnsi="Times New Roman" w:cs="Times New Roman"/>
          <w:color w:val="000000" w:themeColor="text1"/>
          <w:sz w:val="20"/>
          <w:szCs w:val="20"/>
        </w:rPr>
        <w:t xml:space="preserve">states </w:t>
      </w:r>
      <w:r w:rsidR="00EB1FED">
        <w:rPr>
          <w:rFonts w:ascii="Times New Roman" w:eastAsia="Times New Roman" w:hAnsi="Times New Roman" w:cs="Times New Roman"/>
          <w:color w:val="000000" w:themeColor="text1"/>
          <w:sz w:val="20"/>
          <w:szCs w:val="20"/>
        </w:rPr>
        <w:t>that</w:t>
      </w:r>
      <w:r w:rsidR="003B6E1A">
        <w:rPr>
          <w:rFonts w:ascii="Times New Roman" w:eastAsia="Times New Roman" w:hAnsi="Times New Roman" w:cs="Times New Roman"/>
          <w:color w:val="000000" w:themeColor="text1"/>
          <w:sz w:val="20"/>
          <w:szCs w:val="20"/>
        </w:rPr>
        <w:t xml:space="preserve"> </w:t>
      </w:r>
      <w:r w:rsidR="00D846D4">
        <w:rPr>
          <w:rFonts w:ascii="Times New Roman" w:eastAsia="Times New Roman" w:hAnsi="Times New Roman" w:cs="Times New Roman"/>
          <w:color w:val="000000" w:themeColor="text1"/>
          <w:sz w:val="20"/>
          <w:szCs w:val="20"/>
        </w:rPr>
        <w:t xml:space="preserve">crashes involving </w:t>
      </w:r>
      <w:r w:rsidR="00DB7FDC">
        <w:rPr>
          <w:rFonts w:ascii="Times New Roman" w:eastAsia="Times New Roman" w:hAnsi="Times New Roman" w:cs="Times New Roman"/>
          <w:color w:val="000000" w:themeColor="text1"/>
          <w:sz w:val="20"/>
          <w:szCs w:val="20"/>
        </w:rPr>
        <w:t>e-bike</w:t>
      </w:r>
      <w:r w:rsidR="00D846D4">
        <w:rPr>
          <w:rFonts w:ascii="Times New Roman" w:eastAsia="Times New Roman" w:hAnsi="Times New Roman" w:cs="Times New Roman"/>
          <w:color w:val="000000" w:themeColor="text1"/>
          <w:sz w:val="20"/>
          <w:szCs w:val="20"/>
        </w:rPr>
        <w:t>s</w:t>
      </w:r>
      <w:r w:rsidR="00DB7FDC">
        <w:rPr>
          <w:rFonts w:ascii="Times New Roman" w:eastAsia="Times New Roman" w:hAnsi="Times New Roman" w:cs="Times New Roman"/>
          <w:color w:val="000000" w:themeColor="text1"/>
          <w:sz w:val="20"/>
          <w:szCs w:val="20"/>
        </w:rPr>
        <w:t>, e-scooter</w:t>
      </w:r>
      <w:r w:rsidR="00D846D4">
        <w:rPr>
          <w:rFonts w:ascii="Times New Roman" w:eastAsia="Times New Roman" w:hAnsi="Times New Roman" w:cs="Times New Roman"/>
          <w:color w:val="000000" w:themeColor="text1"/>
          <w:sz w:val="20"/>
          <w:szCs w:val="20"/>
        </w:rPr>
        <w:t>s</w:t>
      </w:r>
      <w:r w:rsidR="00DB7FDC">
        <w:rPr>
          <w:rFonts w:ascii="Times New Roman" w:eastAsia="Times New Roman" w:hAnsi="Times New Roman" w:cs="Times New Roman"/>
          <w:color w:val="000000" w:themeColor="text1"/>
          <w:sz w:val="20"/>
          <w:szCs w:val="20"/>
        </w:rPr>
        <w:t>, and moped</w:t>
      </w:r>
      <w:r w:rsidR="00D846D4">
        <w:rPr>
          <w:rFonts w:ascii="Times New Roman" w:eastAsia="Times New Roman" w:hAnsi="Times New Roman" w:cs="Times New Roman"/>
          <w:color w:val="000000" w:themeColor="text1"/>
          <w:sz w:val="20"/>
          <w:szCs w:val="20"/>
        </w:rPr>
        <w:t>s</w:t>
      </w:r>
      <w:r w:rsidR="0065734E">
        <w:rPr>
          <w:rFonts w:ascii="Times New Roman" w:eastAsia="Times New Roman" w:hAnsi="Times New Roman" w:cs="Times New Roman"/>
          <w:color w:val="000000" w:themeColor="text1"/>
          <w:sz w:val="20"/>
          <w:szCs w:val="20"/>
        </w:rPr>
        <w:t xml:space="preserve"> </w:t>
      </w:r>
      <w:r w:rsidR="000F3B49">
        <w:rPr>
          <w:rFonts w:ascii="Times New Roman" w:eastAsia="Times New Roman" w:hAnsi="Times New Roman" w:cs="Times New Roman"/>
          <w:color w:val="000000" w:themeColor="text1"/>
          <w:sz w:val="20"/>
          <w:szCs w:val="20"/>
        </w:rPr>
        <w:t>were</w:t>
      </w:r>
      <w:r w:rsidR="0094274D">
        <w:rPr>
          <w:rFonts w:ascii="Times New Roman" w:eastAsia="Times New Roman" w:hAnsi="Times New Roman" w:cs="Times New Roman"/>
          <w:color w:val="000000" w:themeColor="text1"/>
          <w:sz w:val="20"/>
          <w:szCs w:val="20"/>
        </w:rPr>
        <w:t xml:space="preserve"> responsible</w:t>
      </w:r>
      <w:r w:rsidR="009D38F3">
        <w:rPr>
          <w:rFonts w:ascii="Times New Roman" w:eastAsia="Times New Roman" w:hAnsi="Times New Roman" w:cs="Times New Roman"/>
          <w:color w:val="000000" w:themeColor="text1"/>
          <w:sz w:val="20"/>
          <w:szCs w:val="20"/>
        </w:rPr>
        <w:t xml:space="preserve"> for 5% of total </w:t>
      </w:r>
      <w:r w:rsidR="0094274D">
        <w:rPr>
          <w:rFonts w:ascii="Times New Roman" w:eastAsia="Times New Roman" w:hAnsi="Times New Roman" w:cs="Times New Roman"/>
          <w:color w:val="000000" w:themeColor="text1"/>
          <w:sz w:val="20"/>
          <w:szCs w:val="20"/>
        </w:rPr>
        <w:t>pedestrian</w:t>
      </w:r>
      <w:r w:rsidR="009D38F3">
        <w:rPr>
          <w:rFonts w:ascii="Times New Roman" w:eastAsia="Times New Roman" w:hAnsi="Times New Roman" w:cs="Times New Roman"/>
          <w:color w:val="000000" w:themeColor="text1"/>
          <w:sz w:val="20"/>
          <w:szCs w:val="20"/>
        </w:rPr>
        <w:t xml:space="preserve"> injuries </w:t>
      </w:r>
      <w:r w:rsidR="0094274D">
        <w:rPr>
          <w:rFonts w:ascii="Times New Roman" w:eastAsia="Times New Roman" w:hAnsi="Times New Roman" w:cs="Times New Roman"/>
          <w:color w:val="000000" w:themeColor="text1"/>
          <w:sz w:val="20"/>
          <w:szCs w:val="20"/>
        </w:rPr>
        <w:t xml:space="preserve">and </w:t>
      </w:r>
      <w:r w:rsidR="000F3B49">
        <w:rPr>
          <w:rFonts w:ascii="Times New Roman" w:eastAsia="Times New Roman" w:hAnsi="Times New Roman" w:cs="Times New Roman"/>
          <w:color w:val="000000" w:themeColor="text1"/>
          <w:sz w:val="20"/>
          <w:szCs w:val="20"/>
        </w:rPr>
        <w:t>4.2% of</w:t>
      </w:r>
      <w:r w:rsidR="00F74B30">
        <w:rPr>
          <w:rFonts w:ascii="Times New Roman" w:eastAsia="Times New Roman" w:hAnsi="Times New Roman" w:cs="Times New Roman"/>
          <w:color w:val="000000" w:themeColor="text1"/>
          <w:sz w:val="20"/>
          <w:szCs w:val="20"/>
        </w:rPr>
        <w:t xml:space="preserve"> </w:t>
      </w:r>
      <w:r w:rsidR="00D846D4">
        <w:rPr>
          <w:rFonts w:ascii="Times New Roman" w:eastAsia="Times New Roman" w:hAnsi="Times New Roman" w:cs="Times New Roman"/>
          <w:color w:val="000000" w:themeColor="text1"/>
          <w:sz w:val="20"/>
          <w:szCs w:val="20"/>
        </w:rPr>
        <w:t>total pedestrian fatalities</w:t>
      </w:r>
      <w:r w:rsidR="000F3B49">
        <w:rPr>
          <w:rFonts w:ascii="Times New Roman" w:eastAsia="Times New Roman" w:hAnsi="Times New Roman" w:cs="Times New Roman"/>
          <w:color w:val="000000" w:themeColor="text1"/>
          <w:sz w:val="20"/>
          <w:szCs w:val="20"/>
        </w:rPr>
        <w:t xml:space="preserve"> during that period.</w:t>
      </w:r>
      <w:r w:rsidR="008B2768">
        <w:rPr>
          <w:rStyle w:val="FootnoteReference"/>
          <w:rFonts w:ascii="Times New Roman" w:eastAsia="Times New Roman" w:hAnsi="Times New Roman" w:cs="Times New Roman"/>
          <w:color w:val="000000" w:themeColor="text1"/>
          <w:sz w:val="20"/>
          <w:szCs w:val="20"/>
        </w:rPr>
        <w:footnoteReference w:id="109"/>
      </w:r>
    </w:p>
    <w:p w14:paraId="6AF6D5A4" w14:textId="77777777" w:rsidR="00420707" w:rsidRDefault="00420707" w:rsidP="009468CF">
      <w:pPr>
        <w:spacing w:after="0" w:line="480" w:lineRule="auto"/>
        <w:ind w:firstLine="720"/>
        <w:jc w:val="both"/>
        <w:rPr>
          <w:rFonts w:ascii="Times New Roman" w:eastAsia="Times New Roman" w:hAnsi="Times New Roman" w:cs="Times New Roman"/>
          <w:color w:val="000000" w:themeColor="text1"/>
          <w:sz w:val="24"/>
          <w:szCs w:val="24"/>
        </w:rPr>
      </w:pPr>
    </w:p>
    <w:p w14:paraId="7C56CB25" w14:textId="2BAC96B1" w:rsidR="00D671A1" w:rsidRPr="002B5BAD" w:rsidRDefault="34BD09B6" w:rsidP="00DA56BF">
      <w:pPr>
        <w:spacing w:after="0" w:line="480" w:lineRule="auto"/>
        <w:ind w:firstLine="720"/>
        <w:jc w:val="both"/>
        <w:rPr>
          <w:rFonts w:ascii="Times New Roman" w:hAnsi="Times New Roman" w:cs="Times New Roman"/>
          <w:sz w:val="24"/>
          <w:szCs w:val="24"/>
        </w:rPr>
      </w:pPr>
      <w:r w:rsidRPr="34BD09B6">
        <w:rPr>
          <w:rFonts w:ascii="Times New Roman" w:eastAsia="Times New Roman" w:hAnsi="Times New Roman" w:cs="Times New Roman"/>
          <w:color w:val="000000" w:themeColor="text1"/>
          <w:sz w:val="24"/>
          <w:szCs w:val="24"/>
        </w:rPr>
        <w:t>Several recent crashes in 2026 have raised concerns regarding</w:t>
      </w:r>
      <w:r w:rsidR="6A0A28B3" w:rsidRPr="7F80E7BA">
        <w:rPr>
          <w:rFonts w:ascii="Times New Roman" w:eastAsia="Times New Roman" w:hAnsi="Times New Roman" w:cs="Times New Roman"/>
          <w:color w:val="000000" w:themeColor="text1"/>
          <w:sz w:val="24"/>
          <w:szCs w:val="24"/>
        </w:rPr>
        <w:t xml:space="preserve"> the dangers posed by micromobility devices.</w:t>
      </w:r>
      <w:r w:rsidRPr="34BD09B6">
        <w:rPr>
          <w:rFonts w:ascii="Times New Roman" w:eastAsia="Times New Roman" w:hAnsi="Times New Roman" w:cs="Times New Roman"/>
          <w:color w:val="000000" w:themeColor="text1"/>
          <w:sz w:val="24"/>
          <w:szCs w:val="24"/>
        </w:rPr>
        <w:t xml:space="preserve">  In May, an individual riding an illegal e-scooter, which was capable of going over 50 </w:t>
      </w:r>
      <w:r w:rsidR="001037C6" w:rsidRPr="00C7073C">
        <w:rPr>
          <w:rFonts w:ascii="Times New Roman" w:eastAsia="Times New Roman" w:hAnsi="Times New Roman" w:cs="Times New Roman"/>
          <w:color w:val="000000" w:themeColor="text1"/>
          <w:sz w:val="24"/>
          <w:szCs w:val="24"/>
        </w:rPr>
        <w:t>mph</w:t>
      </w:r>
      <w:r w:rsidRPr="34BD09B6">
        <w:rPr>
          <w:rFonts w:ascii="Times New Roman" w:eastAsia="Times New Roman" w:hAnsi="Times New Roman" w:cs="Times New Roman"/>
          <w:color w:val="000000" w:themeColor="text1"/>
          <w:sz w:val="24"/>
          <w:szCs w:val="24"/>
        </w:rPr>
        <w:t xml:space="preserve">, collided with a traditional </w:t>
      </w:r>
      <w:r w:rsidR="001037C6" w:rsidRPr="00C7073C">
        <w:rPr>
          <w:rFonts w:ascii="Times New Roman" w:eastAsia="Times New Roman" w:hAnsi="Times New Roman" w:cs="Times New Roman"/>
          <w:color w:val="000000" w:themeColor="text1"/>
          <w:sz w:val="24"/>
          <w:szCs w:val="24"/>
        </w:rPr>
        <w:t>bicycle</w:t>
      </w:r>
      <w:r w:rsidRPr="34BD09B6">
        <w:rPr>
          <w:rFonts w:ascii="Times New Roman" w:eastAsia="Times New Roman" w:hAnsi="Times New Roman" w:cs="Times New Roman"/>
          <w:color w:val="000000" w:themeColor="text1"/>
          <w:sz w:val="24"/>
          <w:szCs w:val="24"/>
        </w:rPr>
        <w:t xml:space="preserve"> rider on the Queensboro Bridge, resulting </w:t>
      </w:r>
      <w:r w:rsidRPr="34BD09B6">
        <w:rPr>
          <w:rFonts w:ascii="Times New Roman" w:eastAsia="Times New Roman" w:hAnsi="Times New Roman" w:cs="Times New Roman"/>
          <w:color w:val="000000" w:themeColor="text1"/>
          <w:sz w:val="24"/>
          <w:szCs w:val="24"/>
        </w:rPr>
        <w:lastRenderedPageBreak/>
        <w:t>in both riders’ deaths.</w:t>
      </w:r>
      <w:r w:rsidR="00601751" w:rsidRPr="00C7073C">
        <w:rPr>
          <w:rStyle w:val="FootnoteReference"/>
          <w:rFonts w:ascii="Times New Roman" w:eastAsia="Times New Roman" w:hAnsi="Times New Roman" w:cs="Times New Roman"/>
          <w:color w:val="000000" w:themeColor="text1"/>
          <w:sz w:val="24"/>
          <w:szCs w:val="24"/>
        </w:rPr>
        <w:footnoteReference w:id="110"/>
      </w:r>
      <w:r w:rsidRPr="34BD09B6">
        <w:rPr>
          <w:rFonts w:ascii="Times New Roman" w:eastAsia="Times New Roman" w:hAnsi="Times New Roman" w:cs="Times New Roman"/>
          <w:color w:val="000000" w:themeColor="text1"/>
          <w:sz w:val="24"/>
          <w:szCs w:val="24"/>
        </w:rPr>
        <w:t xml:space="preserve"> Then in July, a runner in Central Park was critically injured after being struck by an e-bike traveling the wrong way in the </w:t>
      </w:r>
      <w:r w:rsidR="00740C4C" w:rsidRPr="00C7073C">
        <w:rPr>
          <w:rFonts w:ascii="Times New Roman" w:eastAsia="Times New Roman" w:hAnsi="Times New Roman" w:cs="Times New Roman"/>
          <w:color w:val="000000" w:themeColor="text1"/>
          <w:sz w:val="24"/>
          <w:szCs w:val="24"/>
        </w:rPr>
        <w:t xml:space="preserve">park’s </w:t>
      </w:r>
      <w:r w:rsidRPr="34BD09B6">
        <w:rPr>
          <w:rFonts w:ascii="Times New Roman" w:eastAsia="Times New Roman" w:hAnsi="Times New Roman" w:cs="Times New Roman"/>
          <w:color w:val="000000" w:themeColor="text1"/>
          <w:sz w:val="24"/>
          <w:szCs w:val="24"/>
        </w:rPr>
        <w:t>running lane.</w:t>
      </w:r>
      <w:r w:rsidR="004C4892" w:rsidRPr="34BD09B6">
        <w:rPr>
          <w:rStyle w:val="FootnoteReference"/>
          <w:rFonts w:ascii="Times New Roman" w:eastAsia="Times New Roman" w:hAnsi="Times New Roman" w:cs="Times New Roman"/>
          <w:color w:val="000000" w:themeColor="text1"/>
          <w:sz w:val="24"/>
          <w:szCs w:val="24"/>
        </w:rPr>
        <w:footnoteReference w:id="111"/>
      </w:r>
      <w:r w:rsidRPr="34BD09B6">
        <w:rPr>
          <w:rFonts w:ascii="Times New Roman" w:eastAsia="Times New Roman" w:hAnsi="Times New Roman" w:cs="Times New Roman"/>
          <w:color w:val="000000" w:themeColor="text1"/>
          <w:sz w:val="24"/>
          <w:szCs w:val="24"/>
        </w:rPr>
        <w:t xml:space="preserve"> In August 2026, the</w:t>
      </w:r>
      <w:r w:rsidR="00BD171D">
        <w:rPr>
          <w:rFonts w:ascii="Times New Roman" w:eastAsia="Times New Roman" w:hAnsi="Times New Roman" w:cs="Times New Roman"/>
          <w:color w:val="000000" w:themeColor="text1"/>
          <w:sz w:val="24"/>
          <w:szCs w:val="24"/>
        </w:rPr>
        <w:t xml:space="preserve"> Mayor’s Office</w:t>
      </w:r>
      <w:r w:rsidRPr="34BD09B6">
        <w:rPr>
          <w:rFonts w:ascii="Times New Roman" w:eastAsia="Times New Roman" w:hAnsi="Times New Roman" w:cs="Times New Roman"/>
          <w:color w:val="000000" w:themeColor="text1"/>
          <w:sz w:val="24"/>
          <w:szCs w:val="24"/>
        </w:rPr>
        <w:t xml:space="preserve"> reported that, between 2017 and 2025, 45 e-bike rider fatalities</w:t>
      </w:r>
      <w:r w:rsidR="003B25B4" w:rsidRPr="00C7073C">
        <w:rPr>
          <w:rFonts w:ascii="Times New Roman" w:eastAsia="Times New Roman" w:hAnsi="Times New Roman" w:cs="Times New Roman"/>
          <w:color w:val="000000" w:themeColor="text1"/>
          <w:sz w:val="24"/>
          <w:szCs w:val="24"/>
        </w:rPr>
        <w:t xml:space="preserve">—representing 54% of all e-bike rider deaths during that period—involved </w:t>
      </w:r>
      <w:r w:rsidRPr="34BD09B6">
        <w:rPr>
          <w:rFonts w:ascii="Times New Roman" w:eastAsia="Times New Roman" w:hAnsi="Times New Roman" w:cs="Times New Roman"/>
          <w:color w:val="000000" w:themeColor="text1"/>
          <w:sz w:val="24"/>
          <w:szCs w:val="24"/>
        </w:rPr>
        <w:t>illegal e-bikes capable of exceeding 25 mph</w:t>
      </w:r>
      <w:r w:rsidR="003B25B4" w:rsidRPr="00C7073C">
        <w:rPr>
          <w:rFonts w:ascii="Times New Roman" w:eastAsia="Times New Roman" w:hAnsi="Times New Roman" w:cs="Times New Roman"/>
          <w:color w:val="000000" w:themeColor="text1"/>
          <w:sz w:val="24"/>
          <w:szCs w:val="24"/>
        </w:rPr>
        <w:t xml:space="preserve">. Similarly, </w:t>
      </w:r>
      <w:r w:rsidRPr="34BD09B6">
        <w:rPr>
          <w:rFonts w:ascii="Times New Roman" w:eastAsia="Times New Roman" w:hAnsi="Times New Roman" w:cs="Times New Roman"/>
          <w:color w:val="000000" w:themeColor="text1"/>
          <w:sz w:val="24"/>
          <w:szCs w:val="24"/>
        </w:rPr>
        <w:t>14 e-scooter rider fatalities</w:t>
      </w:r>
      <w:r w:rsidR="003B25B4" w:rsidRPr="00C7073C">
        <w:rPr>
          <w:rFonts w:ascii="Times New Roman" w:eastAsia="Times New Roman" w:hAnsi="Times New Roman" w:cs="Times New Roman"/>
          <w:color w:val="000000" w:themeColor="text1"/>
          <w:sz w:val="24"/>
          <w:szCs w:val="24"/>
        </w:rPr>
        <w:t xml:space="preserve">—representing 52% of all e-scooter rider deaths during that period—involved </w:t>
      </w:r>
      <w:r w:rsidRPr="34BD09B6">
        <w:rPr>
          <w:rFonts w:ascii="Times New Roman" w:eastAsia="Times New Roman" w:hAnsi="Times New Roman" w:cs="Times New Roman"/>
          <w:color w:val="000000" w:themeColor="text1"/>
          <w:sz w:val="24"/>
          <w:szCs w:val="24"/>
        </w:rPr>
        <w:t>illegal e-scooters capable of exceeding 20 mph</w:t>
      </w:r>
      <w:r w:rsidR="00C37A5A">
        <w:rPr>
          <w:rFonts w:ascii="Times New Roman" w:eastAsia="Times New Roman" w:hAnsi="Times New Roman" w:cs="Times New Roman"/>
          <w:color w:val="000000" w:themeColor="text1"/>
          <w:sz w:val="24"/>
          <w:szCs w:val="24"/>
        </w:rPr>
        <w:t>, according to the Mayor’s Office</w:t>
      </w:r>
      <w:r w:rsidRPr="34BD09B6">
        <w:rPr>
          <w:rFonts w:ascii="Times New Roman" w:eastAsia="Times New Roman" w:hAnsi="Times New Roman" w:cs="Times New Roman"/>
          <w:color w:val="000000" w:themeColor="text1"/>
          <w:sz w:val="24"/>
          <w:szCs w:val="24"/>
        </w:rPr>
        <w:t>.</w:t>
      </w:r>
      <w:r w:rsidR="004C4892" w:rsidRPr="34BD09B6">
        <w:rPr>
          <w:rStyle w:val="FootnoteReference"/>
          <w:rFonts w:ascii="Times New Roman" w:eastAsia="Times New Roman" w:hAnsi="Times New Roman" w:cs="Times New Roman"/>
          <w:color w:val="000000" w:themeColor="text1"/>
          <w:sz w:val="24"/>
          <w:szCs w:val="24"/>
        </w:rPr>
        <w:footnoteReference w:id="112"/>
      </w:r>
      <w:r w:rsidRPr="34BD09B6">
        <w:rPr>
          <w:rFonts w:ascii="Times New Roman" w:eastAsia="Times New Roman" w:hAnsi="Times New Roman" w:cs="Times New Roman"/>
          <w:color w:val="000000" w:themeColor="text1"/>
          <w:sz w:val="24"/>
          <w:szCs w:val="24"/>
        </w:rPr>
        <w:t xml:space="preserve"> </w:t>
      </w:r>
    </w:p>
    <w:p w14:paraId="0A9C767A" w14:textId="59327753" w:rsidR="003C6EAA" w:rsidRPr="00D32290" w:rsidRDefault="00DA3433" w:rsidP="004A7F2D">
      <w:pPr>
        <w:pStyle w:val="ListParagraph"/>
        <w:numPr>
          <w:ilvl w:val="2"/>
          <w:numId w:val="2"/>
        </w:numPr>
        <w:spacing w:line="480" w:lineRule="auto"/>
        <w:ind w:left="1440" w:hanging="27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Concerns with </w:t>
      </w:r>
      <w:r w:rsidR="00EB706D" w:rsidRPr="00D32290">
        <w:rPr>
          <w:rFonts w:ascii="Times New Roman" w:hAnsi="Times New Roman" w:cs="Times New Roman"/>
          <w:b/>
          <w:color w:val="000000" w:themeColor="text1"/>
          <w:sz w:val="24"/>
          <w:szCs w:val="24"/>
        </w:rPr>
        <w:t>Mopeds</w:t>
      </w:r>
      <w:r w:rsidR="003C6EAA" w:rsidRPr="00D32290">
        <w:rPr>
          <w:rFonts w:ascii="Times New Roman" w:hAnsi="Times New Roman" w:cs="Times New Roman"/>
          <w:b/>
          <w:color w:val="000000" w:themeColor="text1"/>
          <w:sz w:val="24"/>
          <w:szCs w:val="24"/>
        </w:rPr>
        <w:t xml:space="preserve"> &amp; Motor Scooters</w:t>
      </w:r>
    </w:p>
    <w:p w14:paraId="0CE4ECAB" w14:textId="58D39D47" w:rsidR="00EB706D" w:rsidRPr="002B5BAD" w:rsidRDefault="6884C6D9" w:rsidP="003C6EAA">
      <w:pPr>
        <w:spacing w:after="0" w:line="480" w:lineRule="auto"/>
        <w:ind w:firstLine="720"/>
        <w:jc w:val="both"/>
        <w:rPr>
          <w:rFonts w:ascii="Times New Roman" w:hAnsi="Times New Roman" w:cs="Times New Roman"/>
          <w:sz w:val="24"/>
          <w:szCs w:val="24"/>
        </w:rPr>
      </w:pPr>
      <w:r w:rsidRPr="003C6EAA">
        <w:rPr>
          <w:rFonts w:ascii="Times New Roman" w:eastAsia="Calibri" w:hAnsi="Times New Roman" w:cs="Times New Roman"/>
          <w:color w:val="000000" w:themeColor="text1"/>
          <w:sz w:val="24"/>
          <w:szCs w:val="24"/>
        </w:rPr>
        <w:t>In addition to e-scooters and e-bikes, mopeds</w:t>
      </w:r>
      <w:r w:rsidR="00C84320" w:rsidRPr="00C7073C">
        <w:rPr>
          <w:rFonts w:ascii="Times New Roman" w:eastAsia="Calibri" w:hAnsi="Times New Roman" w:cs="Times New Roman"/>
          <w:color w:val="000000" w:themeColor="text1"/>
          <w:sz w:val="24"/>
          <w:szCs w:val="24"/>
        </w:rPr>
        <w:t xml:space="preserve">—also known as </w:t>
      </w:r>
      <w:r w:rsidRPr="003C6EAA">
        <w:rPr>
          <w:rFonts w:ascii="Times New Roman" w:eastAsia="Calibri" w:hAnsi="Times New Roman" w:cs="Times New Roman"/>
          <w:color w:val="000000" w:themeColor="text1"/>
          <w:sz w:val="24"/>
          <w:szCs w:val="24"/>
        </w:rPr>
        <w:t>motor scooters</w:t>
      </w:r>
      <w:r w:rsidR="00C84320" w:rsidRPr="00C7073C">
        <w:rPr>
          <w:rFonts w:ascii="Times New Roman" w:eastAsia="Calibri" w:hAnsi="Times New Roman" w:cs="Times New Roman"/>
          <w:color w:val="000000" w:themeColor="text1"/>
          <w:sz w:val="24"/>
          <w:szCs w:val="24"/>
        </w:rPr>
        <w:t>—are regularly used on NYC streets</w:t>
      </w:r>
      <w:r w:rsidRPr="003C6EAA">
        <w:rPr>
          <w:rFonts w:ascii="Times New Roman" w:eastAsia="Calibri" w:hAnsi="Times New Roman" w:cs="Times New Roman"/>
          <w:color w:val="000000" w:themeColor="text1"/>
          <w:sz w:val="24"/>
          <w:szCs w:val="24"/>
        </w:rPr>
        <w:t xml:space="preserve">. </w:t>
      </w:r>
      <w:r w:rsidR="00466352">
        <w:rPr>
          <w:rFonts w:ascii="Times New Roman" w:eastAsia="Calibri" w:hAnsi="Times New Roman" w:cs="Times New Roman"/>
          <w:color w:val="000000" w:themeColor="text1"/>
          <w:sz w:val="24"/>
          <w:szCs w:val="24"/>
        </w:rPr>
        <w:t xml:space="preserve">Under </w:t>
      </w:r>
      <w:r w:rsidR="00765ED6">
        <w:rPr>
          <w:rFonts w:ascii="Times New Roman" w:eastAsia="Calibri" w:hAnsi="Times New Roman" w:cs="Times New Roman"/>
          <w:color w:val="000000" w:themeColor="text1"/>
          <w:sz w:val="24"/>
          <w:szCs w:val="24"/>
        </w:rPr>
        <w:t>State and local law,</w:t>
      </w:r>
      <w:r w:rsidRPr="003C6EAA">
        <w:rPr>
          <w:rFonts w:ascii="Times New Roman" w:eastAsia="Calibri" w:hAnsi="Times New Roman" w:cs="Times New Roman"/>
          <w:color w:val="000000" w:themeColor="text1"/>
          <w:sz w:val="24"/>
          <w:szCs w:val="24"/>
        </w:rPr>
        <w:t xml:space="preserve"> “mopeds” </w:t>
      </w:r>
      <w:r w:rsidR="00765ED6">
        <w:rPr>
          <w:rFonts w:ascii="Times New Roman" w:eastAsia="Calibri" w:hAnsi="Times New Roman" w:cs="Times New Roman"/>
          <w:color w:val="000000" w:themeColor="text1"/>
          <w:sz w:val="24"/>
          <w:szCs w:val="24"/>
        </w:rPr>
        <w:t>are considered</w:t>
      </w:r>
      <w:r w:rsidRPr="003C6EAA">
        <w:rPr>
          <w:rFonts w:ascii="Times New Roman" w:eastAsia="Calibri" w:hAnsi="Times New Roman" w:cs="Times New Roman"/>
          <w:color w:val="000000" w:themeColor="text1"/>
          <w:sz w:val="24"/>
          <w:szCs w:val="24"/>
        </w:rPr>
        <w:t xml:space="preserve"> “limited-use motorcycles with two or three wheels.”</w:t>
      </w:r>
      <w:r w:rsidR="00EB706D" w:rsidRPr="002B5BAD">
        <w:rPr>
          <w:rFonts w:ascii="Times New Roman" w:hAnsi="Times New Roman" w:cs="Times New Roman"/>
          <w:sz w:val="24"/>
          <w:szCs w:val="24"/>
          <w:vertAlign w:val="superscript"/>
        </w:rPr>
        <w:footnoteReference w:id="113"/>
      </w:r>
      <w:r w:rsidRPr="003C6EAA">
        <w:rPr>
          <w:rFonts w:ascii="Times New Roman" w:eastAsia="Calibri" w:hAnsi="Times New Roman" w:cs="Times New Roman"/>
          <w:color w:val="000000" w:themeColor="text1"/>
          <w:sz w:val="24"/>
          <w:szCs w:val="24"/>
        </w:rPr>
        <w:t xml:space="preserve"> As such, the requirements to operate mopeds</w:t>
      </w:r>
      <w:r w:rsidR="00E25F88" w:rsidRPr="00C7073C">
        <w:rPr>
          <w:rFonts w:ascii="Times New Roman" w:eastAsia="Calibri" w:hAnsi="Times New Roman" w:cs="Times New Roman"/>
          <w:color w:val="000000" w:themeColor="text1"/>
          <w:sz w:val="24"/>
          <w:szCs w:val="24"/>
        </w:rPr>
        <w:t xml:space="preserve"> </w:t>
      </w:r>
      <w:r w:rsidRPr="003C6EAA">
        <w:rPr>
          <w:rFonts w:ascii="Times New Roman" w:eastAsia="Calibri" w:hAnsi="Times New Roman" w:cs="Times New Roman"/>
          <w:color w:val="000000" w:themeColor="text1"/>
          <w:sz w:val="24"/>
          <w:szCs w:val="24"/>
        </w:rPr>
        <w:t xml:space="preserve">on the streets of </w:t>
      </w:r>
      <w:r w:rsidR="008442D3">
        <w:rPr>
          <w:rFonts w:ascii="Times New Roman" w:eastAsia="Calibri" w:hAnsi="Times New Roman" w:cs="Times New Roman"/>
          <w:color w:val="000000" w:themeColor="text1"/>
          <w:sz w:val="24"/>
          <w:szCs w:val="24"/>
        </w:rPr>
        <w:t>NYC</w:t>
      </w:r>
      <w:r w:rsidRPr="003C6EAA">
        <w:rPr>
          <w:rFonts w:ascii="Times New Roman" w:eastAsia="Calibri" w:hAnsi="Times New Roman" w:cs="Times New Roman"/>
          <w:color w:val="000000" w:themeColor="text1"/>
          <w:sz w:val="24"/>
          <w:szCs w:val="24"/>
        </w:rPr>
        <w:t xml:space="preserve"> are similar to the State requirements for operating a motorcycle: a valid driver’s license and vehicle registration.</w:t>
      </w:r>
      <w:r w:rsidR="00EB706D" w:rsidRPr="002B5BAD">
        <w:rPr>
          <w:rFonts w:ascii="Times New Roman" w:hAnsi="Times New Roman" w:cs="Times New Roman"/>
          <w:sz w:val="24"/>
          <w:szCs w:val="24"/>
          <w:vertAlign w:val="superscript"/>
        </w:rPr>
        <w:footnoteReference w:id="114"/>
      </w:r>
      <w:r w:rsidRPr="003C6EAA">
        <w:rPr>
          <w:rFonts w:ascii="Times New Roman" w:eastAsia="Calibri" w:hAnsi="Times New Roman" w:cs="Times New Roman"/>
          <w:color w:val="000000" w:themeColor="text1"/>
          <w:sz w:val="24"/>
          <w:szCs w:val="24"/>
        </w:rPr>
        <w:t xml:space="preserve"> Additionally, the DMV </w:t>
      </w:r>
      <w:r w:rsidR="00DA3433">
        <w:rPr>
          <w:rFonts w:ascii="Times New Roman" w:eastAsia="Calibri" w:hAnsi="Times New Roman" w:cs="Times New Roman"/>
          <w:color w:val="000000" w:themeColor="text1"/>
          <w:sz w:val="24"/>
          <w:szCs w:val="24"/>
        </w:rPr>
        <w:t>divides</w:t>
      </w:r>
      <w:r w:rsidR="00DA3433" w:rsidRPr="003C6EAA">
        <w:rPr>
          <w:rFonts w:ascii="Times New Roman" w:eastAsia="Calibri" w:hAnsi="Times New Roman" w:cs="Times New Roman"/>
          <w:color w:val="000000" w:themeColor="text1"/>
          <w:sz w:val="24"/>
          <w:szCs w:val="24"/>
        </w:rPr>
        <w:t xml:space="preserve"> </w:t>
      </w:r>
      <w:r w:rsidRPr="003C6EAA">
        <w:rPr>
          <w:rFonts w:ascii="Times New Roman" w:eastAsia="Calibri" w:hAnsi="Times New Roman" w:cs="Times New Roman"/>
          <w:color w:val="000000" w:themeColor="text1"/>
          <w:sz w:val="24"/>
          <w:szCs w:val="24"/>
        </w:rPr>
        <w:t>mopeds into three classes of limited-use motorcycles</w:t>
      </w:r>
      <w:r w:rsidR="006B3B18">
        <w:rPr>
          <w:rFonts w:ascii="Times New Roman" w:eastAsia="Calibri" w:hAnsi="Times New Roman" w:cs="Times New Roman"/>
          <w:color w:val="000000" w:themeColor="text1"/>
          <w:sz w:val="24"/>
          <w:szCs w:val="24"/>
        </w:rPr>
        <w:t>,</w:t>
      </w:r>
      <w:r w:rsidRPr="003C6EAA">
        <w:rPr>
          <w:rFonts w:ascii="Times New Roman" w:eastAsia="Calibri" w:hAnsi="Times New Roman" w:cs="Times New Roman"/>
          <w:color w:val="000000" w:themeColor="text1"/>
          <w:sz w:val="24"/>
          <w:szCs w:val="24"/>
        </w:rPr>
        <w:t xml:space="preserve"> with each class having a set of requirements that are determined by its top speed.</w:t>
      </w:r>
      <w:r w:rsidR="00EB706D" w:rsidRPr="002B5BAD">
        <w:rPr>
          <w:rFonts w:ascii="Times New Roman" w:hAnsi="Times New Roman" w:cs="Times New Roman"/>
          <w:sz w:val="24"/>
          <w:szCs w:val="24"/>
          <w:vertAlign w:val="superscript"/>
        </w:rPr>
        <w:footnoteReference w:id="115"/>
      </w:r>
      <w:r w:rsidRPr="003C6EAA">
        <w:rPr>
          <w:rFonts w:ascii="Times New Roman" w:eastAsia="Calibri" w:hAnsi="Times New Roman" w:cs="Times New Roman"/>
          <w:color w:val="000000" w:themeColor="text1"/>
          <w:sz w:val="24"/>
          <w:szCs w:val="24"/>
        </w:rPr>
        <w:t xml:space="preserve"> Mopeds </w:t>
      </w:r>
      <w:r w:rsidR="00DA3433">
        <w:rPr>
          <w:rFonts w:ascii="Times New Roman" w:eastAsia="Calibri" w:hAnsi="Times New Roman" w:cs="Times New Roman"/>
          <w:color w:val="000000" w:themeColor="text1"/>
          <w:sz w:val="24"/>
          <w:szCs w:val="24"/>
        </w:rPr>
        <w:t>with maximum speeds</w:t>
      </w:r>
      <w:r w:rsidR="00DA3433" w:rsidRPr="003C6EAA">
        <w:rPr>
          <w:rFonts w:ascii="Times New Roman" w:eastAsia="Calibri" w:hAnsi="Times New Roman" w:cs="Times New Roman"/>
          <w:color w:val="000000" w:themeColor="text1"/>
          <w:sz w:val="24"/>
          <w:szCs w:val="24"/>
        </w:rPr>
        <w:t xml:space="preserve"> </w:t>
      </w:r>
      <w:r w:rsidR="005635A0">
        <w:rPr>
          <w:rFonts w:ascii="Times New Roman" w:eastAsia="Calibri" w:hAnsi="Times New Roman" w:cs="Times New Roman"/>
          <w:color w:val="000000" w:themeColor="text1"/>
          <w:sz w:val="24"/>
          <w:szCs w:val="24"/>
        </w:rPr>
        <w:t>between</w:t>
      </w:r>
      <w:r w:rsidR="005635A0" w:rsidRPr="003C6EAA">
        <w:rPr>
          <w:rFonts w:ascii="Times New Roman" w:eastAsia="Calibri" w:hAnsi="Times New Roman" w:cs="Times New Roman"/>
          <w:color w:val="000000" w:themeColor="text1"/>
          <w:sz w:val="24"/>
          <w:szCs w:val="24"/>
        </w:rPr>
        <w:t xml:space="preserve"> </w:t>
      </w:r>
      <w:r w:rsidRPr="003C6EAA">
        <w:rPr>
          <w:rFonts w:ascii="Times New Roman" w:eastAsia="Calibri" w:hAnsi="Times New Roman" w:cs="Times New Roman"/>
          <w:color w:val="000000" w:themeColor="text1"/>
          <w:sz w:val="24"/>
          <w:szCs w:val="24"/>
        </w:rPr>
        <w:t xml:space="preserve">30-40 mph fall under the Class A </w:t>
      </w:r>
      <w:r w:rsidRPr="003C6EAA">
        <w:rPr>
          <w:rFonts w:ascii="Times New Roman" w:eastAsia="Calibri" w:hAnsi="Times New Roman" w:cs="Times New Roman"/>
          <w:color w:val="000000" w:themeColor="text1"/>
          <w:sz w:val="24"/>
          <w:szCs w:val="24"/>
        </w:rPr>
        <w:lastRenderedPageBreak/>
        <w:t>category.</w:t>
      </w:r>
      <w:r w:rsidR="00EB706D" w:rsidRPr="002B5BAD">
        <w:rPr>
          <w:rFonts w:ascii="Times New Roman" w:hAnsi="Times New Roman" w:cs="Times New Roman"/>
          <w:sz w:val="24"/>
          <w:szCs w:val="24"/>
          <w:vertAlign w:val="superscript"/>
        </w:rPr>
        <w:footnoteReference w:id="116"/>
      </w:r>
      <w:r w:rsidRPr="003C6EAA">
        <w:rPr>
          <w:rFonts w:ascii="Times New Roman" w:eastAsia="Calibri" w:hAnsi="Times New Roman" w:cs="Times New Roman"/>
          <w:color w:val="000000" w:themeColor="text1"/>
          <w:sz w:val="24"/>
          <w:szCs w:val="24"/>
        </w:rPr>
        <w:t xml:space="preserve"> Mopeds </w:t>
      </w:r>
      <w:r w:rsidR="00DA3433">
        <w:rPr>
          <w:rFonts w:ascii="Times New Roman" w:eastAsia="Calibri" w:hAnsi="Times New Roman" w:cs="Times New Roman"/>
          <w:color w:val="000000" w:themeColor="text1"/>
          <w:sz w:val="24"/>
          <w:szCs w:val="24"/>
        </w:rPr>
        <w:t>with maximum speeds b</w:t>
      </w:r>
      <w:r w:rsidR="005635A0">
        <w:rPr>
          <w:rFonts w:ascii="Times New Roman" w:eastAsia="Calibri" w:hAnsi="Times New Roman" w:cs="Times New Roman"/>
          <w:color w:val="000000" w:themeColor="text1"/>
          <w:sz w:val="24"/>
          <w:szCs w:val="24"/>
        </w:rPr>
        <w:t xml:space="preserve">etween </w:t>
      </w:r>
      <w:r w:rsidRPr="003C6EAA">
        <w:rPr>
          <w:rFonts w:ascii="Times New Roman" w:eastAsia="Calibri" w:hAnsi="Times New Roman" w:cs="Times New Roman"/>
          <w:color w:val="000000" w:themeColor="text1"/>
          <w:sz w:val="24"/>
          <w:szCs w:val="24"/>
        </w:rPr>
        <w:t xml:space="preserve">20-30 </w:t>
      </w:r>
      <w:r w:rsidR="001A29DC" w:rsidRPr="00C7073C">
        <w:rPr>
          <w:rFonts w:ascii="Times New Roman" w:eastAsia="Calibri" w:hAnsi="Times New Roman" w:cs="Times New Roman"/>
          <w:color w:val="000000" w:themeColor="text1"/>
          <w:sz w:val="24"/>
          <w:szCs w:val="24"/>
        </w:rPr>
        <w:t>mph</w:t>
      </w:r>
      <w:r w:rsidRPr="003C6EAA">
        <w:rPr>
          <w:rFonts w:ascii="Times New Roman" w:eastAsia="Calibri" w:hAnsi="Times New Roman" w:cs="Times New Roman"/>
          <w:color w:val="000000" w:themeColor="text1"/>
          <w:sz w:val="24"/>
          <w:szCs w:val="24"/>
        </w:rPr>
        <w:t xml:space="preserve"> are considered Class B.</w:t>
      </w:r>
      <w:r w:rsidR="00EB706D" w:rsidRPr="002B5BAD">
        <w:rPr>
          <w:rFonts w:ascii="Times New Roman" w:hAnsi="Times New Roman" w:cs="Times New Roman"/>
          <w:sz w:val="24"/>
          <w:szCs w:val="24"/>
          <w:vertAlign w:val="superscript"/>
        </w:rPr>
        <w:footnoteReference w:id="117"/>
      </w:r>
      <w:r w:rsidRPr="003C6EAA">
        <w:rPr>
          <w:rFonts w:ascii="Times New Roman" w:eastAsia="Calibri" w:hAnsi="Times New Roman" w:cs="Times New Roman"/>
          <w:color w:val="000000" w:themeColor="text1"/>
          <w:sz w:val="24"/>
          <w:szCs w:val="24"/>
        </w:rPr>
        <w:t xml:space="preserve"> Finally, the Class C designation is for mopeds that </w:t>
      </w:r>
      <w:r w:rsidR="00DA3433">
        <w:rPr>
          <w:rFonts w:ascii="Times New Roman" w:eastAsia="Calibri" w:hAnsi="Times New Roman" w:cs="Times New Roman"/>
          <w:color w:val="000000" w:themeColor="text1"/>
          <w:sz w:val="24"/>
          <w:szCs w:val="24"/>
        </w:rPr>
        <w:t>can</w:t>
      </w:r>
      <w:r w:rsidR="005635A0">
        <w:rPr>
          <w:rFonts w:ascii="Times New Roman" w:eastAsia="Calibri" w:hAnsi="Times New Roman" w:cs="Times New Roman"/>
          <w:color w:val="000000" w:themeColor="text1"/>
          <w:sz w:val="24"/>
          <w:szCs w:val="24"/>
        </w:rPr>
        <w:t xml:space="preserve">not exceed </w:t>
      </w:r>
      <w:r w:rsidRPr="003C6EAA">
        <w:rPr>
          <w:rFonts w:ascii="Times New Roman" w:eastAsia="Calibri" w:hAnsi="Times New Roman" w:cs="Times New Roman"/>
          <w:color w:val="000000" w:themeColor="text1"/>
          <w:sz w:val="24"/>
          <w:szCs w:val="24"/>
        </w:rPr>
        <w:t xml:space="preserve">20 </w:t>
      </w:r>
      <w:r w:rsidR="001A29DC" w:rsidRPr="00C7073C">
        <w:rPr>
          <w:rFonts w:ascii="Times New Roman" w:eastAsia="Calibri" w:hAnsi="Times New Roman" w:cs="Times New Roman"/>
          <w:color w:val="000000" w:themeColor="text1"/>
          <w:sz w:val="24"/>
          <w:szCs w:val="24"/>
        </w:rPr>
        <w:t>mph.</w:t>
      </w:r>
      <w:r w:rsidR="00EB706D" w:rsidRPr="002B5BAD">
        <w:rPr>
          <w:rFonts w:ascii="Times New Roman" w:hAnsi="Times New Roman" w:cs="Times New Roman"/>
          <w:sz w:val="24"/>
          <w:szCs w:val="24"/>
          <w:vertAlign w:val="superscript"/>
        </w:rPr>
        <w:footnoteReference w:id="118"/>
      </w:r>
      <w:r w:rsidRPr="003C6EAA">
        <w:rPr>
          <w:rFonts w:ascii="Times New Roman" w:eastAsia="Calibri" w:hAnsi="Times New Roman" w:cs="Times New Roman"/>
          <w:color w:val="000000" w:themeColor="text1"/>
          <w:sz w:val="24"/>
          <w:szCs w:val="24"/>
        </w:rPr>
        <w:t xml:space="preserve"> </w:t>
      </w:r>
    </w:p>
    <w:p w14:paraId="65F8BBC6" w14:textId="255554B4" w:rsidR="0B8AC3F0" w:rsidRDefault="759892CC" w:rsidP="46D967E9">
      <w:pPr>
        <w:spacing w:after="0" w:line="480" w:lineRule="auto"/>
        <w:ind w:firstLine="720"/>
        <w:jc w:val="both"/>
        <w:rPr>
          <w:rFonts w:ascii="Times New Roman" w:eastAsia="Calibri" w:hAnsi="Times New Roman" w:cs="Times New Roman"/>
          <w:color w:val="000000" w:themeColor="text1"/>
          <w:sz w:val="24"/>
          <w:szCs w:val="24"/>
        </w:rPr>
      </w:pPr>
      <w:r w:rsidRPr="37FBD06D">
        <w:rPr>
          <w:rFonts w:ascii="Times New Roman" w:eastAsia="Times New Roman" w:hAnsi="Times New Roman" w:cs="Times New Roman"/>
          <w:sz w:val="24"/>
          <w:szCs w:val="24"/>
        </w:rPr>
        <w:t>Mopeds have recently gained traction as an alternative mode of transportation due to their mobility and convenience. However, t</w:t>
      </w:r>
      <w:r w:rsidR="7DFA7314" w:rsidRPr="37FBD06D">
        <w:rPr>
          <w:rFonts w:ascii="Times New Roman" w:eastAsia="Calibri" w:hAnsi="Times New Roman" w:cs="Times New Roman"/>
          <w:color w:val="000000" w:themeColor="text1"/>
          <w:sz w:val="24"/>
          <w:szCs w:val="24"/>
        </w:rPr>
        <w:t xml:space="preserve">he growth in popularity of mopeds in the City has </w:t>
      </w:r>
      <w:r w:rsidR="00CB50A8">
        <w:rPr>
          <w:rFonts w:ascii="Times New Roman" w:eastAsia="Calibri" w:hAnsi="Times New Roman" w:cs="Times New Roman"/>
          <w:color w:val="000000" w:themeColor="text1"/>
          <w:sz w:val="24"/>
          <w:szCs w:val="24"/>
        </w:rPr>
        <w:t>also resulted in</w:t>
      </w:r>
      <w:r w:rsidR="00CB50A8" w:rsidRPr="37FBD06D">
        <w:rPr>
          <w:rFonts w:ascii="Times New Roman" w:eastAsia="Calibri" w:hAnsi="Times New Roman" w:cs="Times New Roman"/>
          <w:color w:val="000000" w:themeColor="text1"/>
          <w:sz w:val="24"/>
          <w:szCs w:val="24"/>
        </w:rPr>
        <w:t xml:space="preserve"> </w:t>
      </w:r>
      <w:r w:rsidR="7DFA7314" w:rsidRPr="37FBD06D">
        <w:rPr>
          <w:rFonts w:ascii="Times New Roman" w:eastAsia="Calibri" w:hAnsi="Times New Roman" w:cs="Times New Roman"/>
          <w:color w:val="000000" w:themeColor="text1"/>
          <w:sz w:val="24"/>
          <w:szCs w:val="24"/>
        </w:rPr>
        <w:t>street safety concerns</w:t>
      </w:r>
      <w:r w:rsidR="00CB50A8">
        <w:rPr>
          <w:rFonts w:ascii="Times New Roman" w:eastAsia="Calibri" w:hAnsi="Times New Roman" w:cs="Times New Roman"/>
          <w:color w:val="000000" w:themeColor="text1"/>
          <w:sz w:val="24"/>
          <w:szCs w:val="24"/>
        </w:rPr>
        <w:t xml:space="preserve"> about their use</w:t>
      </w:r>
      <w:r w:rsidR="481236EE" w:rsidRPr="37FBD06D">
        <w:rPr>
          <w:rFonts w:ascii="Times New Roman" w:eastAsia="Calibri" w:hAnsi="Times New Roman" w:cs="Times New Roman"/>
          <w:color w:val="000000" w:themeColor="text1"/>
          <w:sz w:val="24"/>
          <w:szCs w:val="24"/>
        </w:rPr>
        <w:t xml:space="preserve">. </w:t>
      </w:r>
      <w:r w:rsidR="3FDB47A0" w:rsidRPr="37FBD06D">
        <w:rPr>
          <w:rFonts w:ascii="Times New Roman" w:eastAsia="Times New Roman" w:hAnsi="Times New Roman" w:cs="Times New Roman"/>
          <w:sz w:val="24"/>
          <w:szCs w:val="24"/>
        </w:rPr>
        <w:t>Between Fiscal Year 2020 and Fiscal Year 202</w:t>
      </w:r>
      <w:r w:rsidR="4DA08228" w:rsidRPr="37FBD06D">
        <w:rPr>
          <w:rFonts w:ascii="Times New Roman" w:eastAsia="Times New Roman" w:hAnsi="Times New Roman" w:cs="Times New Roman"/>
          <w:sz w:val="24"/>
          <w:szCs w:val="24"/>
        </w:rPr>
        <w:t>1</w:t>
      </w:r>
      <w:r w:rsidR="3FDB47A0" w:rsidRPr="37FBD06D">
        <w:rPr>
          <w:rFonts w:ascii="Times New Roman" w:eastAsia="Times New Roman" w:hAnsi="Times New Roman" w:cs="Times New Roman"/>
          <w:sz w:val="24"/>
          <w:szCs w:val="24"/>
        </w:rPr>
        <w:t xml:space="preserve">, moped fatalities </w:t>
      </w:r>
      <w:r w:rsidR="005635A0">
        <w:rPr>
          <w:rFonts w:ascii="Times New Roman" w:eastAsia="Times New Roman" w:hAnsi="Times New Roman" w:cs="Times New Roman"/>
          <w:sz w:val="24"/>
          <w:szCs w:val="24"/>
        </w:rPr>
        <w:t>significantly</w:t>
      </w:r>
      <w:r w:rsidR="005635A0" w:rsidRPr="37FBD06D">
        <w:rPr>
          <w:rFonts w:ascii="Times New Roman" w:eastAsia="Times New Roman" w:hAnsi="Times New Roman" w:cs="Times New Roman"/>
          <w:sz w:val="24"/>
          <w:szCs w:val="24"/>
        </w:rPr>
        <w:t xml:space="preserve"> </w:t>
      </w:r>
      <w:r w:rsidR="6DAF170B" w:rsidRPr="37FBD06D">
        <w:rPr>
          <w:rFonts w:ascii="Times New Roman" w:eastAsia="Times New Roman" w:hAnsi="Times New Roman" w:cs="Times New Roman"/>
          <w:sz w:val="24"/>
          <w:szCs w:val="24"/>
        </w:rPr>
        <w:t>increased from 2 to 12.</w:t>
      </w:r>
      <w:r w:rsidRPr="37FBD06D">
        <w:rPr>
          <w:rStyle w:val="FootnoteReference"/>
          <w:rFonts w:ascii="Times New Roman" w:eastAsia="Times New Roman" w:hAnsi="Times New Roman" w:cs="Times New Roman"/>
          <w:sz w:val="24"/>
          <w:szCs w:val="24"/>
        </w:rPr>
        <w:footnoteReference w:id="119"/>
      </w:r>
      <w:r w:rsidR="007011A5">
        <w:rPr>
          <w:rFonts w:ascii="Times New Roman" w:eastAsia="Times New Roman" w:hAnsi="Times New Roman" w:cs="Times New Roman"/>
          <w:sz w:val="24"/>
          <w:szCs w:val="24"/>
        </w:rPr>
        <w:t xml:space="preserve"> </w:t>
      </w:r>
      <w:r w:rsidR="6DAF170B" w:rsidRPr="37FBD06D">
        <w:rPr>
          <w:rFonts w:ascii="Times New Roman" w:eastAsia="Times New Roman" w:hAnsi="Times New Roman" w:cs="Times New Roman"/>
          <w:sz w:val="24"/>
          <w:szCs w:val="24"/>
        </w:rPr>
        <w:t xml:space="preserve">This </w:t>
      </w:r>
      <w:r w:rsidR="15762BB1" w:rsidRPr="37FBD06D">
        <w:rPr>
          <w:rFonts w:ascii="Times New Roman" w:eastAsia="Times New Roman" w:hAnsi="Times New Roman" w:cs="Times New Roman"/>
          <w:sz w:val="24"/>
          <w:szCs w:val="24"/>
        </w:rPr>
        <w:t xml:space="preserve">upward trend </w:t>
      </w:r>
      <w:r w:rsidR="39CDB86B" w:rsidRPr="37FBD06D">
        <w:rPr>
          <w:rFonts w:ascii="Times New Roman" w:eastAsia="Times New Roman" w:hAnsi="Times New Roman" w:cs="Times New Roman"/>
          <w:sz w:val="24"/>
          <w:szCs w:val="24"/>
        </w:rPr>
        <w:t>continued</w:t>
      </w:r>
      <w:r w:rsidR="3E75AA20" w:rsidRPr="37FBD06D">
        <w:rPr>
          <w:rFonts w:ascii="Times New Roman" w:eastAsia="Times New Roman" w:hAnsi="Times New Roman" w:cs="Times New Roman"/>
          <w:sz w:val="24"/>
          <w:szCs w:val="24"/>
        </w:rPr>
        <w:t xml:space="preserve"> over the following years, culminating in a 31 moped fatalities in Fiscal Year 2024</w:t>
      </w:r>
      <w:r w:rsidR="290506FB" w:rsidRPr="37FBD06D">
        <w:rPr>
          <w:rFonts w:ascii="Times New Roman" w:eastAsia="Times New Roman" w:hAnsi="Times New Roman" w:cs="Times New Roman"/>
          <w:sz w:val="24"/>
          <w:szCs w:val="24"/>
        </w:rPr>
        <w:t>.</w:t>
      </w:r>
      <w:r w:rsidRPr="37FBD06D">
        <w:rPr>
          <w:rStyle w:val="FootnoteReference"/>
          <w:rFonts w:ascii="Times New Roman" w:eastAsia="Times New Roman" w:hAnsi="Times New Roman" w:cs="Times New Roman"/>
          <w:sz w:val="24"/>
          <w:szCs w:val="24"/>
        </w:rPr>
        <w:footnoteReference w:id="120"/>
      </w:r>
      <w:r w:rsidR="4DEEB153" w:rsidRPr="37FBD06D">
        <w:rPr>
          <w:rStyle w:val="FootnoteReference"/>
          <w:rFonts w:ascii="Times New Roman" w:eastAsia="Times New Roman" w:hAnsi="Times New Roman" w:cs="Times New Roman"/>
          <w:sz w:val="24"/>
          <w:szCs w:val="24"/>
        </w:rPr>
        <w:t xml:space="preserve"> </w:t>
      </w:r>
      <w:r w:rsidR="0721B27A" w:rsidRPr="37FBD06D">
        <w:rPr>
          <w:rFonts w:ascii="Times New Roman" w:eastAsia="Calibri" w:hAnsi="Times New Roman" w:cs="Times New Roman"/>
          <w:color w:val="000000" w:themeColor="text1"/>
          <w:sz w:val="24"/>
          <w:szCs w:val="24"/>
        </w:rPr>
        <w:t>According to the most recent Preliminary Fiscal 2026 Mayor’s Management Report</w:t>
      </w:r>
      <w:r w:rsidR="1F285E4F" w:rsidRPr="37FBD06D">
        <w:rPr>
          <w:rFonts w:ascii="Times New Roman" w:eastAsia="Calibri" w:hAnsi="Times New Roman" w:cs="Times New Roman"/>
          <w:color w:val="000000" w:themeColor="text1"/>
          <w:sz w:val="24"/>
          <w:szCs w:val="24"/>
        </w:rPr>
        <w:t>,</w:t>
      </w:r>
      <w:r w:rsidR="720F138F" w:rsidRPr="37FBD06D">
        <w:rPr>
          <w:rFonts w:ascii="Times New Roman" w:eastAsia="Calibri" w:hAnsi="Times New Roman" w:cs="Times New Roman"/>
          <w:color w:val="000000" w:themeColor="text1"/>
          <w:sz w:val="24"/>
          <w:szCs w:val="24"/>
        </w:rPr>
        <w:t xml:space="preserve"> released in March 2026, </w:t>
      </w:r>
      <w:r w:rsidR="05D9AE09" w:rsidRPr="37FBD06D">
        <w:rPr>
          <w:rFonts w:ascii="Times New Roman" w:eastAsia="Times New Roman" w:hAnsi="Times New Roman" w:cs="Times New Roman"/>
          <w:sz w:val="24"/>
          <w:szCs w:val="24"/>
        </w:rPr>
        <w:t>i</w:t>
      </w:r>
      <w:r w:rsidR="6806FAB4" w:rsidRPr="37FBD06D">
        <w:rPr>
          <w:rFonts w:ascii="Times New Roman" w:eastAsia="Calibri" w:hAnsi="Times New Roman" w:cs="Times New Roman"/>
          <w:color w:val="000000" w:themeColor="text1"/>
          <w:sz w:val="24"/>
          <w:szCs w:val="24"/>
        </w:rPr>
        <w:t>n Fiscal 2025, there were 14 moped fatalities</w:t>
      </w:r>
      <w:r w:rsidR="007A3409" w:rsidRPr="00C7073C">
        <w:rPr>
          <w:rFonts w:ascii="Times New Roman" w:eastAsia="Calibri" w:hAnsi="Times New Roman" w:cs="Times New Roman"/>
          <w:color w:val="000000" w:themeColor="text1"/>
          <w:sz w:val="24"/>
          <w:szCs w:val="24"/>
        </w:rPr>
        <w:t xml:space="preserve">—a </w:t>
      </w:r>
      <w:r w:rsidR="6EC932BA" w:rsidRPr="37FBD06D">
        <w:rPr>
          <w:rFonts w:ascii="Times New Roman" w:eastAsia="Calibri" w:hAnsi="Times New Roman" w:cs="Times New Roman"/>
          <w:color w:val="000000" w:themeColor="text1"/>
          <w:sz w:val="24"/>
          <w:szCs w:val="24"/>
        </w:rPr>
        <w:t>55</w:t>
      </w:r>
      <w:r w:rsidR="007A3409" w:rsidRPr="00C7073C">
        <w:rPr>
          <w:rFonts w:ascii="Times New Roman" w:eastAsia="Calibri" w:hAnsi="Times New Roman" w:cs="Times New Roman"/>
          <w:color w:val="000000" w:themeColor="text1"/>
          <w:sz w:val="24"/>
          <w:szCs w:val="24"/>
        </w:rPr>
        <w:t xml:space="preserve">% </w:t>
      </w:r>
      <w:r w:rsidR="6EC932BA" w:rsidRPr="37FBD06D">
        <w:rPr>
          <w:rFonts w:ascii="Times New Roman" w:eastAsia="Calibri" w:hAnsi="Times New Roman" w:cs="Times New Roman"/>
          <w:color w:val="000000" w:themeColor="text1"/>
          <w:sz w:val="24"/>
          <w:szCs w:val="24"/>
        </w:rPr>
        <w:t>decrease when compared to the prior year, but</w:t>
      </w:r>
      <w:r w:rsidR="005635A0">
        <w:rPr>
          <w:rFonts w:ascii="Times New Roman" w:eastAsia="Calibri" w:hAnsi="Times New Roman" w:cs="Times New Roman"/>
          <w:color w:val="000000" w:themeColor="text1"/>
          <w:sz w:val="24"/>
          <w:szCs w:val="24"/>
        </w:rPr>
        <w:t xml:space="preserve"> still</w:t>
      </w:r>
      <w:r w:rsidR="6EC932BA" w:rsidRPr="37FBD06D">
        <w:rPr>
          <w:rFonts w:ascii="Times New Roman" w:eastAsia="Calibri" w:hAnsi="Times New Roman" w:cs="Times New Roman"/>
          <w:color w:val="000000" w:themeColor="text1"/>
          <w:sz w:val="24"/>
          <w:szCs w:val="24"/>
        </w:rPr>
        <w:t xml:space="preserve"> </w:t>
      </w:r>
      <w:r w:rsidR="6EC932BA" w:rsidRPr="37FBD06D">
        <w:rPr>
          <w:rFonts w:ascii="Times New Roman" w:eastAsia="Times New Roman" w:hAnsi="Times New Roman" w:cs="Times New Roman"/>
          <w:sz w:val="24"/>
          <w:szCs w:val="24"/>
        </w:rPr>
        <w:t xml:space="preserve">significantly </w:t>
      </w:r>
      <w:r w:rsidR="6EC932BA" w:rsidRPr="37FBD06D">
        <w:rPr>
          <w:rFonts w:ascii="Times New Roman" w:eastAsia="Calibri" w:hAnsi="Times New Roman" w:cs="Times New Roman"/>
          <w:color w:val="000000" w:themeColor="text1"/>
          <w:sz w:val="24"/>
          <w:szCs w:val="24"/>
        </w:rPr>
        <w:t xml:space="preserve">higher than Fiscal </w:t>
      </w:r>
      <w:r w:rsidR="0BE3FB09" w:rsidRPr="0BE3FB09">
        <w:rPr>
          <w:rFonts w:ascii="Times New Roman" w:eastAsia="Calibri" w:hAnsi="Times New Roman" w:cs="Times New Roman"/>
          <w:color w:val="000000" w:themeColor="text1"/>
          <w:sz w:val="24"/>
          <w:szCs w:val="24"/>
        </w:rPr>
        <w:t>2020</w:t>
      </w:r>
      <w:r w:rsidR="6EC932BA" w:rsidRPr="37FBD06D">
        <w:rPr>
          <w:rFonts w:ascii="Times New Roman" w:eastAsia="Calibri" w:hAnsi="Times New Roman" w:cs="Times New Roman"/>
          <w:color w:val="000000" w:themeColor="text1"/>
          <w:sz w:val="24"/>
          <w:szCs w:val="24"/>
        </w:rPr>
        <w:t>.</w:t>
      </w:r>
      <w:r w:rsidRPr="37FBD06D">
        <w:rPr>
          <w:rStyle w:val="FootnoteReference"/>
          <w:rFonts w:ascii="Times New Roman" w:eastAsia="Calibri" w:hAnsi="Times New Roman" w:cs="Times New Roman"/>
          <w:color w:val="000000" w:themeColor="text1"/>
          <w:sz w:val="24"/>
          <w:szCs w:val="24"/>
        </w:rPr>
        <w:footnoteReference w:id="121"/>
      </w:r>
    </w:p>
    <w:p w14:paraId="12F6ADE4" w14:textId="77777777" w:rsidR="008805CF" w:rsidRPr="00E1238C" w:rsidRDefault="008805CF" w:rsidP="001E0A50">
      <w:pPr>
        <w:pStyle w:val="ListParagraph"/>
        <w:numPr>
          <w:ilvl w:val="2"/>
          <w:numId w:val="2"/>
        </w:numPr>
        <w:spacing w:line="480" w:lineRule="auto"/>
        <w:ind w:left="1440" w:hanging="270"/>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t>Delivery Workers &amp; Third-Party Delivery Services</w:t>
      </w:r>
    </w:p>
    <w:p w14:paraId="4B56BDE6" w14:textId="4FD2DB8C" w:rsidR="00CB3F00" w:rsidRPr="009C7EBD" w:rsidRDefault="34BD09B6" w:rsidP="002F6B65">
      <w:pPr>
        <w:suppressLineNumbers/>
        <w:spacing w:after="0" w:line="480" w:lineRule="auto"/>
        <w:ind w:firstLine="720"/>
        <w:jc w:val="both"/>
        <w:rPr>
          <w:rFonts w:ascii="Times New Roman" w:eastAsia="Times New Roman" w:hAnsi="Times New Roman" w:cs="Times New Roman"/>
          <w:color w:val="000000" w:themeColor="text1"/>
          <w:sz w:val="24"/>
          <w:szCs w:val="24"/>
        </w:rPr>
      </w:pPr>
      <w:r w:rsidRPr="009C7EBD">
        <w:rPr>
          <w:rFonts w:ascii="Times New Roman" w:hAnsi="Times New Roman" w:cs="Times New Roman"/>
          <w:color w:val="000000" w:themeColor="text1"/>
          <w:sz w:val="24"/>
          <w:szCs w:val="24"/>
        </w:rPr>
        <w:t xml:space="preserve">The legalization of </w:t>
      </w:r>
      <w:r w:rsidR="007A710A" w:rsidRPr="009C7EBD">
        <w:rPr>
          <w:rFonts w:ascii="Times New Roman" w:hAnsi="Times New Roman" w:cs="Times New Roman"/>
          <w:color w:val="000000" w:themeColor="text1"/>
          <w:sz w:val="24"/>
          <w:szCs w:val="24"/>
        </w:rPr>
        <w:t xml:space="preserve">certain </w:t>
      </w:r>
      <w:r w:rsidRPr="009C7EBD">
        <w:rPr>
          <w:rFonts w:ascii="Times New Roman" w:hAnsi="Times New Roman" w:cs="Times New Roman"/>
          <w:color w:val="000000" w:themeColor="text1"/>
          <w:sz w:val="24"/>
          <w:szCs w:val="24"/>
        </w:rPr>
        <w:t xml:space="preserve">e-bikes corresponded with the growth of third-party delivery services in </w:t>
      </w:r>
      <w:r w:rsidR="003201DF" w:rsidRPr="009C7EBD">
        <w:rPr>
          <w:rFonts w:ascii="Times New Roman" w:hAnsi="Times New Roman" w:cs="Times New Roman"/>
          <w:color w:val="000000" w:themeColor="text1"/>
          <w:sz w:val="24"/>
          <w:szCs w:val="24"/>
        </w:rPr>
        <w:t>NYC</w:t>
      </w:r>
      <w:r w:rsidRPr="009C7EBD">
        <w:rPr>
          <w:rFonts w:ascii="Times New Roman" w:hAnsi="Times New Roman" w:cs="Times New Roman"/>
          <w:color w:val="000000" w:themeColor="text1"/>
          <w:sz w:val="24"/>
          <w:szCs w:val="24"/>
        </w:rPr>
        <w:t>. Delivery workers were early adopters of e-bikes, as they allow</w:t>
      </w:r>
      <w:r w:rsidR="00CB50A8" w:rsidRPr="009C7EBD">
        <w:rPr>
          <w:rFonts w:ascii="Times New Roman" w:hAnsi="Times New Roman" w:cs="Times New Roman"/>
          <w:color w:val="000000" w:themeColor="text1"/>
          <w:sz w:val="24"/>
          <w:szCs w:val="24"/>
        </w:rPr>
        <w:t>ed</w:t>
      </w:r>
      <w:r w:rsidRPr="009C7EBD">
        <w:rPr>
          <w:rFonts w:ascii="Times New Roman" w:hAnsi="Times New Roman" w:cs="Times New Roman"/>
          <w:color w:val="000000" w:themeColor="text1"/>
          <w:sz w:val="24"/>
          <w:szCs w:val="24"/>
        </w:rPr>
        <w:t xml:space="preserve"> delivery workers to transport goods faster, over greater distances</w:t>
      </w:r>
      <w:r w:rsidR="003201DF" w:rsidRPr="009C7EBD">
        <w:rPr>
          <w:rFonts w:ascii="Times New Roman" w:hAnsi="Times New Roman" w:cs="Times New Roman"/>
          <w:color w:val="000000" w:themeColor="text1"/>
          <w:sz w:val="24"/>
          <w:szCs w:val="24"/>
        </w:rPr>
        <w:t>,</w:t>
      </w:r>
      <w:r w:rsidRPr="009C7EBD">
        <w:rPr>
          <w:rFonts w:ascii="Times New Roman" w:hAnsi="Times New Roman" w:cs="Times New Roman"/>
          <w:color w:val="000000" w:themeColor="text1"/>
          <w:sz w:val="24"/>
          <w:szCs w:val="24"/>
        </w:rPr>
        <w:t xml:space="preserve"> and for longer periods of time</w:t>
      </w:r>
      <w:r w:rsidR="005635A0" w:rsidRPr="009C7EBD">
        <w:rPr>
          <w:rFonts w:ascii="Times New Roman" w:hAnsi="Times New Roman" w:cs="Times New Roman"/>
          <w:color w:val="000000" w:themeColor="text1"/>
          <w:sz w:val="24"/>
          <w:szCs w:val="24"/>
        </w:rPr>
        <w:t xml:space="preserve"> compared to traditional bicycles</w:t>
      </w:r>
      <w:r w:rsidRPr="009C7EBD">
        <w:rPr>
          <w:rFonts w:ascii="Times New Roman" w:hAnsi="Times New Roman" w:cs="Times New Roman"/>
          <w:color w:val="000000" w:themeColor="text1"/>
          <w:sz w:val="24"/>
          <w:szCs w:val="24"/>
        </w:rPr>
        <w:t>.</w:t>
      </w:r>
      <w:r w:rsidR="00CB3F00" w:rsidRPr="009C7EBD">
        <w:rPr>
          <w:rFonts w:ascii="Times New Roman" w:hAnsi="Times New Roman" w:cs="Times New Roman"/>
          <w:color w:val="000000" w:themeColor="text1"/>
          <w:sz w:val="24"/>
          <w:szCs w:val="24"/>
          <w:shd w:val="clear" w:color="auto" w:fill="FFFFFF"/>
          <w:vertAlign w:val="superscript"/>
        </w:rPr>
        <w:footnoteReference w:id="122"/>
      </w:r>
      <w:r w:rsidRPr="009C7EBD">
        <w:rPr>
          <w:rFonts w:ascii="Times New Roman" w:hAnsi="Times New Roman" w:cs="Times New Roman"/>
          <w:color w:val="000000" w:themeColor="text1"/>
          <w:sz w:val="24"/>
          <w:szCs w:val="24"/>
        </w:rPr>
        <w:t xml:space="preserve"> While there is no data on the number of e-bikes in circulation, advocates estimate there are at least 65,000 delivery workers using these devices</w:t>
      </w:r>
      <w:r w:rsidR="003201DF" w:rsidRPr="009C7EBD">
        <w:rPr>
          <w:rFonts w:ascii="Times New Roman" w:hAnsi="Times New Roman" w:cs="Times New Roman"/>
          <w:color w:val="000000" w:themeColor="text1"/>
          <w:sz w:val="24"/>
          <w:szCs w:val="24"/>
        </w:rPr>
        <w:t>,</w:t>
      </w:r>
      <w:r w:rsidRPr="009C7EBD">
        <w:rPr>
          <w:rFonts w:ascii="Times New Roman" w:hAnsi="Times New Roman" w:cs="Times New Roman"/>
          <w:color w:val="000000" w:themeColor="text1"/>
          <w:sz w:val="24"/>
          <w:szCs w:val="24"/>
        </w:rPr>
        <w:t xml:space="preserve"> and one study found that roughly 40</w:t>
      </w:r>
      <w:r w:rsidR="007A3409" w:rsidRPr="009C7EBD">
        <w:rPr>
          <w:rFonts w:ascii="Times New Roman" w:hAnsi="Times New Roman" w:cs="Times New Roman"/>
          <w:color w:val="000000" w:themeColor="text1"/>
          <w:sz w:val="24"/>
          <w:szCs w:val="24"/>
        </w:rPr>
        <w:t xml:space="preserve">% </w:t>
      </w:r>
      <w:r w:rsidRPr="009C7EBD">
        <w:rPr>
          <w:rFonts w:ascii="Times New Roman" w:hAnsi="Times New Roman" w:cs="Times New Roman"/>
          <w:color w:val="000000" w:themeColor="text1"/>
          <w:sz w:val="24"/>
          <w:szCs w:val="24"/>
        </w:rPr>
        <w:t>of micromobility traffic is made up of delivery workers.</w:t>
      </w:r>
      <w:r w:rsidR="00CB3F00" w:rsidRPr="009C7EBD">
        <w:rPr>
          <w:rFonts w:ascii="Times New Roman" w:hAnsi="Times New Roman" w:cs="Times New Roman"/>
          <w:color w:val="000000" w:themeColor="text1"/>
          <w:sz w:val="24"/>
          <w:szCs w:val="24"/>
          <w:shd w:val="clear" w:color="auto" w:fill="FFFFFF"/>
          <w:vertAlign w:val="superscript"/>
        </w:rPr>
        <w:footnoteReference w:id="123"/>
      </w:r>
      <w:r w:rsidRPr="009C7EBD">
        <w:rPr>
          <w:rFonts w:ascii="Times New Roman" w:hAnsi="Times New Roman" w:cs="Times New Roman"/>
          <w:color w:val="000000" w:themeColor="text1"/>
          <w:sz w:val="24"/>
          <w:szCs w:val="24"/>
        </w:rPr>
        <w:t xml:space="preserve"> Some delivery workers </w:t>
      </w:r>
      <w:r w:rsidRPr="009C7EBD">
        <w:rPr>
          <w:rFonts w:ascii="Times New Roman" w:hAnsi="Times New Roman" w:cs="Times New Roman"/>
          <w:color w:val="000000" w:themeColor="text1"/>
          <w:sz w:val="24"/>
          <w:szCs w:val="24"/>
        </w:rPr>
        <w:lastRenderedPageBreak/>
        <w:t xml:space="preserve">use gas-powered mopeds instead of e-bikes because they do not require charging and do not </w:t>
      </w:r>
      <w:r w:rsidR="005635A0" w:rsidRPr="009C7EBD">
        <w:rPr>
          <w:rFonts w:ascii="Times New Roman" w:hAnsi="Times New Roman" w:cs="Times New Roman"/>
          <w:color w:val="000000" w:themeColor="text1"/>
          <w:sz w:val="24"/>
          <w:szCs w:val="24"/>
        </w:rPr>
        <w:t xml:space="preserve">carry </w:t>
      </w:r>
      <w:r w:rsidRPr="009C7EBD">
        <w:rPr>
          <w:rFonts w:ascii="Times New Roman" w:hAnsi="Times New Roman" w:cs="Times New Roman"/>
          <w:color w:val="000000" w:themeColor="text1"/>
          <w:sz w:val="24"/>
          <w:szCs w:val="24"/>
        </w:rPr>
        <w:t>the same fire-safety risks as lithium-ion-powered batteries and devices.</w:t>
      </w:r>
      <w:r w:rsidR="00CB3F00" w:rsidRPr="009C7EBD">
        <w:rPr>
          <w:rStyle w:val="FootnoteReference"/>
          <w:rFonts w:ascii="Times New Roman" w:hAnsi="Times New Roman" w:cs="Times New Roman"/>
          <w:color w:val="000000" w:themeColor="text1"/>
          <w:sz w:val="24"/>
          <w:szCs w:val="24"/>
        </w:rPr>
        <w:footnoteReference w:id="124"/>
      </w:r>
      <w:r w:rsidRPr="009C7EBD">
        <w:rPr>
          <w:rFonts w:ascii="Times New Roman" w:hAnsi="Times New Roman" w:cs="Times New Roman"/>
          <w:color w:val="000000" w:themeColor="text1"/>
          <w:sz w:val="24"/>
          <w:szCs w:val="24"/>
        </w:rPr>
        <w:t xml:space="preserve"> In a hearing held by the Council’s Committee on Consumer and Worker Protection in 2023, the Workers Justice Project and Los Deliveristas Unidos testified that delivery workers’ dependency on e-bikes and mopeds would continue to grow as third-party food delivery services increase</w:t>
      </w:r>
      <w:r w:rsidR="00C83F2C" w:rsidRPr="009C7EBD">
        <w:rPr>
          <w:rFonts w:ascii="Times New Roman" w:hAnsi="Times New Roman" w:cs="Times New Roman"/>
          <w:color w:val="000000" w:themeColor="text1"/>
          <w:sz w:val="24"/>
          <w:szCs w:val="24"/>
        </w:rPr>
        <w:t>d</w:t>
      </w:r>
      <w:r w:rsidRPr="009C7EBD">
        <w:rPr>
          <w:rFonts w:ascii="Times New Roman" w:hAnsi="Times New Roman" w:cs="Times New Roman"/>
          <w:color w:val="000000" w:themeColor="text1"/>
          <w:sz w:val="24"/>
          <w:szCs w:val="24"/>
        </w:rPr>
        <w:t xml:space="preserve"> their expectations for delivery speed and distances.</w:t>
      </w:r>
      <w:r w:rsidR="00CB3F00" w:rsidRPr="009C7EBD">
        <w:rPr>
          <w:rStyle w:val="FootnoteReference"/>
          <w:rFonts w:ascii="Times New Roman" w:hAnsi="Times New Roman" w:cs="Times New Roman"/>
          <w:color w:val="000000" w:themeColor="text1"/>
          <w:sz w:val="24"/>
          <w:szCs w:val="24"/>
          <w:shd w:val="clear" w:color="auto" w:fill="FFFFFF"/>
        </w:rPr>
        <w:footnoteReference w:id="125"/>
      </w:r>
    </w:p>
    <w:p w14:paraId="59BFF3CC" w14:textId="12780239" w:rsidR="00CB3F00" w:rsidRPr="009C7EBD" w:rsidRDefault="34BD09B6" w:rsidP="002F6B65">
      <w:pPr>
        <w:spacing w:after="0" w:line="480" w:lineRule="auto"/>
        <w:ind w:firstLine="720"/>
        <w:jc w:val="both"/>
        <w:rPr>
          <w:rFonts w:ascii="Times New Roman" w:hAnsi="Times New Roman" w:cs="Times New Roman"/>
          <w:color w:val="000000" w:themeColor="text1"/>
          <w:sz w:val="24"/>
          <w:szCs w:val="24"/>
        </w:rPr>
      </w:pPr>
      <w:r w:rsidRPr="009C7EBD">
        <w:rPr>
          <w:rFonts w:ascii="Times New Roman" w:hAnsi="Times New Roman" w:cs="Times New Roman"/>
          <w:color w:val="000000" w:themeColor="text1"/>
          <w:sz w:val="24"/>
          <w:szCs w:val="24"/>
        </w:rPr>
        <w:t xml:space="preserve">The volume of delivery workers on micromobility devices creates safety concerns for all users of the City’s streets. Many </w:t>
      </w:r>
      <w:r w:rsidR="00DF5659" w:rsidRPr="009C7EBD">
        <w:rPr>
          <w:rFonts w:ascii="Times New Roman" w:hAnsi="Times New Roman" w:cs="Times New Roman"/>
          <w:color w:val="000000" w:themeColor="text1"/>
          <w:sz w:val="24"/>
          <w:szCs w:val="24"/>
        </w:rPr>
        <w:t>NYC</w:t>
      </w:r>
      <w:r w:rsidRPr="009C7EBD">
        <w:rPr>
          <w:rFonts w:ascii="Times New Roman" w:hAnsi="Times New Roman" w:cs="Times New Roman"/>
          <w:color w:val="000000" w:themeColor="text1"/>
          <w:sz w:val="24"/>
          <w:szCs w:val="24"/>
        </w:rPr>
        <w:t xml:space="preserve"> residents report that delivery workers on e-bikes frequently operate in an unsafe manner and violate </w:t>
      </w:r>
      <w:r w:rsidR="00DF5659" w:rsidRPr="009C7EBD">
        <w:rPr>
          <w:rFonts w:ascii="Times New Roman" w:hAnsi="Times New Roman" w:cs="Times New Roman"/>
          <w:color w:val="000000" w:themeColor="text1"/>
          <w:sz w:val="24"/>
          <w:szCs w:val="24"/>
        </w:rPr>
        <w:t>State law</w:t>
      </w:r>
      <w:r w:rsidRPr="009C7EBD">
        <w:rPr>
          <w:rFonts w:ascii="Times New Roman" w:hAnsi="Times New Roman" w:cs="Times New Roman"/>
          <w:color w:val="000000" w:themeColor="text1"/>
          <w:sz w:val="24"/>
          <w:szCs w:val="24"/>
        </w:rPr>
        <w:t>.</w:t>
      </w:r>
      <w:r w:rsidR="00CB3F00" w:rsidRPr="009C7EBD">
        <w:rPr>
          <w:rStyle w:val="FootnoteReference"/>
          <w:rFonts w:ascii="Times New Roman" w:hAnsi="Times New Roman" w:cs="Times New Roman"/>
          <w:color w:val="000000" w:themeColor="text1"/>
          <w:sz w:val="24"/>
          <w:szCs w:val="24"/>
        </w:rPr>
        <w:footnoteReference w:id="126"/>
      </w:r>
      <w:r w:rsidRPr="009C7EBD">
        <w:rPr>
          <w:rFonts w:ascii="Times New Roman" w:hAnsi="Times New Roman" w:cs="Times New Roman"/>
          <w:color w:val="000000" w:themeColor="text1"/>
          <w:sz w:val="24"/>
          <w:szCs w:val="24"/>
        </w:rPr>
        <w:t xml:space="preserve"> Some argue that this behavior is driven by the third-party delivery apps’ demand for speed and </w:t>
      </w:r>
      <w:r w:rsidR="00320EEE" w:rsidRPr="009C7EBD">
        <w:rPr>
          <w:rFonts w:ascii="Times New Roman" w:hAnsi="Times New Roman" w:cs="Times New Roman"/>
          <w:color w:val="000000" w:themeColor="text1"/>
          <w:sz w:val="24"/>
          <w:szCs w:val="24"/>
        </w:rPr>
        <w:t xml:space="preserve">imposition of </w:t>
      </w:r>
      <w:r w:rsidRPr="009C7EBD">
        <w:rPr>
          <w:rFonts w:ascii="Times New Roman" w:hAnsi="Times New Roman" w:cs="Times New Roman"/>
          <w:color w:val="000000" w:themeColor="text1"/>
          <w:sz w:val="24"/>
          <w:szCs w:val="24"/>
        </w:rPr>
        <w:t xml:space="preserve">consequences </w:t>
      </w:r>
      <w:r w:rsidR="00320EEE" w:rsidRPr="009C7EBD">
        <w:rPr>
          <w:rFonts w:ascii="Times New Roman" w:hAnsi="Times New Roman" w:cs="Times New Roman"/>
          <w:color w:val="000000" w:themeColor="text1"/>
          <w:sz w:val="24"/>
          <w:szCs w:val="24"/>
        </w:rPr>
        <w:t xml:space="preserve">if delivery workers take </w:t>
      </w:r>
      <w:r w:rsidRPr="009C7EBD">
        <w:rPr>
          <w:rFonts w:ascii="Times New Roman" w:hAnsi="Times New Roman" w:cs="Times New Roman"/>
          <w:color w:val="000000" w:themeColor="text1"/>
          <w:sz w:val="24"/>
          <w:szCs w:val="24"/>
        </w:rPr>
        <w:t>too long to complete a delivery.</w:t>
      </w:r>
      <w:r w:rsidR="00CB3F00" w:rsidRPr="009C7EBD">
        <w:rPr>
          <w:rStyle w:val="FootnoteReference"/>
          <w:rFonts w:ascii="Times New Roman" w:hAnsi="Times New Roman" w:cs="Times New Roman"/>
          <w:color w:val="000000" w:themeColor="text1"/>
          <w:sz w:val="24"/>
          <w:szCs w:val="24"/>
        </w:rPr>
        <w:footnoteReference w:id="127"/>
      </w:r>
      <w:r w:rsidRPr="009C7EBD">
        <w:rPr>
          <w:rFonts w:ascii="Times New Roman" w:hAnsi="Times New Roman" w:cs="Times New Roman"/>
          <w:color w:val="000000" w:themeColor="text1"/>
          <w:sz w:val="24"/>
          <w:szCs w:val="24"/>
        </w:rPr>
        <w:t xml:space="preserve"> One study, however, found that delivery workers are safer and more law-abiding bicycle riders than non-commercial riders and </w:t>
      </w:r>
      <w:r w:rsidR="00C25D5F" w:rsidRPr="009C7EBD">
        <w:rPr>
          <w:rFonts w:ascii="Times New Roman" w:hAnsi="Times New Roman" w:cs="Times New Roman"/>
          <w:color w:val="000000" w:themeColor="text1"/>
          <w:sz w:val="24"/>
          <w:szCs w:val="24"/>
        </w:rPr>
        <w:t>are</w:t>
      </w:r>
      <w:r w:rsidRPr="009C7EBD">
        <w:rPr>
          <w:rFonts w:ascii="Times New Roman" w:hAnsi="Times New Roman" w:cs="Times New Roman"/>
          <w:color w:val="000000" w:themeColor="text1"/>
          <w:sz w:val="24"/>
          <w:szCs w:val="24"/>
        </w:rPr>
        <w:t xml:space="preserve"> less likely to run red lights, speed, ride against traffic, and ride on sidewalks.</w:t>
      </w:r>
      <w:r w:rsidR="00CB3F00" w:rsidRPr="009C7EBD">
        <w:rPr>
          <w:rStyle w:val="FootnoteReference"/>
          <w:rFonts w:ascii="Times New Roman" w:hAnsi="Times New Roman" w:cs="Times New Roman"/>
          <w:color w:val="000000" w:themeColor="text1"/>
          <w:sz w:val="24"/>
          <w:szCs w:val="24"/>
        </w:rPr>
        <w:footnoteReference w:id="128"/>
      </w:r>
      <w:r w:rsidR="008F6501" w:rsidRPr="009C7EBD">
        <w:rPr>
          <w:rFonts w:ascii="Times New Roman" w:hAnsi="Times New Roman" w:cs="Times New Roman"/>
          <w:color w:val="000000" w:themeColor="text1"/>
          <w:sz w:val="24"/>
          <w:szCs w:val="24"/>
        </w:rPr>
        <w:t xml:space="preserve"> Delivery workers themselves are also at risk: DOT estimates that over 25 delivery workers using a traditional bicycle, e-bike, or moped have been killed in traffic crashes since 2021, and many others have been injured.</w:t>
      </w:r>
      <w:r w:rsidR="008F6501" w:rsidRPr="009C7EBD">
        <w:rPr>
          <w:rStyle w:val="FootnoteReference"/>
          <w:rFonts w:ascii="Times New Roman" w:hAnsi="Times New Roman" w:cs="Times New Roman"/>
          <w:color w:val="000000" w:themeColor="text1"/>
          <w:sz w:val="24"/>
          <w:szCs w:val="24"/>
        </w:rPr>
        <w:footnoteReference w:id="129"/>
      </w:r>
    </w:p>
    <w:p w14:paraId="33F8D1BF" w14:textId="1C276470" w:rsidR="00CB3F00" w:rsidRPr="009C7EBD" w:rsidRDefault="34BD09B6" w:rsidP="00DA56BF">
      <w:pPr>
        <w:spacing w:after="0" w:line="480" w:lineRule="auto"/>
        <w:ind w:firstLine="720"/>
        <w:jc w:val="both"/>
        <w:rPr>
          <w:rFonts w:ascii="Times New Roman" w:hAnsi="Times New Roman" w:cs="Times New Roman"/>
          <w:color w:val="000000" w:themeColor="text1"/>
          <w:sz w:val="24"/>
          <w:szCs w:val="24"/>
        </w:rPr>
      </w:pPr>
      <w:r w:rsidRPr="009C7EBD">
        <w:rPr>
          <w:rFonts w:ascii="Times New Roman" w:hAnsi="Times New Roman" w:cs="Times New Roman"/>
          <w:color w:val="000000" w:themeColor="text1"/>
          <w:sz w:val="24"/>
          <w:szCs w:val="24"/>
        </w:rPr>
        <w:lastRenderedPageBreak/>
        <w:t xml:space="preserve">As mentioned above, the Council and </w:t>
      </w:r>
      <w:r w:rsidR="00320EEE" w:rsidRPr="009C7EBD">
        <w:rPr>
          <w:rFonts w:ascii="Times New Roman" w:hAnsi="Times New Roman" w:cs="Times New Roman"/>
          <w:color w:val="000000" w:themeColor="text1"/>
          <w:sz w:val="24"/>
          <w:szCs w:val="24"/>
        </w:rPr>
        <w:t xml:space="preserve">City agencies have </w:t>
      </w:r>
      <w:r w:rsidRPr="009C7EBD">
        <w:rPr>
          <w:rFonts w:ascii="Times New Roman" w:hAnsi="Times New Roman" w:cs="Times New Roman"/>
          <w:color w:val="000000" w:themeColor="text1"/>
          <w:sz w:val="24"/>
          <w:szCs w:val="24"/>
        </w:rPr>
        <w:t xml:space="preserve">taken a variety of steps to improve safety around micromobility-based delivery work. As of April 2026, pursuant to Local Law 133 of 2025, all workers that deliver food, groceries, or packages in </w:t>
      </w:r>
      <w:r w:rsidR="00C25D5F" w:rsidRPr="009C7EBD">
        <w:rPr>
          <w:rFonts w:ascii="Times New Roman" w:hAnsi="Times New Roman" w:cs="Times New Roman"/>
          <w:color w:val="000000" w:themeColor="text1"/>
          <w:sz w:val="24"/>
          <w:szCs w:val="24"/>
        </w:rPr>
        <w:t>NYC</w:t>
      </w:r>
      <w:r w:rsidRPr="009C7EBD">
        <w:rPr>
          <w:rFonts w:ascii="Times New Roman" w:hAnsi="Times New Roman" w:cs="Times New Roman"/>
          <w:color w:val="000000" w:themeColor="text1"/>
          <w:sz w:val="24"/>
          <w:szCs w:val="24"/>
        </w:rPr>
        <w:t xml:space="preserve"> using a bicycle, e-bike, or cargo bike are required to complete a DOT bicycle safety course that covers traffic laws, how to cycle safely in the city, how to safely use e-bikes, and how to safely charge and store lithium-ion batteries.</w:t>
      </w:r>
      <w:r w:rsidR="00CB3F00" w:rsidRPr="009C7EBD">
        <w:rPr>
          <w:rStyle w:val="FootnoteReference"/>
          <w:rFonts w:ascii="Times New Roman" w:hAnsi="Times New Roman" w:cs="Times New Roman"/>
          <w:color w:val="000000" w:themeColor="text1"/>
          <w:sz w:val="24"/>
          <w:szCs w:val="24"/>
        </w:rPr>
        <w:footnoteReference w:id="130"/>
      </w:r>
      <w:r w:rsidRPr="009C7EBD">
        <w:rPr>
          <w:rFonts w:ascii="Times New Roman" w:hAnsi="Times New Roman" w:cs="Times New Roman"/>
          <w:color w:val="000000" w:themeColor="text1"/>
          <w:sz w:val="24"/>
          <w:szCs w:val="24"/>
        </w:rPr>
        <w:t xml:space="preserve"> The Council has also taken action to incentivize delivery workers to trade</w:t>
      </w:r>
      <w:r w:rsidR="00C25D5F" w:rsidRPr="009C7EBD">
        <w:rPr>
          <w:rFonts w:ascii="Times New Roman" w:hAnsi="Times New Roman" w:cs="Times New Roman"/>
          <w:color w:val="000000" w:themeColor="text1"/>
          <w:sz w:val="24"/>
          <w:szCs w:val="24"/>
        </w:rPr>
        <w:t xml:space="preserve"> </w:t>
      </w:r>
      <w:r w:rsidRPr="009C7EBD">
        <w:rPr>
          <w:rFonts w:ascii="Times New Roman" w:hAnsi="Times New Roman" w:cs="Times New Roman"/>
          <w:color w:val="000000" w:themeColor="text1"/>
          <w:sz w:val="24"/>
          <w:szCs w:val="24"/>
        </w:rPr>
        <w:t>in uncertified e-bikes and mopeds</w:t>
      </w:r>
      <w:r w:rsidR="00C25D5F" w:rsidRPr="009C7EBD">
        <w:rPr>
          <w:rFonts w:ascii="Times New Roman" w:hAnsi="Times New Roman" w:cs="Times New Roman"/>
          <w:color w:val="000000" w:themeColor="text1"/>
          <w:sz w:val="24"/>
          <w:szCs w:val="24"/>
        </w:rPr>
        <w:t>,</w:t>
      </w:r>
      <w:r w:rsidRPr="009C7EBD">
        <w:rPr>
          <w:rFonts w:ascii="Times New Roman" w:hAnsi="Times New Roman" w:cs="Times New Roman"/>
          <w:color w:val="000000" w:themeColor="text1"/>
          <w:sz w:val="24"/>
          <w:szCs w:val="24"/>
        </w:rPr>
        <w:t xml:space="preserve"> as well as gas-powered mopeds that cannot be legally registered with the DMV. In January 2025, DOT opened applications for the device trade-in program established pursuant to Local Law 131 of 2023, through which 400 delivery workers were able to swap uncertified or illegal e-bikes and mopeds for a new, </w:t>
      </w:r>
      <w:r w:rsidR="00FE5D79" w:rsidRPr="009C7EBD">
        <w:rPr>
          <w:rFonts w:ascii="Times New Roman" w:hAnsi="Times New Roman" w:cs="Times New Roman"/>
          <w:color w:val="000000" w:themeColor="text1"/>
          <w:sz w:val="24"/>
          <w:szCs w:val="24"/>
        </w:rPr>
        <w:t>street-</w:t>
      </w:r>
      <w:r w:rsidRPr="009C7EBD">
        <w:rPr>
          <w:rFonts w:ascii="Times New Roman" w:hAnsi="Times New Roman" w:cs="Times New Roman"/>
          <w:color w:val="000000" w:themeColor="text1"/>
          <w:sz w:val="24"/>
          <w:szCs w:val="24"/>
        </w:rPr>
        <w:t>legal e-bike.</w:t>
      </w:r>
      <w:r w:rsidR="00CB3F00" w:rsidRPr="009C7EBD">
        <w:rPr>
          <w:rStyle w:val="FootnoteReference"/>
          <w:rFonts w:ascii="Times New Roman" w:hAnsi="Times New Roman" w:cs="Times New Roman"/>
          <w:color w:val="000000" w:themeColor="text1"/>
          <w:sz w:val="24"/>
          <w:szCs w:val="24"/>
        </w:rPr>
        <w:footnoteReference w:id="131"/>
      </w:r>
      <w:r w:rsidRPr="009C7EBD">
        <w:rPr>
          <w:rFonts w:ascii="Times New Roman" w:hAnsi="Times New Roman" w:cs="Times New Roman"/>
          <w:color w:val="000000" w:themeColor="text1"/>
          <w:sz w:val="24"/>
          <w:szCs w:val="24"/>
        </w:rPr>
        <w:t xml:space="preserve"> In addition, pursuant to Local Law 95 of 2025, any </w:t>
      </w:r>
      <w:r w:rsidR="001D1A49" w:rsidRPr="009C7EBD">
        <w:rPr>
          <w:rFonts w:ascii="Times New Roman" w:hAnsi="Times New Roman" w:cs="Times New Roman"/>
          <w:color w:val="000000" w:themeColor="text1"/>
          <w:sz w:val="24"/>
          <w:szCs w:val="24"/>
        </w:rPr>
        <w:t>street-legal e-bike</w:t>
      </w:r>
      <w:r w:rsidRPr="009C7EBD">
        <w:rPr>
          <w:rFonts w:ascii="Times New Roman" w:hAnsi="Times New Roman" w:cs="Times New Roman"/>
          <w:color w:val="000000" w:themeColor="text1"/>
          <w:sz w:val="24"/>
          <w:szCs w:val="24"/>
        </w:rPr>
        <w:t xml:space="preserve"> operated by a contracted delivery worker on behalf of a delivery service must </w:t>
      </w:r>
      <w:r w:rsidR="001D1A49" w:rsidRPr="009C7EBD">
        <w:rPr>
          <w:rFonts w:ascii="Times New Roman" w:hAnsi="Times New Roman" w:cs="Times New Roman"/>
          <w:color w:val="000000" w:themeColor="text1"/>
          <w:sz w:val="24"/>
          <w:szCs w:val="24"/>
        </w:rPr>
        <w:t xml:space="preserve">also </w:t>
      </w:r>
      <w:r w:rsidRPr="009C7EBD">
        <w:rPr>
          <w:rFonts w:ascii="Times New Roman" w:hAnsi="Times New Roman" w:cs="Times New Roman"/>
          <w:color w:val="000000" w:themeColor="text1"/>
          <w:sz w:val="24"/>
          <w:szCs w:val="24"/>
        </w:rPr>
        <w:t>meet local standards</w:t>
      </w:r>
      <w:r w:rsidR="00AB7635" w:rsidRPr="009C7EBD">
        <w:rPr>
          <w:rFonts w:ascii="Times New Roman" w:hAnsi="Times New Roman" w:cs="Times New Roman"/>
          <w:color w:val="000000" w:themeColor="text1"/>
          <w:sz w:val="24"/>
          <w:szCs w:val="24"/>
        </w:rPr>
        <w:t xml:space="preserve"> </w:t>
      </w:r>
      <w:r w:rsidR="00E90563" w:rsidRPr="009C7EBD">
        <w:rPr>
          <w:rFonts w:ascii="Times New Roman" w:hAnsi="Times New Roman" w:cs="Times New Roman"/>
          <w:color w:val="000000" w:themeColor="text1"/>
          <w:sz w:val="24"/>
          <w:szCs w:val="24"/>
        </w:rPr>
        <w:t xml:space="preserve">governing </w:t>
      </w:r>
      <w:r w:rsidR="001060DF" w:rsidRPr="009C7EBD">
        <w:rPr>
          <w:rFonts w:ascii="Times New Roman" w:hAnsi="Times New Roman" w:cs="Times New Roman"/>
          <w:color w:val="000000" w:themeColor="text1"/>
          <w:sz w:val="24"/>
          <w:szCs w:val="24"/>
        </w:rPr>
        <w:t xml:space="preserve">the sale of such </w:t>
      </w:r>
      <w:r w:rsidR="001C17A9" w:rsidRPr="009C7EBD">
        <w:rPr>
          <w:rFonts w:ascii="Times New Roman" w:hAnsi="Times New Roman" w:cs="Times New Roman"/>
          <w:color w:val="000000" w:themeColor="text1"/>
          <w:sz w:val="24"/>
          <w:szCs w:val="24"/>
        </w:rPr>
        <w:t>device</w:t>
      </w:r>
      <w:r w:rsidR="003111C9" w:rsidRPr="009C7EBD">
        <w:rPr>
          <w:rFonts w:ascii="Times New Roman" w:hAnsi="Times New Roman" w:cs="Times New Roman"/>
          <w:color w:val="000000" w:themeColor="text1"/>
          <w:sz w:val="24"/>
          <w:szCs w:val="24"/>
        </w:rPr>
        <w:t>,</w:t>
      </w:r>
      <w:r w:rsidR="001A0D23" w:rsidRPr="009C7EBD">
        <w:rPr>
          <w:rFonts w:ascii="Times New Roman" w:hAnsi="Times New Roman" w:cs="Times New Roman"/>
          <w:color w:val="000000" w:themeColor="text1"/>
          <w:sz w:val="24"/>
          <w:szCs w:val="24"/>
        </w:rPr>
        <w:t xml:space="preserve"> including certification </w:t>
      </w:r>
      <w:r w:rsidR="005B230A" w:rsidRPr="009C7EBD">
        <w:rPr>
          <w:rFonts w:ascii="Times New Roman" w:hAnsi="Times New Roman" w:cs="Times New Roman"/>
          <w:color w:val="000000" w:themeColor="text1"/>
          <w:sz w:val="24"/>
          <w:szCs w:val="24"/>
        </w:rPr>
        <w:t>by an accredited testing laboratory</w:t>
      </w:r>
      <w:r w:rsidR="004A0980" w:rsidRPr="009C7EBD">
        <w:rPr>
          <w:rFonts w:ascii="Times New Roman" w:hAnsi="Times New Roman" w:cs="Times New Roman"/>
          <w:color w:val="000000" w:themeColor="text1"/>
          <w:sz w:val="24"/>
          <w:szCs w:val="24"/>
        </w:rPr>
        <w:t>.</w:t>
      </w:r>
      <w:r w:rsidR="00E30DE7" w:rsidRPr="009C7EBD">
        <w:rPr>
          <w:rStyle w:val="FootnoteReference"/>
          <w:rFonts w:ascii="Times New Roman" w:hAnsi="Times New Roman" w:cs="Times New Roman"/>
          <w:color w:val="000000" w:themeColor="text1"/>
          <w:sz w:val="24"/>
          <w:szCs w:val="24"/>
        </w:rPr>
        <w:footnoteReference w:id="132"/>
      </w:r>
      <w:r w:rsidRPr="009C7EBD">
        <w:rPr>
          <w:rFonts w:ascii="Times New Roman" w:hAnsi="Times New Roman" w:cs="Times New Roman"/>
          <w:color w:val="000000" w:themeColor="text1"/>
          <w:sz w:val="24"/>
          <w:szCs w:val="24"/>
        </w:rPr>
        <w:t xml:space="preserve"> Delivery services can be relieved from their obligation to verify the use of compliant </w:t>
      </w:r>
      <w:r w:rsidR="001D1A49" w:rsidRPr="009C7EBD">
        <w:rPr>
          <w:rFonts w:ascii="Times New Roman" w:hAnsi="Times New Roman" w:cs="Times New Roman"/>
          <w:color w:val="000000" w:themeColor="text1"/>
          <w:sz w:val="24"/>
          <w:szCs w:val="24"/>
        </w:rPr>
        <w:t>e-bikes</w:t>
      </w:r>
      <w:r w:rsidRPr="009C7EBD">
        <w:rPr>
          <w:rFonts w:ascii="Times New Roman" w:hAnsi="Times New Roman" w:cs="Times New Roman"/>
          <w:color w:val="000000" w:themeColor="text1"/>
          <w:sz w:val="24"/>
          <w:szCs w:val="24"/>
        </w:rPr>
        <w:t xml:space="preserve"> if they contribute significantly to a trade-in program that provides compliant e-bikes to delivery workers that trade in their non-compliant devices or if they contribute to a rental program that would rent compliant devices and batteries to delivery workers.</w:t>
      </w:r>
      <w:r w:rsidR="00000C26" w:rsidRPr="009C7EBD">
        <w:rPr>
          <w:rStyle w:val="FootnoteReference"/>
          <w:rFonts w:ascii="Times New Roman" w:hAnsi="Times New Roman" w:cs="Times New Roman"/>
          <w:color w:val="000000" w:themeColor="text1"/>
          <w:sz w:val="24"/>
          <w:szCs w:val="24"/>
        </w:rPr>
        <w:footnoteReference w:id="133"/>
      </w:r>
      <w:r w:rsidRPr="009C7EBD">
        <w:rPr>
          <w:rFonts w:ascii="Times New Roman" w:hAnsi="Times New Roman" w:cs="Times New Roman"/>
          <w:color w:val="000000" w:themeColor="text1"/>
          <w:sz w:val="24"/>
          <w:szCs w:val="24"/>
        </w:rPr>
        <w:t xml:space="preserve"> Of the </w:t>
      </w:r>
      <w:r w:rsidR="00890A48" w:rsidRPr="009C7EBD">
        <w:rPr>
          <w:rFonts w:ascii="Times New Roman" w:hAnsi="Times New Roman" w:cs="Times New Roman"/>
          <w:color w:val="000000" w:themeColor="text1"/>
          <w:sz w:val="24"/>
          <w:szCs w:val="24"/>
        </w:rPr>
        <w:t>3</w:t>
      </w:r>
      <w:r w:rsidRPr="009C7EBD">
        <w:rPr>
          <w:rFonts w:ascii="Times New Roman" w:hAnsi="Times New Roman" w:cs="Times New Roman"/>
          <w:color w:val="000000" w:themeColor="text1"/>
          <w:sz w:val="24"/>
          <w:szCs w:val="24"/>
        </w:rPr>
        <w:t xml:space="preserve"> largest third-party food delivery companies, Uber Eats </w:t>
      </w:r>
      <w:r w:rsidRPr="009C7EBD">
        <w:rPr>
          <w:rFonts w:ascii="Times New Roman" w:hAnsi="Times New Roman" w:cs="Times New Roman"/>
          <w:color w:val="000000" w:themeColor="text1"/>
          <w:sz w:val="24"/>
          <w:szCs w:val="24"/>
        </w:rPr>
        <w:lastRenderedPageBreak/>
        <w:t xml:space="preserve">and </w:t>
      </w:r>
      <w:proofErr w:type="spellStart"/>
      <w:r w:rsidRPr="009C7EBD">
        <w:rPr>
          <w:rFonts w:ascii="Times New Roman" w:hAnsi="Times New Roman" w:cs="Times New Roman"/>
          <w:color w:val="000000" w:themeColor="text1"/>
          <w:sz w:val="24"/>
          <w:szCs w:val="24"/>
        </w:rPr>
        <w:t>GrubHub</w:t>
      </w:r>
      <w:proofErr w:type="spellEnd"/>
      <w:r w:rsidRPr="009C7EBD">
        <w:rPr>
          <w:rFonts w:ascii="Times New Roman" w:hAnsi="Times New Roman" w:cs="Times New Roman"/>
          <w:color w:val="000000" w:themeColor="text1"/>
          <w:sz w:val="24"/>
          <w:szCs w:val="24"/>
        </w:rPr>
        <w:t xml:space="preserve"> are providing discounted compliant bike rentals to delivery workers</w:t>
      </w:r>
      <w:r w:rsidR="00890A48" w:rsidRPr="009C7EBD">
        <w:rPr>
          <w:rFonts w:ascii="Times New Roman" w:hAnsi="Times New Roman" w:cs="Times New Roman"/>
          <w:color w:val="000000" w:themeColor="text1"/>
          <w:sz w:val="24"/>
          <w:szCs w:val="24"/>
        </w:rPr>
        <w:t>,</w:t>
      </w:r>
      <w:r w:rsidRPr="009C7EBD">
        <w:rPr>
          <w:rFonts w:ascii="Times New Roman" w:hAnsi="Times New Roman" w:cs="Times New Roman"/>
          <w:color w:val="000000" w:themeColor="text1"/>
          <w:sz w:val="24"/>
          <w:szCs w:val="24"/>
        </w:rPr>
        <w:t xml:space="preserve"> and DoorDash is operating a trade-in program for non</w:t>
      </w:r>
      <w:r w:rsidR="00320EEE" w:rsidRPr="009C7EBD">
        <w:rPr>
          <w:rFonts w:ascii="Times New Roman" w:hAnsi="Times New Roman" w:cs="Times New Roman"/>
          <w:color w:val="000000" w:themeColor="text1"/>
          <w:sz w:val="24"/>
          <w:szCs w:val="24"/>
        </w:rPr>
        <w:t>-</w:t>
      </w:r>
      <w:r w:rsidRPr="009C7EBD">
        <w:rPr>
          <w:rFonts w:ascii="Times New Roman" w:hAnsi="Times New Roman" w:cs="Times New Roman"/>
          <w:color w:val="000000" w:themeColor="text1"/>
          <w:sz w:val="24"/>
          <w:szCs w:val="24"/>
        </w:rPr>
        <w:t>compliant devices.</w:t>
      </w:r>
      <w:r w:rsidR="00CB3F00" w:rsidRPr="009C7EBD">
        <w:rPr>
          <w:rStyle w:val="FootnoteReference"/>
          <w:rFonts w:ascii="Times New Roman" w:hAnsi="Times New Roman" w:cs="Times New Roman"/>
          <w:color w:val="000000" w:themeColor="text1"/>
          <w:sz w:val="24"/>
          <w:szCs w:val="24"/>
        </w:rPr>
        <w:footnoteReference w:id="134"/>
      </w:r>
      <w:r w:rsidRPr="009C7EBD">
        <w:rPr>
          <w:rFonts w:ascii="Times New Roman" w:hAnsi="Times New Roman" w:cs="Times New Roman"/>
          <w:color w:val="000000" w:themeColor="text1"/>
          <w:sz w:val="24"/>
          <w:szCs w:val="24"/>
        </w:rPr>
        <w:t xml:space="preserve"> </w:t>
      </w:r>
    </w:p>
    <w:p w14:paraId="3D2096E1" w14:textId="44BED495" w:rsidR="0015267F" w:rsidRPr="00E1238C" w:rsidRDefault="00A15926" w:rsidP="00E80931">
      <w:pPr>
        <w:pStyle w:val="ListParagraph"/>
        <w:numPr>
          <w:ilvl w:val="2"/>
          <w:numId w:val="2"/>
        </w:numPr>
        <w:spacing w:line="480" w:lineRule="auto"/>
        <w:ind w:left="1440" w:hanging="270"/>
        <w:jc w:val="both"/>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t>Infrastructure Needs</w:t>
      </w:r>
      <w:r w:rsidR="0015267F" w:rsidRPr="00E1238C">
        <w:rPr>
          <w:rFonts w:ascii="Times New Roman" w:hAnsi="Times New Roman" w:cs="Times New Roman"/>
          <w:b/>
          <w:color w:val="000000" w:themeColor="text1"/>
          <w:sz w:val="24"/>
          <w:szCs w:val="24"/>
        </w:rPr>
        <w:t xml:space="preserve"> and Ridership Trends </w:t>
      </w:r>
    </w:p>
    <w:p w14:paraId="7F96A89E" w14:textId="77FE2586" w:rsidR="00091679" w:rsidRPr="00E1238C" w:rsidRDefault="146363A7" w:rsidP="00016D80">
      <w:pPr>
        <w:spacing w:after="0" w:line="480" w:lineRule="auto"/>
        <w:ind w:firstLine="720"/>
        <w:jc w:val="both"/>
        <w:rPr>
          <w:rStyle w:val="FootnoteReference"/>
          <w:rFonts w:ascii="Times New Roman" w:eastAsia="Times New Roman" w:hAnsi="Times New Roman" w:cs="Times New Roman"/>
          <w:color w:val="000000" w:themeColor="text1"/>
          <w:sz w:val="24"/>
          <w:szCs w:val="24"/>
        </w:rPr>
      </w:pPr>
      <w:r w:rsidRPr="451ECE8F">
        <w:rPr>
          <w:rFonts w:ascii="Times New Roman" w:hAnsi="Times New Roman" w:cs="Times New Roman"/>
          <w:color w:val="000000" w:themeColor="text1"/>
          <w:sz w:val="24"/>
          <w:szCs w:val="24"/>
        </w:rPr>
        <w:t xml:space="preserve">The ongoing </w:t>
      </w:r>
      <w:r w:rsidR="449F1212" w:rsidRPr="449F1212">
        <w:rPr>
          <w:rFonts w:ascii="Times New Roman" w:hAnsi="Times New Roman" w:cs="Times New Roman"/>
          <w:color w:val="000000" w:themeColor="text1"/>
          <w:sz w:val="24"/>
          <w:szCs w:val="24"/>
        </w:rPr>
        <w:t>expansion of</w:t>
      </w:r>
      <w:r w:rsidRPr="451ECE8F">
        <w:rPr>
          <w:rFonts w:ascii="Times New Roman" w:hAnsi="Times New Roman" w:cs="Times New Roman"/>
          <w:color w:val="000000" w:themeColor="text1"/>
          <w:sz w:val="24"/>
          <w:szCs w:val="24"/>
        </w:rPr>
        <w:t xml:space="preserve"> e-bike, e-scooter, and other </w:t>
      </w:r>
      <w:r w:rsidR="00890A48" w:rsidRPr="00C7073C">
        <w:rPr>
          <w:rFonts w:ascii="Times New Roman" w:hAnsi="Times New Roman" w:cs="Times New Roman"/>
          <w:color w:val="000000" w:themeColor="text1"/>
          <w:sz w:val="24"/>
          <w:szCs w:val="24"/>
        </w:rPr>
        <w:t xml:space="preserve">motorized </w:t>
      </w:r>
      <w:r w:rsidRPr="451ECE8F">
        <w:rPr>
          <w:rFonts w:ascii="Times New Roman" w:hAnsi="Times New Roman" w:cs="Times New Roman"/>
          <w:color w:val="000000" w:themeColor="text1"/>
          <w:sz w:val="24"/>
          <w:szCs w:val="24"/>
        </w:rPr>
        <w:t xml:space="preserve">micromobility ridership comes amid decades of increasing cycling ridership in NYC. </w:t>
      </w:r>
      <w:r w:rsidR="00091679" w:rsidRPr="451ECE8F">
        <w:rPr>
          <w:rFonts w:ascii="Times New Roman" w:hAnsi="Times New Roman" w:cs="Times New Roman"/>
          <w:color w:val="000000" w:themeColor="text1"/>
          <w:sz w:val="24"/>
          <w:szCs w:val="24"/>
        </w:rPr>
        <w:t xml:space="preserve">Cycling has rapidly expanded and improved </w:t>
      </w:r>
      <w:r w:rsidR="3CC1D947" w:rsidRPr="451ECE8F">
        <w:rPr>
          <w:rFonts w:ascii="Times New Roman" w:hAnsi="Times New Roman" w:cs="Times New Roman"/>
          <w:color w:val="000000" w:themeColor="text1"/>
          <w:sz w:val="24"/>
          <w:szCs w:val="24"/>
        </w:rPr>
        <w:t xml:space="preserve">throughout NYC </w:t>
      </w:r>
      <w:r w:rsidR="00091679" w:rsidRPr="451ECE8F">
        <w:rPr>
          <w:rFonts w:ascii="Times New Roman" w:hAnsi="Times New Roman" w:cs="Times New Roman"/>
          <w:color w:val="000000" w:themeColor="text1"/>
          <w:sz w:val="24"/>
          <w:szCs w:val="24"/>
        </w:rPr>
        <w:t>since 1980, when the City first began collecting cycling ridership data.</w:t>
      </w:r>
      <w:r w:rsidR="002908DF" w:rsidRPr="451ECE8F">
        <w:rPr>
          <w:rStyle w:val="FootnoteReference"/>
          <w:rFonts w:ascii="Times New Roman" w:hAnsi="Times New Roman" w:cs="Times New Roman"/>
          <w:color w:val="000000" w:themeColor="text1"/>
          <w:sz w:val="24"/>
          <w:szCs w:val="24"/>
        </w:rPr>
        <w:footnoteReference w:id="135"/>
      </w:r>
      <w:r w:rsidR="00091679" w:rsidRPr="451ECE8F">
        <w:rPr>
          <w:rFonts w:ascii="Times New Roman" w:hAnsi="Times New Roman" w:cs="Times New Roman"/>
          <w:color w:val="000000" w:themeColor="text1"/>
          <w:sz w:val="24"/>
          <w:szCs w:val="24"/>
        </w:rPr>
        <w:t xml:space="preserve"> This growth is, in part, due to a greater investment in cycling infrastructure by the City, enabling </w:t>
      </w:r>
      <w:r w:rsidR="00091679" w:rsidRPr="00C7073C">
        <w:rPr>
          <w:rFonts w:ascii="Times New Roman" w:hAnsi="Times New Roman" w:cs="Times New Roman"/>
          <w:color w:val="000000" w:themeColor="text1"/>
          <w:sz w:val="24"/>
          <w:szCs w:val="24"/>
        </w:rPr>
        <w:t>bi</w:t>
      </w:r>
      <w:r w:rsidR="00890A48" w:rsidRPr="00C7073C">
        <w:rPr>
          <w:rFonts w:ascii="Times New Roman" w:hAnsi="Times New Roman" w:cs="Times New Roman"/>
          <w:color w:val="000000" w:themeColor="text1"/>
          <w:sz w:val="24"/>
          <w:szCs w:val="24"/>
        </w:rPr>
        <w:t>cycl</w:t>
      </w:r>
      <w:r w:rsidR="00091679" w:rsidRPr="00C7073C">
        <w:rPr>
          <w:rFonts w:ascii="Times New Roman" w:hAnsi="Times New Roman" w:cs="Times New Roman"/>
          <w:color w:val="000000" w:themeColor="text1"/>
          <w:sz w:val="24"/>
          <w:szCs w:val="24"/>
        </w:rPr>
        <w:t>e</w:t>
      </w:r>
      <w:r w:rsidR="00091679" w:rsidRPr="451ECE8F">
        <w:rPr>
          <w:rFonts w:ascii="Times New Roman" w:hAnsi="Times New Roman" w:cs="Times New Roman"/>
          <w:color w:val="000000" w:themeColor="text1"/>
          <w:sz w:val="24"/>
          <w:szCs w:val="24"/>
        </w:rPr>
        <w:t xml:space="preserve"> riding to become a viable form of transportation for both commuting and recreation. Overall, between 2008 and 20</w:t>
      </w:r>
      <w:r w:rsidR="6B4446EF" w:rsidRPr="451ECE8F">
        <w:rPr>
          <w:rFonts w:ascii="Times New Roman" w:hAnsi="Times New Roman" w:cs="Times New Roman"/>
          <w:color w:val="000000" w:themeColor="text1"/>
          <w:sz w:val="24"/>
          <w:szCs w:val="24"/>
        </w:rPr>
        <w:t>23</w:t>
      </w:r>
      <w:r w:rsidR="00091679" w:rsidRPr="451ECE8F">
        <w:rPr>
          <w:rFonts w:ascii="Times New Roman" w:hAnsi="Times New Roman" w:cs="Times New Roman"/>
          <w:color w:val="000000" w:themeColor="text1"/>
          <w:sz w:val="24"/>
          <w:szCs w:val="24"/>
        </w:rPr>
        <w:t xml:space="preserve">, the number of daily cyclists in the City increased by </w:t>
      </w:r>
      <w:r w:rsidR="5A0D4FBD" w:rsidRPr="451ECE8F">
        <w:rPr>
          <w:rFonts w:ascii="Times New Roman" w:hAnsi="Times New Roman" w:cs="Times New Roman"/>
          <w:color w:val="000000" w:themeColor="text1"/>
          <w:sz w:val="24"/>
          <w:szCs w:val="24"/>
        </w:rPr>
        <w:t>158</w:t>
      </w:r>
      <w:r w:rsidR="007A3409" w:rsidRPr="00C7073C">
        <w:rPr>
          <w:rFonts w:ascii="Times New Roman" w:hAnsi="Times New Roman" w:cs="Times New Roman"/>
          <w:color w:val="000000" w:themeColor="text1"/>
          <w:sz w:val="24"/>
          <w:szCs w:val="24"/>
        </w:rPr>
        <w:t>%</w:t>
      </w:r>
      <w:r w:rsidR="2C38642E" w:rsidRPr="451ECE8F">
        <w:rPr>
          <w:rFonts w:ascii="Times New Roman" w:hAnsi="Times New Roman" w:cs="Times New Roman"/>
          <w:color w:val="000000" w:themeColor="text1"/>
          <w:sz w:val="24"/>
          <w:szCs w:val="24"/>
        </w:rPr>
        <w:t>, from 240,000 to 620,000</w:t>
      </w:r>
      <w:r w:rsidR="00091679" w:rsidRPr="451ECE8F">
        <w:rPr>
          <w:rFonts w:ascii="Times New Roman" w:hAnsi="Times New Roman" w:cs="Times New Roman"/>
          <w:color w:val="000000" w:themeColor="text1"/>
          <w:sz w:val="24"/>
          <w:szCs w:val="24"/>
        </w:rPr>
        <w:t>.</w:t>
      </w:r>
      <w:r w:rsidR="002908DF" w:rsidRPr="451ECE8F">
        <w:rPr>
          <w:rStyle w:val="FootnoteReference"/>
          <w:rFonts w:ascii="Times New Roman" w:hAnsi="Times New Roman" w:cs="Times New Roman"/>
          <w:color w:val="000000" w:themeColor="text1"/>
          <w:sz w:val="24"/>
          <w:szCs w:val="24"/>
        </w:rPr>
        <w:footnoteReference w:id="136"/>
      </w:r>
      <w:r w:rsidR="00091679" w:rsidRPr="451ECE8F">
        <w:rPr>
          <w:rFonts w:ascii="Times New Roman" w:hAnsi="Times New Roman" w:cs="Times New Roman"/>
          <w:color w:val="000000" w:themeColor="text1"/>
          <w:sz w:val="24"/>
          <w:szCs w:val="24"/>
        </w:rPr>
        <w:t xml:space="preserve"> In Fiscal Year 202</w:t>
      </w:r>
      <w:r w:rsidR="25E906FF" w:rsidRPr="451ECE8F">
        <w:rPr>
          <w:rFonts w:ascii="Times New Roman" w:hAnsi="Times New Roman" w:cs="Times New Roman"/>
          <w:color w:val="000000" w:themeColor="text1"/>
          <w:sz w:val="24"/>
          <w:szCs w:val="24"/>
        </w:rPr>
        <w:t>5</w:t>
      </w:r>
      <w:r w:rsidR="00091679" w:rsidRPr="451ECE8F">
        <w:rPr>
          <w:rFonts w:ascii="Times New Roman" w:hAnsi="Times New Roman" w:cs="Times New Roman"/>
          <w:color w:val="000000" w:themeColor="text1"/>
          <w:sz w:val="24"/>
          <w:szCs w:val="24"/>
        </w:rPr>
        <w:t xml:space="preserve">, approximately </w:t>
      </w:r>
      <w:r w:rsidR="27F85AD5" w:rsidRPr="451ECE8F">
        <w:rPr>
          <w:rFonts w:ascii="Times New Roman" w:hAnsi="Times New Roman" w:cs="Times New Roman"/>
          <w:color w:val="000000" w:themeColor="text1"/>
          <w:sz w:val="24"/>
          <w:szCs w:val="24"/>
        </w:rPr>
        <w:t>680</w:t>
      </w:r>
      <w:r w:rsidR="00091679" w:rsidRPr="451ECE8F">
        <w:rPr>
          <w:rFonts w:ascii="Times New Roman" w:hAnsi="Times New Roman" w:cs="Times New Roman"/>
          <w:color w:val="000000" w:themeColor="text1"/>
          <w:sz w:val="24"/>
          <w:szCs w:val="24"/>
        </w:rPr>
        <w:t>,000 adult New Yorkers reported regularly riding a bicycle at least several times each month.</w:t>
      </w:r>
      <w:r w:rsidR="002908DF" w:rsidRPr="451ECE8F">
        <w:rPr>
          <w:rStyle w:val="FootnoteReference"/>
          <w:rFonts w:ascii="Times New Roman" w:hAnsi="Times New Roman" w:cs="Times New Roman"/>
          <w:color w:val="000000" w:themeColor="text1"/>
          <w:sz w:val="24"/>
          <w:szCs w:val="24"/>
        </w:rPr>
        <w:footnoteReference w:id="137"/>
      </w:r>
      <w:r w:rsidR="00091679" w:rsidRPr="451ECE8F">
        <w:rPr>
          <w:rFonts w:ascii="Times New Roman" w:hAnsi="Times New Roman" w:cs="Times New Roman"/>
          <w:color w:val="000000" w:themeColor="text1"/>
          <w:sz w:val="24"/>
          <w:szCs w:val="24"/>
        </w:rPr>
        <w:t xml:space="preserve"> </w:t>
      </w:r>
      <w:r w:rsidRPr="451ECE8F">
        <w:rPr>
          <w:rFonts w:ascii="Times New Roman" w:eastAsia="Times New Roman" w:hAnsi="Times New Roman" w:cs="Times New Roman"/>
          <w:color w:val="000000" w:themeColor="text1"/>
          <w:sz w:val="24"/>
          <w:szCs w:val="24"/>
        </w:rPr>
        <w:t>In 2024, the Council enacted Local Law 88 to require, no later than February 1, 2025, information about bicycle and micromobility ridership in the City.</w:t>
      </w:r>
      <w:r w:rsidR="002908DF" w:rsidRPr="451ECE8F">
        <w:rPr>
          <w:rStyle w:val="FootnoteReference"/>
          <w:rFonts w:ascii="Times New Roman" w:eastAsia="Times New Roman" w:hAnsi="Times New Roman" w:cs="Times New Roman"/>
          <w:color w:val="000000" w:themeColor="text1"/>
          <w:sz w:val="24"/>
          <w:szCs w:val="24"/>
        </w:rPr>
        <w:footnoteReference w:id="138"/>
      </w:r>
    </w:p>
    <w:p w14:paraId="72EAEC4A" w14:textId="1F7C76A8" w:rsidR="005A58EF" w:rsidRPr="0004614A" w:rsidRDefault="66E2CB2D" w:rsidP="65AFC7BF">
      <w:pPr>
        <w:spacing w:after="0" w:line="480" w:lineRule="auto"/>
        <w:ind w:firstLine="720"/>
        <w:jc w:val="both"/>
        <w:rPr>
          <w:rFonts w:ascii="Times New Roman" w:hAnsi="Times New Roman" w:cs="Times New Roman"/>
          <w:sz w:val="24"/>
          <w:szCs w:val="24"/>
        </w:rPr>
      </w:pPr>
      <w:r w:rsidRPr="5877CDF0">
        <w:rPr>
          <w:rFonts w:ascii="Times New Roman" w:eastAsia="Times New Roman" w:hAnsi="Times New Roman" w:cs="Times New Roman"/>
          <w:color w:val="000000" w:themeColor="text1"/>
          <w:sz w:val="24"/>
          <w:szCs w:val="24"/>
        </w:rPr>
        <w:t xml:space="preserve">Since 2014, NYC has instituted Vision Zero, a citywide initiative that operates to improve </w:t>
      </w:r>
      <w:r w:rsidRPr="22ACA800">
        <w:rPr>
          <w:rFonts w:ascii="Times New Roman" w:eastAsia="Times New Roman" w:hAnsi="Times New Roman" w:cs="Times New Roman"/>
          <w:color w:val="000000" w:themeColor="text1"/>
          <w:sz w:val="24"/>
          <w:szCs w:val="24"/>
        </w:rPr>
        <w:t xml:space="preserve">street safety and </w:t>
      </w:r>
      <w:r w:rsidR="30D2F9DA" w:rsidRPr="00BDD90D">
        <w:rPr>
          <w:rFonts w:ascii="Times New Roman" w:eastAsia="Times New Roman" w:hAnsi="Times New Roman" w:cs="Times New Roman"/>
          <w:color w:val="000000" w:themeColor="text1"/>
          <w:sz w:val="24"/>
          <w:szCs w:val="24"/>
        </w:rPr>
        <w:t>prevent</w:t>
      </w:r>
      <w:r w:rsidRPr="22ACA800">
        <w:rPr>
          <w:rFonts w:ascii="Times New Roman" w:eastAsia="Times New Roman" w:hAnsi="Times New Roman" w:cs="Times New Roman"/>
          <w:color w:val="000000" w:themeColor="text1"/>
          <w:sz w:val="24"/>
          <w:szCs w:val="24"/>
        </w:rPr>
        <w:t xml:space="preserve"> </w:t>
      </w:r>
      <w:r w:rsidR="486100EE" w:rsidRPr="09EFCF46">
        <w:rPr>
          <w:rFonts w:ascii="Times New Roman" w:eastAsia="Times New Roman" w:hAnsi="Times New Roman" w:cs="Times New Roman"/>
          <w:color w:val="000000" w:themeColor="text1"/>
          <w:sz w:val="24"/>
          <w:szCs w:val="24"/>
        </w:rPr>
        <w:t>traffic</w:t>
      </w:r>
      <w:r w:rsidRPr="22ACA800">
        <w:rPr>
          <w:rFonts w:ascii="Times New Roman" w:eastAsia="Times New Roman" w:hAnsi="Times New Roman" w:cs="Times New Roman"/>
          <w:color w:val="000000" w:themeColor="text1"/>
          <w:sz w:val="24"/>
          <w:szCs w:val="24"/>
        </w:rPr>
        <w:t xml:space="preserve"> fatalities</w:t>
      </w:r>
      <w:r w:rsidR="53FEDD30" w:rsidRPr="51F47D29">
        <w:rPr>
          <w:rFonts w:ascii="Times New Roman" w:eastAsia="Times New Roman" w:hAnsi="Times New Roman" w:cs="Times New Roman"/>
          <w:color w:val="000000" w:themeColor="text1"/>
          <w:sz w:val="24"/>
          <w:szCs w:val="24"/>
        </w:rPr>
        <w:t xml:space="preserve"> through </w:t>
      </w:r>
      <w:r w:rsidR="56BE3D7E" w:rsidRPr="30F8213D">
        <w:rPr>
          <w:rFonts w:ascii="Times New Roman" w:eastAsia="Times New Roman" w:hAnsi="Times New Roman" w:cs="Times New Roman"/>
          <w:color w:val="000000" w:themeColor="text1"/>
          <w:sz w:val="24"/>
          <w:szCs w:val="24"/>
        </w:rPr>
        <w:t xml:space="preserve">engineering, education, and enforcement </w:t>
      </w:r>
      <w:r w:rsidR="56BE3D7E" w:rsidRPr="4050B7B9">
        <w:rPr>
          <w:rFonts w:ascii="Times New Roman" w:eastAsia="Times New Roman" w:hAnsi="Times New Roman" w:cs="Times New Roman"/>
          <w:color w:val="000000" w:themeColor="text1"/>
          <w:sz w:val="24"/>
          <w:szCs w:val="24"/>
        </w:rPr>
        <w:t>programs</w:t>
      </w:r>
      <w:r w:rsidR="7795DDF6" w:rsidRPr="4050B7B9">
        <w:rPr>
          <w:rFonts w:ascii="Times New Roman" w:eastAsia="Times New Roman" w:hAnsi="Times New Roman" w:cs="Times New Roman"/>
          <w:color w:val="000000" w:themeColor="text1"/>
          <w:sz w:val="24"/>
          <w:szCs w:val="24"/>
        </w:rPr>
        <w:t>.</w:t>
      </w:r>
      <w:r w:rsidR="31C98E0F" w:rsidRPr="2FB27415">
        <w:rPr>
          <w:rStyle w:val="FootnoteReference"/>
          <w:rFonts w:ascii="Times New Roman" w:eastAsia="Times New Roman" w:hAnsi="Times New Roman" w:cs="Times New Roman"/>
          <w:color w:val="000000" w:themeColor="text1"/>
          <w:sz w:val="24"/>
          <w:szCs w:val="24"/>
        </w:rPr>
        <w:footnoteReference w:id="139"/>
      </w:r>
      <w:r w:rsidRPr="5877CDF0">
        <w:rPr>
          <w:rFonts w:ascii="Times New Roman" w:eastAsia="Times New Roman" w:hAnsi="Times New Roman" w:cs="Times New Roman"/>
          <w:color w:val="000000" w:themeColor="text1"/>
          <w:sz w:val="24"/>
          <w:szCs w:val="24"/>
        </w:rPr>
        <w:t xml:space="preserve"> </w:t>
      </w:r>
      <w:r w:rsidR="5280F164" w:rsidRPr="571D6817">
        <w:rPr>
          <w:rFonts w:ascii="Times New Roman" w:eastAsia="Times New Roman" w:hAnsi="Times New Roman" w:cs="Times New Roman"/>
          <w:color w:val="000000" w:themeColor="text1"/>
          <w:sz w:val="24"/>
          <w:szCs w:val="24"/>
        </w:rPr>
        <w:t>U</w:t>
      </w:r>
      <w:r w:rsidR="66C09537" w:rsidRPr="571D6817">
        <w:rPr>
          <w:rFonts w:ascii="Times New Roman" w:eastAsia="Times New Roman" w:hAnsi="Times New Roman" w:cs="Times New Roman"/>
          <w:color w:val="000000" w:themeColor="text1"/>
          <w:sz w:val="24"/>
          <w:szCs w:val="24"/>
        </w:rPr>
        <w:t>nder</w:t>
      </w:r>
      <w:r w:rsidR="005A58EF" w:rsidRPr="00E1238C">
        <w:rPr>
          <w:rFonts w:ascii="Times New Roman" w:eastAsia="Times New Roman" w:hAnsi="Times New Roman" w:cs="Times New Roman"/>
          <w:color w:val="000000" w:themeColor="text1"/>
          <w:sz w:val="24"/>
          <w:szCs w:val="24"/>
        </w:rPr>
        <w:t xml:space="preserve"> Vision Zero, cyclist safety has generally improved</w:t>
      </w:r>
      <w:r w:rsidR="5AA2B54D" w:rsidRPr="6B42BAF3">
        <w:rPr>
          <w:rFonts w:ascii="Times New Roman" w:eastAsia="Times New Roman" w:hAnsi="Times New Roman" w:cs="Times New Roman"/>
          <w:color w:val="000000" w:themeColor="text1"/>
          <w:sz w:val="24"/>
          <w:szCs w:val="24"/>
        </w:rPr>
        <w:t>.</w:t>
      </w:r>
      <w:r w:rsidR="005A58EF" w:rsidRPr="00E1238C">
        <w:rPr>
          <w:rFonts w:ascii="Times New Roman" w:eastAsia="Times New Roman" w:hAnsi="Times New Roman" w:cs="Times New Roman"/>
          <w:color w:val="000000" w:themeColor="text1"/>
          <w:sz w:val="24"/>
          <w:szCs w:val="24"/>
        </w:rPr>
        <w:t xml:space="preserve"> However, 2023 saw a </w:t>
      </w:r>
      <w:r w:rsidR="005A58EF" w:rsidRPr="00E1238C">
        <w:rPr>
          <w:rFonts w:ascii="Times New Roman" w:eastAsia="Times New Roman" w:hAnsi="Times New Roman" w:cs="Times New Roman"/>
          <w:color w:val="000000" w:themeColor="text1"/>
          <w:sz w:val="24"/>
          <w:szCs w:val="24"/>
        </w:rPr>
        <w:lastRenderedPageBreak/>
        <w:t>record number of cyclist fatalities in the Vision Zero era</w:t>
      </w:r>
      <w:r w:rsidR="7B5A8AD2" w:rsidRPr="571D6817">
        <w:rPr>
          <w:rFonts w:ascii="Times New Roman" w:eastAsia="Times New Roman" w:hAnsi="Times New Roman" w:cs="Times New Roman"/>
          <w:color w:val="000000" w:themeColor="text1"/>
          <w:sz w:val="24"/>
          <w:szCs w:val="24"/>
        </w:rPr>
        <w:t>,</w:t>
      </w:r>
      <w:r w:rsidR="005A58EF" w:rsidRPr="00E1238C">
        <w:rPr>
          <w:rFonts w:ascii="Times New Roman" w:eastAsia="Times New Roman" w:hAnsi="Times New Roman" w:cs="Times New Roman"/>
          <w:color w:val="000000" w:themeColor="text1"/>
          <w:sz w:val="24"/>
          <w:szCs w:val="24"/>
          <w:vertAlign w:val="superscript"/>
        </w:rPr>
        <w:footnoteReference w:id="140"/>
      </w:r>
      <w:r w:rsidR="005A58EF" w:rsidRPr="00E1238C">
        <w:rPr>
          <w:rFonts w:ascii="Times New Roman" w:eastAsia="Times New Roman" w:hAnsi="Times New Roman" w:cs="Times New Roman"/>
          <w:color w:val="000000" w:themeColor="text1"/>
          <w:sz w:val="24"/>
          <w:szCs w:val="24"/>
        </w:rPr>
        <w:t xml:space="preserve"> which some advocates argued was due to a lack of bicycle infrastructure</w:t>
      </w:r>
      <w:r w:rsidR="344422BE" w:rsidRPr="2AE644C2">
        <w:rPr>
          <w:rFonts w:ascii="Times New Roman" w:eastAsia="Times New Roman" w:hAnsi="Times New Roman" w:cs="Times New Roman"/>
          <w:color w:val="000000" w:themeColor="text1"/>
          <w:sz w:val="24"/>
          <w:szCs w:val="24"/>
        </w:rPr>
        <w:t>.</w:t>
      </w:r>
      <w:r w:rsidR="04A0FD04" w:rsidRPr="2AE644C2">
        <w:rPr>
          <w:rFonts w:ascii="Times New Roman" w:eastAsia="Times New Roman" w:hAnsi="Times New Roman" w:cs="Times New Roman"/>
          <w:color w:val="000000" w:themeColor="text1"/>
          <w:sz w:val="24"/>
          <w:szCs w:val="24"/>
        </w:rPr>
        <w:t xml:space="preserve"> The following year, </w:t>
      </w:r>
      <w:r w:rsidR="00096C5E" w:rsidRPr="00C7073C">
        <w:rPr>
          <w:rFonts w:ascii="Times New Roman" w:eastAsia="Times New Roman" w:hAnsi="Times New Roman" w:cs="Times New Roman"/>
          <w:color w:val="000000" w:themeColor="text1"/>
          <w:sz w:val="24"/>
          <w:szCs w:val="24"/>
        </w:rPr>
        <w:t xml:space="preserve">83% </w:t>
      </w:r>
      <w:r w:rsidR="005A58EF" w:rsidRPr="00E1238C">
        <w:rPr>
          <w:rFonts w:ascii="Times New Roman" w:eastAsia="Times New Roman" w:hAnsi="Times New Roman" w:cs="Times New Roman"/>
          <w:color w:val="000000" w:themeColor="text1"/>
          <w:sz w:val="24"/>
          <w:szCs w:val="24"/>
        </w:rPr>
        <w:t>of</w:t>
      </w:r>
      <w:r w:rsidR="66C09537" w:rsidRPr="0A4318A7">
        <w:rPr>
          <w:rFonts w:ascii="Times New Roman" w:eastAsia="Times New Roman" w:hAnsi="Times New Roman" w:cs="Times New Roman"/>
          <w:color w:val="000000" w:themeColor="text1"/>
          <w:sz w:val="24"/>
          <w:szCs w:val="24"/>
        </w:rPr>
        <w:t xml:space="preserve"> </w:t>
      </w:r>
      <w:r w:rsidR="005A58EF" w:rsidRPr="2F728501">
        <w:rPr>
          <w:rFonts w:ascii="Times New Roman" w:eastAsia="Times New Roman" w:hAnsi="Times New Roman" w:cs="Times New Roman"/>
          <w:color w:val="000000" w:themeColor="text1"/>
          <w:sz w:val="24"/>
          <w:szCs w:val="24"/>
        </w:rPr>
        <w:t>cyclist</w:t>
      </w:r>
      <w:r w:rsidR="3FEAB183" w:rsidRPr="2F728501">
        <w:rPr>
          <w:rFonts w:ascii="Times New Roman" w:eastAsia="Times New Roman" w:hAnsi="Times New Roman" w:cs="Times New Roman"/>
          <w:color w:val="000000" w:themeColor="text1"/>
          <w:sz w:val="24"/>
          <w:szCs w:val="24"/>
        </w:rPr>
        <w:t xml:space="preserve"> fatalities </w:t>
      </w:r>
      <w:r w:rsidR="10FADA43" w:rsidRPr="00C7073C">
        <w:rPr>
          <w:rFonts w:ascii="Times New Roman" w:eastAsia="Times New Roman" w:hAnsi="Times New Roman" w:cs="Times New Roman"/>
          <w:color w:val="000000" w:themeColor="text1"/>
          <w:sz w:val="24"/>
          <w:szCs w:val="24"/>
        </w:rPr>
        <w:t>occu</w:t>
      </w:r>
      <w:r w:rsidR="00143C97" w:rsidRPr="00C7073C">
        <w:rPr>
          <w:rFonts w:ascii="Times New Roman" w:eastAsia="Times New Roman" w:hAnsi="Times New Roman" w:cs="Times New Roman"/>
          <w:color w:val="000000" w:themeColor="text1"/>
          <w:sz w:val="24"/>
          <w:szCs w:val="24"/>
        </w:rPr>
        <w:t>r</w:t>
      </w:r>
      <w:r w:rsidR="10FADA43" w:rsidRPr="00C7073C">
        <w:rPr>
          <w:rFonts w:ascii="Times New Roman" w:eastAsia="Times New Roman" w:hAnsi="Times New Roman" w:cs="Times New Roman"/>
          <w:color w:val="000000" w:themeColor="text1"/>
          <w:sz w:val="24"/>
          <w:szCs w:val="24"/>
        </w:rPr>
        <w:t>red</w:t>
      </w:r>
      <w:r w:rsidR="005A58EF" w:rsidRPr="00E1238C">
        <w:rPr>
          <w:rFonts w:ascii="Times New Roman" w:eastAsia="Times New Roman" w:hAnsi="Times New Roman" w:cs="Times New Roman"/>
          <w:color w:val="000000" w:themeColor="text1"/>
          <w:sz w:val="24"/>
          <w:szCs w:val="24"/>
        </w:rPr>
        <w:t xml:space="preserve"> on streets without protected bicycle infrastructure and 66% </w:t>
      </w:r>
      <w:r w:rsidR="00143C97" w:rsidRPr="00C7073C">
        <w:rPr>
          <w:rFonts w:ascii="Times New Roman" w:eastAsia="Times New Roman" w:hAnsi="Times New Roman" w:cs="Times New Roman"/>
          <w:color w:val="000000" w:themeColor="text1"/>
          <w:sz w:val="24"/>
          <w:szCs w:val="24"/>
        </w:rPr>
        <w:t>occurred</w:t>
      </w:r>
      <w:r w:rsidR="005A58EF" w:rsidRPr="00E1238C">
        <w:rPr>
          <w:rFonts w:ascii="Times New Roman" w:eastAsia="Times New Roman" w:hAnsi="Times New Roman" w:cs="Times New Roman"/>
          <w:color w:val="000000" w:themeColor="text1"/>
          <w:sz w:val="24"/>
          <w:szCs w:val="24"/>
        </w:rPr>
        <w:t xml:space="preserve"> on streets without any bicycle infrastructure at all.</w:t>
      </w:r>
      <w:r w:rsidR="005A58EF" w:rsidRPr="00E1238C">
        <w:rPr>
          <w:rFonts w:ascii="Times New Roman" w:eastAsia="Times New Roman" w:hAnsi="Times New Roman" w:cs="Times New Roman"/>
          <w:color w:val="000000" w:themeColor="text1"/>
          <w:sz w:val="24"/>
          <w:szCs w:val="24"/>
          <w:vertAlign w:val="superscript"/>
        </w:rPr>
        <w:footnoteReference w:id="141"/>
      </w:r>
    </w:p>
    <w:p w14:paraId="040422E2" w14:textId="68D73802" w:rsidR="005A58EF" w:rsidRPr="00C7073C" w:rsidRDefault="6044B7FE" w:rsidP="00016D80">
      <w:pPr>
        <w:spacing w:after="0" w:line="480" w:lineRule="auto"/>
        <w:ind w:firstLine="720"/>
        <w:jc w:val="both"/>
        <w:rPr>
          <w:rFonts w:ascii="Times New Roman" w:eastAsia="Times New Roman" w:hAnsi="Times New Roman" w:cs="Times New Roman"/>
          <w:sz w:val="24"/>
          <w:szCs w:val="24"/>
        </w:rPr>
      </w:pPr>
      <w:r w:rsidRPr="00C7073C">
        <w:rPr>
          <w:rFonts w:ascii="Times New Roman" w:eastAsia="Times New Roman" w:hAnsi="Times New Roman" w:cs="Times New Roman"/>
          <w:color w:val="000000" w:themeColor="text1"/>
          <w:sz w:val="24"/>
          <w:szCs w:val="24"/>
        </w:rPr>
        <w:t>Most recently</w:t>
      </w:r>
      <w:r w:rsidRPr="00C7073C">
        <w:rPr>
          <w:rFonts w:ascii="Times New Roman" w:eastAsia="Times New Roman" w:hAnsi="Times New Roman" w:cs="Times New Roman"/>
          <w:sz w:val="24"/>
          <w:szCs w:val="24"/>
        </w:rPr>
        <w:t>, in August 2026, there was a string of deadly road violence in NYC that brought renewed scrutiny to the City’s Vision Zero efforts. Hit-and-run drivers killed 9 people in the month of August,</w:t>
      </w:r>
      <w:r w:rsidR="006A668D">
        <w:rPr>
          <w:rStyle w:val="FootnoteReference"/>
          <w:rFonts w:ascii="Times New Roman" w:eastAsia="Times New Roman" w:hAnsi="Times New Roman" w:cs="Times New Roman"/>
          <w:sz w:val="24"/>
          <w:szCs w:val="24"/>
        </w:rPr>
        <w:footnoteReference w:id="142"/>
      </w:r>
      <w:r w:rsidRPr="00C7073C">
        <w:rPr>
          <w:rFonts w:ascii="Times New Roman" w:eastAsia="Times New Roman" w:hAnsi="Times New Roman" w:cs="Times New Roman"/>
          <w:sz w:val="24"/>
          <w:szCs w:val="24"/>
        </w:rPr>
        <w:t xml:space="preserve"> including three cyclists in just three days.</w:t>
      </w:r>
      <w:r w:rsidR="00E77C77">
        <w:rPr>
          <w:rStyle w:val="FootnoteReference"/>
          <w:rFonts w:ascii="Times New Roman" w:eastAsia="Times New Roman" w:hAnsi="Times New Roman" w:cs="Times New Roman"/>
          <w:sz w:val="24"/>
          <w:szCs w:val="24"/>
        </w:rPr>
        <w:footnoteReference w:id="143"/>
      </w:r>
      <w:r w:rsidR="007011A5">
        <w:rPr>
          <w:rFonts w:ascii="Times New Roman" w:eastAsia="Times New Roman" w:hAnsi="Times New Roman" w:cs="Times New Roman"/>
          <w:sz w:val="24"/>
          <w:szCs w:val="24"/>
        </w:rPr>
        <w:t xml:space="preserve"> </w:t>
      </w:r>
      <w:r w:rsidRPr="00C7073C">
        <w:rPr>
          <w:rFonts w:ascii="Times New Roman" w:eastAsia="Times New Roman" w:hAnsi="Times New Roman" w:cs="Times New Roman"/>
          <w:sz w:val="24"/>
          <w:szCs w:val="24"/>
        </w:rPr>
        <w:t xml:space="preserve">On September 15, 2026, </w:t>
      </w:r>
      <w:r w:rsidR="01FC1FAA" w:rsidRPr="00C7073C">
        <w:rPr>
          <w:rFonts w:ascii="Times New Roman" w:eastAsia="Times New Roman" w:hAnsi="Times New Roman" w:cs="Times New Roman"/>
          <w:sz w:val="24"/>
          <w:szCs w:val="24"/>
        </w:rPr>
        <w:t>the Mayor released “Vision Zero Reimagined,” a 1-year blueprint for street safety.</w:t>
      </w:r>
      <w:r w:rsidR="006202A9">
        <w:rPr>
          <w:rStyle w:val="FootnoteReference"/>
          <w:rFonts w:ascii="Times New Roman" w:eastAsia="Times New Roman" w:hAnsi="Times New Roman" w:cs="Times New Roman"/>
          <w:sz w:val="24"/>
          <w:szCs w:val="24"/>
        </w:rPr>
        <w:footnoteReference w:id="144"/>
      </w:r>
      <w:r w:rsidR="01FC1FAA" w:rsidRPr="00C7073C">
        <w:rPr>
          <w:rFonts w:ascii="Times New Roman" w:eastAsia="Times New Roman" w:hAnsi="Times New Roman" w:cs="Times New Roman"/>
          <w:sz w:val="24"/>
          <w:szCs w:val="24"/>
        </w:rPr>
        <w:t xml:space="preserve"> The plan outlines key strategies including the creation of pedestrian-only zones</w:t>
      </w:r>
      <w:r w:rsidR="00E93C6A">
        <w:rPr>
          <w:rFonts w:ascii="Times New Roman" w:eastAsia="Times New Roman" w:hAnsi="Times New Roman" w:cs="Times New Roman"/>
          <w:sz w:val="24"/>
          <w:szCs w:val="24"/>
        </w:rPr>
        <w:t>,</w:t>
      </w:r>
      <w:r w:rsidR="00E93C6A">
        <w:rPr>
          <w:rStyle w:val="FootnoteReference"/>
          <w:rFonts w:ascii="Times New Roman" w:eastAsia="Times New Roman" w:hAnsi="Times New Roman" w:cs="Times New Roman"/>
          <w:sz w:val="24"/>
          <w:szCs w:val="24"/>
        </w:rPr>
        <w:footnoteReference w:id="145"/>
      </w:r>
      <w:r w:rsidR="01FC1FAA" w:rsidRPr="00C7073C">
        <w:rPr>
          <w:rFonts w:ascii="Times New Roman" w:eastAsia="Times New Roman" w:hAnsi="Times New Roman" w:cs="Times New Roman"/>
          <w:sz w:val="24"/>
          <w:szCs w:val="24"/>
        </w:rPr>
        <w:t xml:space="preserve"> a</w:t>
      </w:r>
      <w:r w:rsidR="00E93C6A">
        <w:rPr>
          <w:rFonts w:ascii="Times New Roman" w:eastAsia="Times New Roman" w:hAnsi="Times New Roman" w:cs="Times New Roman"/>
          <w:sz w:val="24"/>
          <w:szCs w:val="24"/>
        </w:rPr>
        <w:t>s well as</w:t>
      </w:r>
      <w:r w:rsidR="01FC1FAA" w:rsidRPr="00C7073C">
        <w:rPr>
          <w:rFonts w:ascii="Times New Roman" w:eastAsia="Times New Roman" w:hAnsi="Times New Roman" w:cs="Times New Roman"/>
          <w:sz w:val="24"/>
          <w:szCs w:val="24"/>
        </w:rPr>
        <w:t xml:space="preserve"> the implementation of the </w:t>
      </w:r>
      <w:r w:rsidR="00E93C6A">
        <w:rPr>
          <w:rFonts w:ascii="Times New Roman" w:eastAsia="Times New Roman" w:hAnsi="Times New Roman" w:cs="Times New Roman"/>
          <w:sz w:val="24"/>
          <w:szCs w:val="24"/>
        </w:rPr>
        <w:t>S</w:t>
      </w:r>
      <w:r w:rsidR="01FC1FAA" w:rsidRPr="00C7073C">
        <w:rPr>
          <w:rFonts w:ascii="Times New Roman" w:eastAsia="Times New Roman" w:hAnsi="Times New Roman" w:cs="Times New Roman"/>
          <w:sz w:val="24"/>
          <w:szCs w:val="24"/>
        </w:rPr>
        <w:t>tate’s 2026 Stop Super Speeders authorizing legislation.</w:t>
      </w:r>
      <w:r w:rsidR="006202A9">
        <w:rPr>
          <w:rStyle w:val="FootnoteReference"/>
          <w:rFonts w:ascii="Times New Roman" w:eastAsia="Times New Roman" w:hAnsi="Times New Roman" w:cs="Times New Roman"/>
          <w:sz w:val="24"/>
          <w:szCs w:val="24"/>
        </w:rPr>
        <w:footnoteReference w:id="146"/>
      </w:r>
      <w:r w:rsidR="01FC1FAA" w:rsidRPr="00C7073C">
        <w:rPr>
          <w:rFonts w:ascii="Times New Roman" w:eastAsia="Times New Roman" w:hAnsi="Times New Roman" w:cs="Times New Roman"/>
          <w:sz w:val="24"/>
          <w:szCs w:val="24"/>
        </w:rPr>
        <w:t xml:space="preserve"> The plan also restates commitments previously made by this and previous administrations, such as </w:t>
      </w:r>
      <w:r w:rsidR="0039779B">
        <w:rPr>
          <w:rFonts w:ascii="Times New Roman" w:eastAsia="Times New Roman" w:hAnsi="Times New Roman" w:cs="Times New Roman"/>
          <w:sz w:val="24"/>
          <w:szCs w:val="24"/>
        </w:rPr>
        <w:t xml:space="preserve">implementing </w:t>
      </w:r>
      <w:r w:rsidR="01FC1FAA" w:rsidRPr="00C7073C">
        <w:rPr>
          <w:rFonts w:ascii="Times New Roman" w:eastAsia="Times New Roman" w:hAnsi="Times New Roman" w:cs="Times New Roman"/>
          <w:sz w:val="24"/>
          <w:szCs w:val="24"/>
        </w:rPr>
        <w:t>hardened daylighting and lower</w:t>
      </w:r>
      <w:r w:rsidR="0039779B">
        <w:rPr>
          <w:rFonts w:ascii="Times New Roman" w:eastAsia="Times New Roman" w:hAnsi="Times New Roman" w:cs="Times New Roman"/>
          <w:sz w:val="24"/>
          <w:szCs w:val="24"/>
        </w:rPr>
        <w:t>ing</w:t>
      </w:r>
      <w:r w:rsidR="01FC1FAA" w:rsidRPr="00C7073C">
        <w:rPr>
          <w:rFonts w:ascii="Times New Roman" w:eastAsia="Times New Roman" w:hAnsi="Times New Roman" w:cs="Times New Roman"/>
          <w:sz w:val="24"/>
          <w:szCs w:val="24"/>
        </w:rPr>
        <w:t xml:space="preserve"> speed limits.</w:t>
      </w:r>
      <w:r w:rsidR="006202A9">
        <w:rPr>
          <w:rStyle w:val="FootnoteReference"/>
          <w:rFonts w:ascii="Times New Roman" w:eastAsia="Times New Roman" w:hAnsi="Times New Roman" w:cs="Times New Roman"/>
          <w:sz w:val="24"/>
          <w:szCs w:val="24"/>
        </w:rPr>
        <w:footnoteReference w:id="147"/>
      </w:r>
    </w:p>
    <w:p w14:paraId="1CA2062F" w14:textId="5292B61E" w:rsidR="00091679" w:rsidRPr="00E1238C" w:rsidRDefault="00091679" w:rsidP="00016D80">
      <w:pPr>
        <w:spacing w:after="0" w:line="480" w:lineRule="auto"/>
        <w:ind w:firstLine="720"/>
        <w:jc w:val="both"/>
        <w:rPr>
          <w:rStyle w:val="FootnoteReference"/>
          <w:rFonts w:ascii="Times New Roman" w:hAnsi="Times New Roman" w:cs="Times New Roman"/>
          <w:color w:val="000000" w:themeColor="text1"/>
          <w:sz w:val="24"/>
          <w:szCs w:val="24"/>
          <w:vertAlign w:val="baseline"/>
        </w:rPr>
      </w:pPr>
      <w:r w:rsidRPr="00E1238C">
        <w:rPr>
          <w:rFonts w:ascii="Times New Roman" w:hAnsi="Times New Roman" w:cs="Times New Roman"/>
          <w:color w:val="000000" w:themeColor="text1"/>
          <w:sz w:val="24"/>
          <w:szCs w:val="24"/>
        </w:rPr>
        <w:t xml:space="preserve">Over the years, the Council has passed legislation to improve the bicycle network. In 2019, </w:t>
      </w:r>
      <w:r w:rsidR="2C6E4F25" w:rsidRPr="711C1687">
        <w:rPr>
          <w:rFonts w:ascii="Times New Roman" w:hAnsi="Times New Roman" w:cs="Times New Roman"/>
          <w:color w:val="000000" w:themeColor="text1"/>
          <w:sz w:val="24"/>
          <w:szCs w:val="24"/>
        </w:rPr>
        <w:t>following a significant increase in cyclist fatalities</w:t>
      </w:r>
      <w:r w:rsidRPr="00E1238C">
        <w:rPr>
          <w:rFonts w:ascii="Times New Roman" w:hAnsi="Times New Roman" w:cs="Times New Roman"/>
          <w:color w:val="000000" w:themeColor="text1"/>
          <w:sz w:val="24"/>
          <w:szCs w:val="24"/>
        </w:rPr>
        <w:t>, the Council passed Local Law 195,</w:t>
      </w:r>
      <w:r w:rsidRPr="00E1238C">
        <w:rPr>
          <w:rStyle w:val="FootnoteReference"/>
          <w:rFonts w:ascii="Times New Roman" w:hAnsi="Times New Roman" w:cs="Times New Roman"/>
          <w:color w:val="000000" w:themeColor="text1"/>
          <w:sz w:val="24"/>
          <w:szCs w:val="24"/>
        </w:rPr>
        <w:footnoteReference w:id="148"/>
      </w:r>
      <w:r w:rsidRPr="00E1238C">
        <w:rPr>
          <w:rFonts w:ascii="Times New Roman" w:hAnsi="Times New Roman" w:cs="Times New Roman"/>
          <w:color w:val="000000" w:themeColor="text1"/>
          <w:sz w:val="24"/>
          <w:szCs w:val="24"/>
        </w:rPr>
        <w:t xml:space="preserve"> </w:t>
      </w:r>
      <w:r w:rsidR="20D646CA" w:rsidRPr="69D909A8">
        <w:rPr>
          <w:rFonts w:ascii="Times New Roman" w:hAnsi="Times New Roman" w:cs="Times New Roman"/>
          <w:color w:val="000000" w:themeColor="text1"/>
          <w:sz w:val="24"/>
          <w:szCs w:val="24"/>
        </w:rPr>
        <w:t xml:space="preserve">also </w:t>
      </w:r>
      <w:r w:rsidR="20D646CA" w:rsidRPr="69D909A8">
        <w:rPr>
          <w:rFonts w:ascii="Times New Roman" w:hAnsi="Times New Roman" w:cs="Times New Roman"/>
          <w:color w:val="000000" w:themeColor="text1"/>
          <w:sz w:val="24"/>
          <w:szCs w:val="24"/>
        </w:rPr>
        <w:lastRenderedPageBreak/>
        <w:t xml:space="preserve">known as the Streets Plan or the Transportation Master Plan, </w:t>
      </w:r>
      <w:r w:rsidRPr="00E1238C">
        <w:rPr>
          <w:rFonts w:ascii="Times New Roman" w:hAnsi="Times New Roman" w:cs="Times New Roman"/>
          <w:color w:val="000000" w:themeColor="text1"/>
          <w:sz w:val="24"/>
          <w:szCs w:val="24"/>
        </w:rPr>
        <w:t>which created a plan to dedicate over $1.7 billion in funding to significantly increase the City’s transportation infrastructure,</w:t>
      </w:r>
      <w:r w:rsidRPr="00E1238C">
        <w:rPr>
          <w:rStyle w:val="FootnoteReference"/>
          <w:rFonts w:ascii="Times New Roman" w:hAnsi="Times New Roman" w:cs="Times New Roman"/>
          <w:color w:val="000000" w:themeColor="text1"/>
          <w:sz w:val="24"/>
          <w:szCs w:val="24"/>
        </w:rPr>
        <w:footnoteReference w:id="149"/>
      </w:r>
      <w:r w:rsidRPr="00E1238C">
        <w:rPr>
          <w:rFonts w:ascii="Times New Roman" w:hAnsi="Times New Roman" w:cs="Times New Roman"/>
          <w:color w:val="000000" w:themeColor="text1"/>
          <w:sz w:val="24"/>
          <w:szCs w:val="24"/>
        </w:rPr>
        <w:t xml:space="preserve"> including a mandate for the City to create 250 miles of protected bike lanes over 5 years, with at least 30 miles in the first year and 50 miles in each subsequent year. </w:t>
      </w:r>
      <w:r w:rsidR="00B20842" w:rsidRPr="00E1238C">
        <w:rPr>
          <w:rFonts w:ascii="Times New Roman" w:hAnsi="Times New Roman" w:cs="Times New Roman"/>
          <w:color w:val="000000" w:themeColor="text1"/>
          <w:sz w:val="24"/>
          <w:szCs w:val="24"/>
        </w:rPr>
        <w:t xml:space="preserve">As of </w:t>
      </w:r>
      <w:r w:rsidR="00B20842" w:rsidRPr="5C2700C6">
        <w:rPr>
          <w:rFonts w:ascii="Times New Roman" w:hAnsi="Times New Roman" w:cs="Times New Roman"/>
          <w:color w:val="000000" w:themeColor="text1"/>
          <w:sz w:val="24"/>
          <w:szCs w:val="24"/>
        </w:rPr>
        <w:t>202</w:t>
      </w:r>
      <w:r w:rsidR="2932A4A5" w:rsidRPr="5C2700C6">
        <w:rPr>
          <w:rFonts w:ascii="Times New Roman" w:hAnsi="Times New Roman" w:cs="Times New Roman"/>
          <w:color w:val="000000" w:themeColor="text1"/>
          <w:sz w:val="24"/>
          <w:szCs w:val="24"/>
        </w:rPr>
        <w:t>6</w:t>
      </w:r>
      <w:r w:rsidR="00B20842" w:rsidRPr="00E1238C">
        <w:rPr>
          <w:rFonts w:ascii="Times New Roman" w:hAnsi="Times New Roman" w:cs="Times New Roman"/>
          <w:color w:val="000000" w:themeColor="text1"/>
          <w:sz w:val="24"/>
          <w:szCs w:val="24"/>
        </w:rPr>
        <w:t>, the City has installed more than 1,5</w:t>
      </w:r>
      <w:r w:rsidR="580C9CD8" w:rsidRPr="69AEF628">
        <w:rPr>
          <w:rFonts w:ascii="Times New Roman" w:hAnsi="Times New Roman" w:cs="Times New Roman"/>
          <w:color w:val="000000" w:themeColor="text1"/>
          <w:sz w:val="24"/>
          <w:szCs w:val="24"/>
        </w:rPr>
        <w:t>5</w:t>
      </w:r>
      <w:r w:rsidR="00B20842" w:rsidRPr="00E1238C">
        <w:rPr>
          <w:rFonts w:ascii="Times New Roman" w:hAnsi="Times New Roman" w:cs="Times New Roman"/>
          <w:color w:val="000000" w:themeColor="text1"/>
          <w:sz w:val="24"/>
          <w:szCs w:val="24"/>
        </w:rPr>
        <w:t>0 miles of bike lanes, 555 of which are protected lanes.</w:t>
      </w:r>
      <w:r w:rsidR="00B20842" w:rsidRPr="00E1238C">
        <w:rPr>
          <w:rStyle w:val="FootnoteReference"/>
          <w:rFonts w:ascii="Times New Roman" w:hAnsi="Times New Roman" w:cs="Times New Roman"/>
          <w:color w:val="000000" w:themeColor="text1"/>
          <w:sz w:val="24"/>
          <w:szCs w:val="24"/>
        </w:rPr>
        <w:footnoteReference w:id="150"/>
      </w:r>
      <w:r w:rsidR="00B20842" w:rsidRPr="00E1238C">
        <w:rPr>
          <w:rFonts w:ascii="Times New Roman" w:hAnsi="Times New Roman" w:cs="Times New Roman"/>
          <w:color w:val="000000" w:themeColor="text1"/>
          <w:sz w:val="24"/>
          <w:szCs w:val="24"/>
        </w:rPr>
        <w:t xml:space="preserve"> </w:t>
      </w:r>
    </w:p>
    <w:p w14:paraId="617192A1" w14:textId="6DA28D11" w:rsidR="34663E9E" w:rsidRPr="00B3581C" w:rsidRDefault="2336BF5E" w:rsidP="7774C0E9">
      <w:pPr>
        <w:spacing w:after="0" w:line="480" w:lineRule="auto"/>
        <w:ind w:firstLine="720"/>
        <w:jc w:val="both"/>
        <w:rPr>
          <w:rFonts w:ascii="Times New Roman" w:hAnsi="Times New Roman" w:cs="Times New Roman"/>
          <w:sz w:val="24"/>
          <w:szCs w:val="24"/>
        </w:rPr>
      </w:pPr>
      <w:r w:rsidRPr="70F0EAC7">
        <w:rPr>
          <w:rFonts w:ascii="Times New Roman" w:hAnsi="Times New Roman" w:cs="Times New Roman"/>
          <w:color w:val="000000" w:themeColor="text1"/>
          <w:sz w:val="24"/>
          <w:szCs w:val="24"/>
        </w:rPr>
        <w:t xml:space="preserve">Along with the City’s greater investment in and commitment to cycling infrastructure, the introduction of </w:t>
      </w:r>
      <w:r w:rsidR="00541DC8" w:rsidRPr="00C7073C">
        <w:rPr>
          <w:rFonts w:ascii="Times New Roman" w:hAnsi="Times New Roman" w:cs="Times New Roman"/>
          <w:color w:val="000000" w:themeColor="text1"/>
          <w:sz w:val="24"/>
          <w:szCs w:val="24"/>
        </w:rPr>
        <w:t>bicycle share systems</w:t>
      </w:r>
      <w:r w:rsidRPr="70F0EAC7">
        <w:rPr>
          <w:rFonts w:ascii="Times New Roman" w:hAnsi="Times New Roman" w:cs="Times New Roman"/>
          <w:color w:val="000000" w:themeColor="text1"/>
          <w:sz w:val="24"/>
          <w:szCs w:val="24"/>
        </w:rPr>
        <w:t xml:space="preserve"> in the City has likely contributed to the expansion of </w:t>
      </w:r>
      <w:r w:rsidR="4B4087A0" w:rsidRPr="70F0EAC7">
        <w:rPr>
          <w:rFonts w:ascii="Times New Roman" w:hAnsi="Times New Roman" w:cs="Times New Roman"/>
          <w:color w:val="000000" w:themeColor="text1"/>
          <w:sz w:val="24"/>
          <w:szCs w:val="24"/>
        </w:rPr>
        <w:t>e-bike</w:t>
      </w:r>
      <w:r w:rsidRPr="70F0EAC7">
        <w:rPr>
          <w:rFonts w:ascii="Times New Roman" w:hAnsi="Times New Roman" w:cs="Times New Roman"/>
          <w:color w:val="000000" w:themeColor="text1"/>
          <w:sz w:val="24"/>
          <w:szCs w:val="24"/>
        </w:rPr>
        <w:t xml:space="preserve"> ridership</w:t>
      </w:r>
      <w:r w:rsidR="00015CC7">
        <w:rPr>
          <w:rFonts w:ascii="Times New Roman" w:hAnsi="Times New Roman" w:cs="Times New Roman"/>
          <w:color w:val="000000" w:themeColor="text1"/>
          <w:sz w:val="24"/>
          <w:szCs w:val="24"/>
        </w:rPr>
        <w:t xml:space="preserve"> and cycling in general</w:t>
      </w:r>
      <w:r w:rsidRPr="70F0EAC7">
        <w:rPr>
          <w:rFonts w:ascii="Times New Roman" w:hAnsi="Times New Roman" w:cs="Times New Roman"/>
          <w:color w:val="000000" w:themeColor="text1"/>
          <w:sz w:val="24"/>
          <w:szCs w:val="24"/>
        </w:rPr>
        <w:t xml:space="preserve">. </w:t>
      </w:r>
      <w:r w:rsidR="00791F37">
        <w:rPr>
          <w:rFonts w:ascii="Times New Roman" w:hAnsi="Times New Roman" w:cs="Times New Roman"/>
          <w:color w:val="000000" w:themeColor="text1"/>
          <w:sz w:val="24"/>
          <w:szCs w:val="24"/>
        </w:rPr>
        <w:t>Launched</w:t>
      </w:r>
      <w:r w:rsidRPr="70F0EAC7">
        <w:rPr>
          <w:rFonts w:ascii="Times New Roman" w:hAnsi="Times New Roman" w:cs="Times New Roman"/>
          <w:color w:val="000000" w:themeColor="text1"/>
          <w:sz w:val="24"/>
          <w:szCs w:val="24"/>
        </w:rPr>
        <w:t xml:space="preserve"> as Citi Bike in 2013, NYC</w:t>
      </w:r>
      <w:r w:rsidR="00791F37">
        <w:rPr>
          <w:rFonts w:ascii="Times New Roman" w:hAnsi="Times New Roman" w:cs="Times New Roman"/>
          <w:color w:val="000000" w:themeColor="text1"/>
          <w:sz w:val="24"/>
          <w:szCs w:val="24"/>
        </w:rPr>
        <w:t xml:space="preserve">’s bicycle sharing </w:t>
      </w:r>
      <w:r w:rsidR="000A5F0D">
        <w:rPr>
          <w:rFonts w:ascii="Times New Roman" w:hAnsi="Times New Roman" w:cs="Times New Roman"/>
          <w:color w:val="000000" w:themeColor="text1"/>
          <w:sz w:val="24"/>
          <w:szCs w:val="24"/>
        </w:rPr>
        <w:t>system</w:t>
      </w:r>
      <w:r w:rsidRPr="70F0EAC7">
        <w:rPr>
          <w:rFonts w:ascii="Times New Roman" w:hAnsi="Times New Roman" w:cs="Times New Roman"/>
          <w:color w:val="000000" w:themeColor="text1"/>
          <w:sz w:val="24"/>
          <w:szCs w:val="24"/>
        </w:rPr>
        <w:t xml:space="preserve"> has grown in popularity from 92,598 annual members in Fiscal Year 2014</w:t>
      </w:r>
      <w:r w:rsidR="002A0CC4">
        <w:rPr>
          <w:rFonts w:ascii="Times New Roman" w:hAnsi="Times New Roman" w:cs="Times New Roman"/>
          <w:color w:val="000000" w:themeColor="text1"/>
          <w:sz w:val="24"/>
          <w:szCs w:val="24"/>
        </w:rPr>
        <w:t>,</w:t>
      </w:r>
      <w:r w:rsidRPr="70F0EAC7">
        <w:rPr>
          <w:rStyle w:val="FootnoteReference"/>
          <w:rFonts w:ascii="Times New Roman" w:hAnsi="Times New Roman" w:cs="Times New Roman"/>
          <w:color w:val="000000" w:themeColor="text1"/>
          <w:sz w:val="24"/>
          <w:szCs w:val="24"/>
        </w:rPr>
        <w:footnoteReference w:id="151"/>
      </w:r>
      <w:r w:rsidRPr="70F0EAC7">
        <w:rPr>
          <w:rFonts w:ascii="Times New Roman" w:hAnsi="Times New Roman" w:cs="Times New Roman"/>
          <w:color w:val="000000" w:themeColor="text1"/>
          <w:sz w:val="24"/>
          <w:szCs w:val="24"/>
        </w:rPr>
        <w:t xml:space="preserve"> to </w:t>
      </w:r>
      <w:r w:rsidR="49E2C3F1" w:rsidRPr="70F0EAC7">
        <w:rPr>
          <w:rFonts w:ascii="Times New Roman" w:hAnsi="Times New Roman" w:cs="Times New Roman"/>
          <w:color w:val="000000" w:themeColor="text1"/>
          <w:sz w:val="24"/>
          <w:szCs w:val="24"/>
        </w:rPr>
        <w:t>235,867</w:t>
      </w:r>
      <w:r w:rsidRPr="70F0EAC7">
        <w:rPr>
          <w:rFonts w:ascii="Times New Roman" w:hAnsi="Times New Roman" w:cs="Times New Roman"/>
          <w:color w:val="000000" w:themeColor="text1"/>
          <w:sz w:val="24"/>
          <w:szCs w:val="24"/>
        </w:rPr>
        <w:t xml:space="preserve"> annual members in Fiscal Year 202</w:t>
      </w:r>
      <w:r w:rsidR="1BC6D21F" w:rsidRPr="70F0EAC7">
        <w:rPr>
          <w:rFonts w:ascii="Times New Roman" w:hAnsi="Times New Roman" w:cs="Times New Roman"/>
          <w:color w:val="000000" w:themeColor="text1"/>
          <w:sz w:val="24"/>
          <w:szCs w:val="24"/>
        </w:rPr>
        <w:t>5</w:t>
      </w:r>
      <w:r w:rsidRPr="70F0EAC7">
        <w:rPr>
          <w:rFonts w:ascii="Times New Roman" w:hAnsi="Times New Roman" w:cs="Times New Roman"/>
          <w:color w:val="000000" w:themeColor="text1"/>
          <w:sz w:val="24"/>
          <w:szCs w:val="24"/>
        </w:rPr>
        <w:t>.</w:t>
      </w:r>
      <w:r w:rsidRPr="70F0EAC7">
        <w:rPr>
          <w:rStyle w:val="FootnoteReference"/>
          <w:rFonts w:ascii="Times New Roman" w:hAnsi="Times New Roman" w:cs="Times New Roman"/>
          <w:color w:val="000000" w:themeColor="text1"/>
          <w:sz w:val="24"/>
          <w:szCs w:val="24"/>
        </w:rPr>
        <w:footnoteReference w:id="152"/>
      </w:r>
      <w:r w:rsidRPr="70F0EAC7">
        <w:rPr>
          <w:rFonts w:ascii="Times New Roman" w:hAnsi="Times New Roman" w:cs="Times New Roman"/>
          <w:color w:val="000000" w:themeColor="text1"/>
          <w:sz w:val="24"/>
          <w:szCs w:val="24"/>
        </w:rPr>
        <w:t xml:space="preserve"> Citi Bikes are retrieved by riders from stations—similar to bike racks—across Manhattan, Brooklyn,</w:t>
      </w:r>
      <w:r w:rsidR="2FE080DD" w:rsidRPr="70F0EAC7">
        <w:rPr>
          <w:rFonts w:ascii="Times New Roman" w:hAnsi="Times New Roman" w:cs="Times New Roman"/>
          <w:color w:val="000000" w:themeColor="text1"/>
          <w:sz w:val="24"/>
          <w:szCs w:val="24"/>
        </w:rPr>
        <w:t xml:space="preserve"> the Bronx,</w:t>
      </w:r>
      <w:r w:rsidRPr="70F0EAC7">
        <w:rPr>
          <w:rFonts w:ascii="Times New Roman" w:hAnsi="Times New Roman" w:cs="Times New Roman"/>
          <w:color w:val="000000" w:themeColor="text1"/>
          <w:sz w:val="24"/>
          <w:szCs w:val="24"/>
        </w:rPr>
        <w:t xml:space="preserve"> Queens, and Jersey City.</w:t>
      </w:r>
      <w:r w:rsidRPr="70F0EAC7">
        <w:rPr>
          <w:rStyle w:val="FootnoteReference"/>
          <w:rFonts w:ascii="Times New Roman" w:hAnsi="Times New Roman" w:cs="Times New Roman"/>
          <w:color w:val="000000" w:themeColor="text1"/>
          <w:sz w:val="24"/>
          <w:szCs w:val="24"/>
        </w:rPr>
        <w:footnoteReference w:id="153"/>
      </w:r>
      <w:r w:rsidRPr="70F0EAC7">
        <w:rPr>
          <w:rFonts w:ascii="Times New Roman" w:hAnsi="Times New Roman" w:cs="Times New Roman"/>
          <w:color w:val="000000" w:themeColor="text1"/>
          <w:sz w:val="24"/>
          <w:szCs w:val="24"/>
        </w:rPr>
        <w:t xml:space="preserve"> The bicycles are held in docks at these stations until unlocked by a rider, who must then return the bike to another dock in the system after a trip is complete.</w:t>
      </w:r>
      <w:r w:rsidR="007011A5">
        <w:rPr>
          <w:rFonts w:ascii="Times New Roman" w:hAnsi="Times New Roman" w:cs="Times New Roman"/>
          <w:color w:val="000000" w:themeColor="text1"/>
          <w:sz w:val="24"/>
          <w:szCs w:val="24"/>
        </w:rPr>
        <w:t xml:space="preserve"> </w:t>
      </w:r>
    </w:p>
    <w:p w14:paraId="07FD6156" w14:textId="1A41C3FA" w:rsidR="34663E9E" w:rsidRPr="00C7073C" w:rsidRDefault="007B3277" w:rsidP="7774C0E9">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mentioned previously in Section A, </w:t>
      </w:r>
      <w:r w:rsidR="00F2171B">
        <w:rPr>
          <w:rFonts w:ascii="Times New Roman" w:hAnsi="Times New Roman" w:cs="Times New Roman"/>
          <w:color w:val="000000" w:themeColor="text1"/>
          <w:sz w:val="24"/>
          <w:szCs w:val="24"/>
        </w:rPr>
        <w:t xml:space="preserve">pedal-assist e-bikes were first introduced into the </w:t>
      </w:r>
      <w:r w:rsidR="04799010" w:rsidRPr="5F5838C2">
        <w:rPr>
          <w:rFonts w:ascii="Times New Roman" w:hAnsi="Times New Roman" w:cs="Times New Roman"/>
          <w:color w:val="000000" w:themeColor="text1"/>
          <w:sz w:val="24"/>
          <w:szCs w:val="24"/>
        </w:rPr>
        <w:t xml:space="preserve">Citi Bike </w:t>
      </w:r>
      <w:r w:rsidR="00F2171B">
        <w:rPr>
          <w:rFonts w:ascii="Times New Roman" w:hAnsi="Times New Roman" w:cs="Times New Roman"/>
          <w:color w:val="000000" w:themeColor="text1"/>
          <w:sz w:val="24"/>
          <w:szCs w:val="24"/>
        </w:rPr>
        <w:t>fleet in 2018.</w:t>
      </w:r>
      <w:r w:rsidR="1E8E6B61" w:rsidRPr="5F5838C2">
        <w:rPr>
          <w:rStyle w:val="FootnoteReference"/>
          <w:rFonts w:ascii="Times New Roman" w:hAnsi="Times New Roman" w:cs="Times New Roman"/>
          <w:color w:val="000000" w:themeColor="text1"/>
          <w:sz w:val="24"/>
          <w:szCs w:val="24"/>
        </w:rPr>
        <w:footnoteReference w:id="154"/>
      </w:r>
      <w:r w:rsidR="04799010" w:rsidRPr="5F5838C2">
        <w:rPr>
          <w:rFonts w:ascii="Times New Roman" w:hAnsi="Times New Roman" w:cs="Times New Roman"/>
          <w:color w:val="000000" w:themeColor="text1"/>
          <w:sz w:val="24"/>
          <w:szCs w:val="24"/>
        </w:rPr>
        <w:t xml:space="preserve"> </w:t>
      </w:r>
      <w:r w:rsidR="00842E4F">
        <w:rPr>
          <w:rFonts w:ascii="Times New Roman" w:hAnsi="Times New Roman" w:cs="Times New Roman"/>
          <w:color w:val="000000" w:themeColor="text1"/>
          <w:sz w:val="24"/>
          <w:szCs w:val="24"/>
        </w:rPr>
        <w:t>Since then</w:t>
      </w:r>
      <w:r w:rsidR="04799010" w:rsidRPr="5F5838C2">
        <w:rPr>
          <w:rFonts w:ascii="Times New Roman" w:hAnsi="Times New Roman" w:cs="Times New Roman"/>
          <w:color w:val="000000" w:themeColor="text1"/>
          <w:sz w:val="24"/>
          <w:szCs w:val="24"/>
        </w:rPr>
        <w:t xml:space="preserve">, Citi Bike trips using </w:t>
      </w:r>
      <w:r w:rsidR="00AF25E1" w:rsidRPr="00C7073C">
        <w:rPr>
          <w:rFonts w:ascii="Times New Roman" w:hAnsi="Times New Roman" w:cs="Times New Roman"/>
          <w:color w:val="000000" w:themeColor="text1"/>
          <w:sz w:val="24"/>
          <w:szCs w:val="24"/>
        </w:rPr>
        <w:t>such</w:t>
      </w:r>
      <w:r w:rsidR="04799010" w:rsidRPr="5F5838C2">
        <w:rPr>
          <w:rFonts w:ascii="Times New Roman" w:hAnsi="Times New Roman" w:cs="Times New Roman"/>
          <w:color w:val="000000" w:themeColor="text1"/>
          <w:sz w:val="24"/>
          <w:szCs w:val="24"/>
        </w:rPr>
        <w:t xml:space="preserve"> e-bikes ha</w:t>
      </w:r>
      <w:r w:rsidR="00642092">
        <w:rPr>
          <w:rFonts w:ascii="Times New Roman" w:hAnsi="Times New Roman" w:cs="Times New Roman"/>
          <w:color w:val="000000" w:themeColor="text1"/>
          <w:sz w:val="24"/>
          <w:szCs w:val="24"/>
        </w:rPr>
        <w:t>ve</w:t>
      </w:r>
      <w:r w:rsidR="04799010" w:rsidRPr="5F5838C2">
        <w:rPr>
          <w:rFonts w:ascii="Times New Roman" w:hAnsi="Times New Roman" w:cs="Times New Roman"/>
          <w:color w:val="000000" w:themeColor="text1"/>
          <w:sz w:val="24"/>
          <w:szCs w:val="24"/>
        </w:rPr>
        <w:t xml:space="preserve"> </w:t>
      </w:r>
      <w:r w:rsidR="0039779B">
        <w:rPr>
          <w:rFonts w:ascii="Times New Roman" w:hAnsi="Times New Roman" w:cs="Times New Roman"/>
          <w:color w:val="000000" w:themeColor="text1"/>
          <w:sz w:val="24"/>
          <w:szCs w:val="24"/>
        </w:rPr>
        <w:t xml:space="preserve">significantly </w:t>
      </w:r>
      <w:r w:rsidR="04799010" w:rsidRPr="5F5838C2">
        <w:rPr>
          <w:rFonts w:ascii="Times New Roman" w:hAnsi="Times New Roman" w:cs="Times New Roman"/>
          <w:color w:val="000000" w:themeColor="text1"/>
          <w:sz w:val="24"/>
          <w:szCs w:val="24"/>
        </w:rPr>
        <w:t>increased, rising from 6</w:t>
      </w:r>
      <w:r w:rsidR="00642092">
        <w:rPr>
          <w:rFonts w:ascii="Times New Roman" w:hAnsi="Times New Roman" w:cs="Times New Roman"/>
          <w:color w:val="000000" w:themeColor="text1"/>
          <w:sz w:val="24"/>
          <w:szCs w:val="24"/>
        </w:rPr>
        <w:t>.</w:t>
      </w:r>
      <w:r w:rsidR="024F8218" w:rsidRPr="024F8218">
        <w:rPr>
          <w:rFonts w:ascii="Times New Roman" w:hAnsi="Times New Roman" w:cs="Times New Roman"/>
          <w:color w:val="000000" w:themeColor="text1"/>
          <w:sz w:val="24"/>
          <w:szCs w:val="24"/>
        </w:rPr>
        <w:t xml:space="preserve">6 million </w:t>
      </w:r>
      <w:r w:rsidR="04799010" w:rsidRPr="5F5838C2">
        <w:rPr>
          <w:rFonts w:ascii="Times New Roman" w:hAnsi="Times New Roman" w:cs="Times New Roman"/>
          <w:color w:val="000000" w:themeColor="text1"/>
          <w:sz w:val="24"/>
          <w:szCs w:val="24"/>
        </w:rPr>
        <w:t>trips in Fiscal Year 2021</w:t>
      </w:r>
      <w:r w:rsidR="1E8E6B61" w:rsidRPr="5F5838C2">
        <w:rPr>
          <w:rStyle w:val="FootnoteReference"/>
          <w:rFonts w:ascii="Times New Roman" w:hAnsi="Times New Roman" w:cs="Times New Roman"/>
          <w:color w:val="000000" w:themeColor="text1"/>
          <w:sz w:val="24"/>
          <w:szCs w:val="24"/>
        </w:rPr>
        <w:footnoteReference w:id="155"/>
      </w:r>
      <w:r w:rsidR="04799010" w:rsidRPr="5F5838C2">
        <w:rPr>
          <w:rFonts w:ascii="Times New Roman" w:hAnsi="Times New Roman" w:cs="Times New Roman"/>
          <w:color w:val="000000" w:themeColor="text1"/>
          <w:sz w:val="24"/>
          <w:szCs w:val="24"/>
        </w:rPr>
        <w:t xml:space="preserve"> to 31</w:t>
      </w:r>
      <w:r w:rsidR="00642092">
        <w:rPr>
          <w:rFonts w:ascii="Times New Roman" w:hAnsi="Times New Roman" w:cs="Times New Roman"/>
          <w:color w:val="000000" w:themeColor="text1"/>
          <w:sz w:val="24"/>
          <w:szCs w:val="24"/>
        </w:rPr>
        <w:t>.</w:t>
      </w:r>
      <w:r w:rsidR="024F8218" w:rsidRPr="024F8218">
        <w:rPr>
          <w:rFonts w:ascii="Times New Roman" w:hAnsi="Times New Roman" w:cs="Times New Roman"/>
          <w:color w:val="000000" w:themeColor="text1"/>
          <w:sz w:val="24"/>
          <w:szCs w:val="24"/>
        </w:rPr>
        <w:t>2 million</w:t>
      </w:r>
      <w:r w:rsidR="04799010" w:rsidRPr="5F5838C2">
        <w:rPr>
          <w:rFonts w:ascii="Times New Roman" w:hAnsi="Times New Roman" w:cs="Times New Roman"/>
          <w:color w:val="000000" w:themeColor="text1"/>
          <w:sz w:val="24"/>
          <w:szCs w:val="24"/>
        </w:rPr>
        <w:t xml:space="preserve"> trips in Fiscal Year </w:t>
      </w:r>
      <w:r w:rsidR="04799010" w:rsidRPr="5F5838C2">
        <w:rPr>
          <w:rFonts w:ascii="Times New Roman" w:hAnsi="Times New Roman" w:cs="Times New Roman"/>
          <w:color w:val="000000" w:themeColor="text1"/>
          <w:sz w:val="24"/>
          <w:szCs w:val="24"/>
        </w:rPr>
        <w:lastRenderedPageBreak/>
        <w:t>2025.</w:t>
      </w:r>
      <w:r w:rsidR="1E8E6B61" w:rsidRPr="5F5838C2">
        <w:rPr>
          <w:rStyle w:val="FootnoteReference"/>
          <w:rFonts w:ascii="Times New Roman" w:hAnsi="Times New Roman" w:cs="Times New Roman"/>
          <w:color w:val="000000" w:themeColor="text1"/>
          <w:sz w:val="24"/>
          <w:szCs w:val="24"/>
        </w:rPr>
        <w:footnoteReference w:id="156"/>
      </w:r>
      <w:r w:rsidR="04799010" w:rsidRPr="5F5838C2">
        <w:rPr>
          <w:rFonts w:ascii="Times New Roman" w:hAnsi="Times New Roman" w:cs="Times New Roman"/>
          <w:color w:val="000000" w:themeColor="text1"/>
          <w:sz w:val="24"/>
          <w:szCs w:val="24"/>
        </w:rPr>
        <w:t xml:space="preserve"> </w:t>
      </w:r>
      <w:r w:rsidR="77649C73" w:rsidRPr="5F5838C2">
        <w:rPr>
          <w:rFonts w:ascii="Times New Roman" w:hAnsi="Times New Roman" w:cs="Times New Roman"/>
          <w:color w:val="000000" w:themeColor="text1"/>
          <w:sz w:val="24"/>
          <w:szCs w:val="24"/>
        </w:rPr>
        <w:t xml:space="preserve">As of the end of </w:t>
      </w:r>
      <w:r w:rsidR="2EED476B" w:rsidRPr="5F5838C2">
        <w:rPr>
          <w:rFonts w:ascii="Times New Roman" w:hAnsi="Times New Roman" w:cs="Times New Roman"/>
          <w:color w:val="000000" w:themeColor="text1"/>
          <w:sz w:val="24"/>
          <w:szCs w:val="24"/>
        </w:rPr>
        <w:t xml:space="preserve">June </w:t>
      </w:r>
      <w:r w:rsidR="77649C73" w:rsidRPr="5F5838C2">
        <w:rPr>
          <w:rFonts w:ascii="Times New Roman" w:hAnsi="Times New Roman" w:cs="Times New Roman"/>
          <w:color w:val="000000" w:themeColor="text1"/>
          <w:sz w:val="24"/>
          <w:szCs w:val="24"/>
        </w:rPr>
        <w:t>202</w:t>
      </w:r>
      <w:r w:rsidR="1A406FC1" w:rsidRPr="5F5838C2">
        <w:rPr>
          <w:rFonts w:ascii="Times New Roman" w:hAnsi="Times New Roman" w:cs="Times New Roman"/>
          <w:color w:val="000000" w:themeColor="text1"/>
          <w:sz w:val="24"/>
          <w:szCs w:val="24"/>
        </w:rPr>
        <w:t>6</w:t>
      </w:r>
      <w:r w:rsidR="77649C73" w:rsidRPr="5F5838C2">
        <w:rPr>
          <w:rFonts w:ascii="Times New Roman" w:hAnsi="Times New Roman" w:cs="Times New Roman"/>
          <w:color w:val="000000" w:themeColor="text1"/>
          <w:sz w:val="24"/>
          <w:szCs w:val="24"/>
        </w:rPr>
        <w:t>, there were 2,</w:t>
      </w:r>
      <w:r w:rsidR="6DE417DC" w:rsidRPr="5F5838C2">
        <w:rPr>
          <w:rFonts w:ascii="Times New Roman" w:hAnsi="Times New Roman" w:cs="Times New Roman"/>
          <w:color w:val="000000" w:themeColor="text1"/>
          <w:sz w:val="24"/>
          <w:szCs w:val="24"/>
        </w:rPr>
        <w:t>400</w:t>
      </w:r>
      <w:r w:rsidR="77649C73" w:rsidRPr="5F5838C2">
        <w:rPr>
          <w:rFonts w:ascii="Times New Roman" w:hAnsi="Times New Roman" w:cs="Times New Roman"/>
          <w:color w:val="000000" w:themeColor="text1"/>
          <w:sz w:val="24"/>
          <w:szCs w:val="24"/>
        </w:rPr>
        <w:t xml:space="preserve"> active Citi Bike stations and</w:t>
      </w:r>
      <w:r w:rsidR="5097DAED" w:rsidRPr="5F5838C2">
        <w:rPr>
          <w:rFonts w:ascii="Times New Roman" w:hAnsi="Times New Roman" w:cs="Times New Roman"/>
          <w:color w:val="000000" w:themeColor="text1"/>
          <w:sz w:val="24"/>
          <w:szCs w:val="24"/>
        </w:rPr>
        <w:t xml:space="preserve"> 38,926</w:t>
      </w:r>
      <w:r w:rsidR="77649C73" w:rsidRPr="5F5838C2">
        <w:rPr>
          <w:rFonts w:ascii="Times New Roman" w:hAnsi="Times New Roman" w:cs="Times New Roman"/>
          <w:color w:val="000000" w:themeColor="text1"/>
          <w:sz w:val="24"/>
          <w:szCs w:val="24"/>
        </w:rPr>
        <w:t xml:space="preserve"> </w:t>
      </w:r>
      <w:r w:rsidR="00DC1954" w:rsidRPr="00C7073C">
        <w:rPr>
          <w:rFonts w:ascii="Times New Roman" w:hAnsi="Times New Roman" w:cs="Times New Roman"/>
          <w:color w:val="000000" w:themeColor="text1"/>
          <w:sz w:val="24"/>
          <w:szCs w:val="24"/>
        </w:rPr>
        <w:t xml:space="preserve">bicycles </w:t>
      </w:r>
      <w:r w:rsidR="77649C73" w:rsidRPr="5F5838C2">
        <w:rPr>
          <w:rFonts w:ascii="Times New Roman" w:hAnsi="Times New Roman" w:cs="Times New Roman"/>
          <w:color w:val="000000" w:themeColor="text1"/>
          <w:sz w:val="24"/>
          <w:szCs w:val="24"/>
        </w:rPr>
        <w:t>in the fleet.</w:t>
      </w:r>
      <w:r w:rsidR="1E8E6B61" w:rsidRPr="5F5838C2">
        <w:rPr>
          <w:rStyle w:val="FootnoteReference"/>
          <w:rFonts w:ascii="Times New Roman" w:hAnsi="Times New Roman" w:cs="Times New Roman"/>
          <w:color w:val="000000" w:themeColor="text1"/>
          <w:sz w:val="24"/>
          <w:szCs w:val="24"/>
        </w:rPr>
        <w:footnoteReference w:id="157"/>
      </w:r>
      <w:r w:rsidR="1043580B" w:rsidRPr="5F5838C2">
        <w:rPr>
          <w:rStyle w:val="FootnoteReference"/>
          <w:rFonts w:ascii="Times New Roman" w:hAnsi="Times New Roman" w:cs="Times New Roman"/>
          <w:color w:val="000000" w:themeColor="text1"/>
          <w:sz w:val="24"/>
          <w:szCs w:val="24"/>
        </w:rPr>
        <w:t xml:space="preserve"> </w:t>
      </w:r>
      <w:r w:rsidR="1034DC6A" w:rsidRPr="5F5838C2">
        <w:rPr>
          <w:rFonts w:ascii="Times New Roman" w:hAnsi="Times New Roman" w:cs="Times New Roman"/>
          <w:color w:val="000000" w:themeColor="text1"/>
          <w:sz w:val="24"/>
          <w:szCs w:val="24"/>
        </w:rPr>
        <w:t>Overall, in Fiscal 2025, there were approximately 45.6 million Citi Bike trips recorded in the City, an increa</w:t>
      </w:r>
      <w:r w:rsidR="0DFB8D4F" w:rsidRPr="5F5838C2">
        <w:rPr>
          <w:rFonts w:ascii="Times New Roman" w:hAnsi="Times New Roman" w:cs="Times New Roman"/>
          <w:color w:val="000000" w:themeColor="text1"/>
          <w:sz w:val="24"/>
          <w:szCs w:val="24"/>
        </w:rPr>
        <w:t>se of</w:t>
      </w:r>
      <w:r w:rsidR="1034DC6A" w:rsidRPr="5F5838C2">
        <w:rPr>
          <w:rFonts w:ascii="Times New Roman" w:hAnsi="Times New Roman" w:cs="Times New Roman"/>
          <w:color w:val="000000" w:themeColor="text1"/>
          <w:sz w:val="24"/>
          <w:szCs w:val="24"/>
        </w:rPr>
        <w:t xml:space="preserve"> </w:t>
      </w:r>
      <w:r w:rsidR="3A27B22A" w:rsidRPr="5F5838C2">
        <w:rPr>
          <w:rFonts w:ascii="Times New Roman" w:hAnsi="Times New Roman" w:cs="Times New Roman"/>
          <w:color w:val="000000" w:themeColor="text1"/>
          <w:sz w:val="24"/>
          <w:szCs w:val="24"/>
        </w:rPr>
        <w:t>over 18</w:t>
      </w:r>
      <w:r w:rsidR="00096C5E" w:rsidRPr="00C7073C">
        <w:rPr>
          <w:rFonts w:ascii="Times New Roman" w:hAnsi="Times New Roman" w:cs="Times New Roman"/>
          <w:color w:val="000000" w:themeColor="text1"/>
          <w:sz w:val="24"/>
          <w:szCs w:val="24"/>
        </w:rPr>
        <w:t xml:space="preserve">% </w:t>
      </w:r>
      <w:r w:rsidR="3A27B22A" w:rsidRPr="5F5838C2">
        <w:rPr>
          <w:rFonts w:ascii="Times New Roman" w:hAnsi="Times New Roman" w:cs="Times New Roman"/>
          <w:color w:val="000000" w:themeColor="text1"/>
          <w:sz w:val="24"/>
          <w:szCs w:val="24"/>
        </w:rPr>
        <w:t>when compared to the previous fiscal year.</w:t>
      </w:r>
      <w:r w:rsidR="1E8E6B61" w:rsidRPr="5F5838C2">
        <w:rPr>
          <w:rStyle w:val="FootnoteReference"/>
          <w:rFonts w:ascii="Times New Roman" w:hAnsi="Times New Roman" w:cs="Times New Roman"/>
          <w:color w:val="000000" w:themeColor="text1"/>
          <w:sz w:val="24"/>
          <w:szCs w:val="24"/>
        </w:rPr>
        <w:footnoteReference w:id="158"/>
      </w:r>
    </w:p>
    <w:p w14:paraId="42AFE682" w14:textId="5D5B842A" w:rsidR="005C6164" w:rsidRPr="00E1238C" w:rsidRDefault="005C6164" w:rsidP="007D28E0">
      <w:pPr>
        <w:pStyle w:val="ListParagraph"/>
        <w:numPr>
          <w:ilvl w:val="2"/>
          <w:numId w:val="2"/>
        </w:numPr>
        <w:spacing w:line="480" w:lineRule="auto"/>
        <w:ind w:left="1440" w:hanging="270"/>
        <w:jc w:val="both"/>
        <w:rPr>
          <w:rFonts w:ascii="Times New Roman" w:hAnsi="Times New Roman" w:cs="Times New Roman"/>
          <w:b/>
          <w:color w:val="000000" w:themeColor="text1"/>
          <w:sz w:val="24"/>
          <w:szCs w:val="24"/>
        </w:rPr>
      </w:pPr>
      <w:r w:rsidRPr="00E1238C">
        <w:rPr>
          <w:rFonts w:ascii="Times New Roman" w:hAnsi="Times New Roman" w:cs="Times New Roman"/>
          <w:b/>
          <w:color w:val="000000" w:themeColor="text1"/>
          <w:sz w:val="24"/>
          <w:szCs w:val="24"/>
        </w:rPr>
        <w:t>Enforcement</w:t>
      </w:r>
      <w:r w:rsidR="005E1C3A" w:rsidRPr="00E1238C">
        <w:rPr>
          <w:rFonts w:ascii="Times New Roman" w:hAnsi="Times New Roman" w:cs="Times New Roman"/>
          <w:b/>
          <w:color w:val="000000" w:themeColor="text1"/>
          <w:sz w:val="24"/>
          <w:szCs w:val="24"/>
        </w:rPr>
        <w:t xml:space="preserve"> </w:t>
      </w:r>
      <w:r w:rsidR="00723387">
        <w:rPr>
          <w:rFonts w:ascii="Times New Roman" w:hAnsi="Times New Roman" w:cs="Times New Roman"/>
          <w:b/>
          <w:color w:val="000000" w:themeColor="text1"/>
          <w:sz w:val="24"/>
          <w:szCs w:val="24"/>
        </w:rPr>
        <w:t>Challenges</w:t>
      </w:r>
    </w:p>
    <w:p w14:paraId="63993263" w14:textId="2C7A33D5" w:rsidR="005C6164" w:rsidRPr="0094342C" w:rsidRDefault="00015CC7" w:rsidP="0094342C">
      <w:pPr>
        <w:pStyle w:val="ListParagraph"/>
        <w:numPr>
          <w:ilvl w:val="4"/>
          <w:numId w:val="2"/>
        </w:numPr>
        <w:spacing w:line="360" w:lineRule="auto"/>
        <w:ind w:left="18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Enforcement a</w:t>
      </w:r>
      <w:r w:rsidR="007D74B7" w:rsidRPr="0094342C">
        <w:rPr>
          <w:rFonts w:ascii="Times New Roman" w:hAnsi="Times New Roman" w:cs="Times New Roman"/>
          <w:color w:val="000000" w:themeColor="text1"/>
          <w:sz w:val="24"/>
          <w:szCs w:val="24"/>
        </w:rPr>
        <w:t xml:space="preserve">gainst </w:t>
      </w:r>
      <w:r w:rsidR="005D0BBB" w:rsidRPr="00C7073C">
        <w:rPr>
          <w:rFonts w:ascii="Times New Roman" w:hAnsi="Times New Roman" w:cs="Times New Roman"/>
          <w:bCs/>
          <w:color w:val="000000" w:themeColor="text1"/>
          <w:sz w:val="24"/>
          <w:szCs w:val="24"/>
        </w:rPr>
        <w:t>o</w:t>
      </w:r>
      <w:r w:rsidR="007D74B7" w:rsidRPr="0094342C">
        <w:rPr>
          <w:rFonts w:ascii="Times New Roman" w:hAnsi="Times New Roman" w:cs="Times New Roman"/>
          <w:color w:val="000000" w:themeColor="text1"/>
          <w:sz w:val="24"/>
          <w:szCs w:val="24"/>
        </w:rPr>
        <w:t>perators</w:t>
      </w:r>
    </w:p>
    <w:p w14:paraId="2C1F6E8E" w14:textId="59EE304D" w:rsidR="00562C38" w:rsidRPr="0079195E" w:rsidRDefault="00562C38" w:rsidP="0094342C">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t xml:space="preserve">As described in </w:t>
      </w:r>
      <w:r w:rsidR="009B24FC">
        <w:rPr>
          <w:rFonts w:ascii="Times New Roman" w:hAnsi="Times New Roman" w:cs="Times New Roman"/>
          <w:sz w:val="24"/>
          <w:szCs w:val="24"/>
        </w:rPr>
        <w:t>Section A</w:t>
      </w:r>
      <w:r w:rsidR="00F32F8F">
        <w:rPr>
          <w:rFonts w:ascii="Times New Roman" w:hAnsi="Times New Roman" w:cs="Times New Roman"/>
          <w:sz w:val="24"/>
          <w:szCs w:val="24"/>
        </w:rPr>
        <w:t xml:space="preserve"> of this Report</w:t>
      </w:r>
      <w:r w:rsidRPr="0079195E">
        <w:rPr>
          <w:rFonts w:ascii="Times New Roman" w:hAnsi="Times New Roman" w:cs="Times New Roman"/>
          <w:sz w:val="24"/>
          <w:szCs w:val="24"/>
        </w:rPr>
        <w:t xml:space="preserve">, there are a variety of </w:t>
      </w:r>
      <w:r w:rsidR="005F43EB">
        <w:rPr>
          <w:rFonts w:ascii="Times New Roman" w:hAnsi="Times New Roman" w:cs="Times New Roman"/>
          <w:sz w:val="24"/>
          <w:szCs w:val="24"/>
        </w:rPr>
        <w:t>S</w:t>
      </w:r>
      <w:r w:rsidRPr="0079195E">
        <w:rPr>
          <w:rFonts w:ascii="Times New Roman" w:hAnsi="Times New Roman" w:cs="Times New Roman"/>
          <w:sz w:val="24"/>
          <w:szCs w:val="24"/>
        </w:rPr>
        <w:t xml:space="preserve">tate and local laws governing the operation of </w:t>
      </w:r>
      <w:r w:rsidR="00CC3274" w:rsidRPr="00C7073C">
        <w:rPr>
          <w:rFonts w:ascii="Times New Roman" w:hAnsi="Times New Roman" w:cs="Times New Roman"/>
          <w:sz w:val="24"/>
          <w:szCs w:val="24"/>
        </w:rPr>
        <w:t xml:space="preserve">motorized </w:t>
      </w:r>
      <w:r w:rsidRPr="0079195E">
        <w:rPr>
          <w:rFonts w:ascii="Times New Roman" w:hAnsi="Times New Roman" w:cs="Times New Roman"/>
          <w:sz w:val="24"/>
          <w:szCs w:val="24"/>
        </w:rPr>
        <w:t xml:space="preserve">micromobility devices in NYC. The NYPD is primarily responsible for enforcement of such laws. However, other City agencies sometimes </w:t>
      </w:r>
      <w:r w:rsidR="00A60FFA">
        <w:rPr>
          <w:rFonts w:ascii="Times New Roman" w:hAnsi="Times New Roman" w:cs="Times New Roman"/>
          <w:sz w:val="24"/>
          <w:szCs w:val="24"/>
        </w:rPr>
        <w:t xml:space="preserve">play </w:t>
      </w:r>
      <w:r w:rsidRPr="0079195E">
        <w:rPr>
          <w:rFonts w:ascii="Times New Roman" w:hAnsi="Times New Roman" w:cs="Times New Roman"/>
          <w:sz w:val="24"/>
          <w:szCs w:val="24"/>
        </w:rPr>
        <w:t>a role. For example, the City's prohibition on the operation of bicycles on sidewalks,</w:t>
      </w:r>
      <w:r w:rsidRPr="0079195E">
        <w:rPr>
          <w:rStyle w:val="FootnoteReference"/>
          <w:rFonts w:ascii="Times New Roman" w:hAnsi="Times New Roman" w:cs="Times New Roman"/>
          <w:sz w:val="24"/>
          <w:szCs w:val="24"/>
        </w:rPr>
        <w:footnoteReference w:id="159"/>
      </w:r>
      <w:r w:rsidRPr="0079195E">
        <w:rPr>
          <w:rFonts w:ascii="Times New Roman" w:hAnsi="Times New Roman" w:cs="Times New Roman"/>
          <w:sz w:val="24"/>
          <w:szCs w:val="24"/>
        </w:rPr>
        <w:t xml:space="preserve"> which also applies to street-legal e-bikes and e-scooters,</w:t>
      </w:r>
      <w:r w:rsidRPr="0079195E">
        <w:rPr>
          <w:rStyle w:val="FootnoteReference"/>
          <w:rFonts w:ascii="Times New Roman" w:hAnsi="Times New Roman" w:cs="Times New Roman"/>
          <w:sz w:val="24"/>
          <w:szCs w:val="24"/>
        </w:rPr>
        <w:footnoteReference w:id="160"/>
      </w:r>
      <w:r w:rsidRPr="0079195E">
        <w:rPr>
          <w:rFonts w:ascii="Times New Roman" w:hAnsi="Times New Roman" w:cs="Times New Roman"/>
          <w:sz w:val="24"/>
          <w:szCs w:val="24"/>
        </w:rPr>
        <w:t xml:space="preserve"> may be enforced by the NYPD, DOT, </w:t>
      </w:r>
      <w:r w:rsidR="009F57B0" w:rsidRPr="00C7073C">
        <w:rPr>
          <w:rFonts w:ascii="Times New Roman" w:hAnsi="Times New Roman" w:cs="Times New Roman"/>
          <w:sz w:val="24"/>
          <w:szCs w:val="24"/>
        </w:rPr>
        <w:t>DSNY,</w:t>
      </w:r>
      <w:r w:rsidRPr="0079195E">
        <w:rPr>
          <w:rFonts w:ascii="Times New Roman" w:hAnsi="Times New Roman" w:cs="Times New Roman"/>
          <w:sz w:val="24"/>
          <w:szCs w:val="24"/>
        </w:rPr>
        <w:t xml:space="preserve"> and </w:t>
      </w:r>
      <w:r w:rsidR="009F57B0" w:rsidRPr="00C7073C">
        <w:rPr>
          <w:rFonts w:ascii="Times New Roman" w:hAnsi="Times New Roman" w:cs="Times New Roman"/>
          <w:sz w:val="24"/>
          <w:szCs w:val="24"/>
        </w:rPr>
        <w:t>DPR</w:t>
      </w:r>
      <w:r w:rsidRPr="00C7073C">
        <w:rPr>
          <w:rFonts w:ascii="Times New Roman" w:hAnsi="Times New Roman" w:cs="Times New Roman"/>
          <w:sz w:val="24"/>
          <w:szCs w:val="24"/>
        </w:rPr>
        <w:t>.</w:t>
      </w:r>
      <w:r w:rsidRPr="0079195E">
        <w:rPr>
          <w:rStyle w:val="FootnoteReference"/>
          <w:rFonts w:ascii="Times New Roman" w:hAnsi="Times New Roman" w:cs="Times New Roman"/>
          <w:sz w:val="24"/>
          <w:szCs w:val="24"/>
        </w:rPr>
        <w:footnoteReference w:id="161"/>
      </w:r>
      <w:r w:rsidRPr="0079195E">
        <w:rPr>
          <w:rFonts w:ascii="Times New Roman" w:hAnsi="Times New Roman" w:cs="Times New Roman"/>
          <w:sz w:val="24"/>
          <w:szCs w:val="24"/>
        </w:rPr>
        <w:t xml:space="preserve"> The City’s prohibition on the operation of motorized scooters, on the other hand, can only be enforced by NYPD and DPR.</w:t>
      </w:r>
      <w:r w:rsidRPr="0079195E">
        <w:rPr>
          <w:rStyle w:val="FootnoteReference"/>
          <w:rFonts w:ascii="Times New Roman" w:hAnsi="Times New Roman" w:cs="Times New Roman"/>
          <w:sz w:val="24"/>
          <w:szCs w:val="24"/>
        </w:rPr>
        <w:footnoteReference w:id="162"/>
      </w:r>
    </w:p>
    <w:p w14:paraId="7E2A46C5" w14:textId="62AC6911" w:rsidR="0002105F" w:rsidRPr="007B4899" w:rsidRDefault="00562C38" w:rsidP="007B4899">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t>As illustrated</w:t>
      </w:r>
      <w:r w:rsidRPr="00C7073C">
        <w:rPr>
          <w:rFonts w:ascii="Times New Roman" w:hAnsi="Times New Roman" w:cs="Times New Roman"/>
          <w:sz w:val="24"/>
          <w:szCs w:val="24"/>
        </w:rPr>
        <w:t xml:space="preserve"> </w:t>
      </w:r>
      <w:r w:rsidR="003A1191">
        <w:rPr>
          <w:rFonts w:ascii="Times New Roman" w:hAnsi="Times New Roman" w:cs="Times New Roman"/>
          <w:sz w:val="24"/>
          <w:szCs w:val="24"/>
        </w:rPr>
        <w:t xml:space="preserve">in </w:t>
      </w:r>
      <w:r w:rsidR="001975E6">
        <w:rPr>
          <w:rFonts w:ascii="Times New Roman" w:hAnsi="Times New Roman" w:cs="Times New Roman"/>
          <w:sz w:val="24"/>
          <w:szCs w:val="24"/>
        </w:rPr>
        <w:t>Chart A</w:t>
      </w:r>
      <w:r w:rsidRPr="0079195E">
        <w:rPr>
          <w:rFonts w:ascii="Times New Roman" w:hAnsi="Times New Roman" w:cs="Times New Roman"/>
          <w:sz w:val="24"/>
          <w:szCs w:val="24"/>
        </w:rPr>
        <w:t xml:space="preserve"> below, NYPD’s ticketing of </w:t>
      </w:r>
      <w:r w:rsidR="00947F1E">
        <w:rPr>
          <w:rFonts w:ascii="Times New Roman" w:hAnsi="Times New Roman" w:cs="Times New Roman"/>
          <w:sz w:val="24"/>
          <w:szCs w:val="24"/>
        </w:rPr>
        <w:t xml:space="preserve">bicycle, e-bike, e-scooter, </w:t>
      </w:r>
      <w:r w:rsidR="005933B3">
        <w:rPr>
          <w:rFonts w:ascii="Times New Roman" w:hAnsi="Times New Roman" w:cs="Times New Roman"/>
          <w:sz w:val="24"/>
          <w:szCs w:val="24"/>
        </w:rPr>
        <w:t xml:space="preserve">and moped </w:t>
      </w:r>
      <w:r w:rsidRPr="0079195E">
        <w:rPr>
          <w:rFonts w:ascii="Times New Roman" w:hAnsi="Times New Roman" w:cs="Times New Roman"/>
          <w:sz w:val="24"/>
          <w:szCs w:val="24"/>
        </w:rPr>
        <w:t xml:space="preserve">users for moving violations has fluctuated </w:t>
      </w:r>
      <w:r w:rsidR="008C6BE6">
        <w:rPr>
          <w:rFonts w:ascii="Times New Roman" w:hAnsi="Times New Roman" w:cs="Times New Roman"/>
          <w:sz w:val="24"/>
          <w:szCs w:val="24"/>
        </w:rPr>
        <w:t>over the last few years</w:t>
      </w:r>
      <w:r w:rsidRPr="0079195E">
        <w:rPr>
          <w:rFonts w:ascii="Times New Roman" w:hAnsi="Times New Roman" w:cs="Times New Roman"/>
          <w:sz w:val="24"/>
          <w:szCs w:val="24"/>
        </w:rPr>
        <w:t>.</w:t>
      </w:r>
      <w:r w:rsidRPr="0094342C">
        <w:rPr>
          <w:rStyle w:val="FootnoteReference"/>
          <w:rFonts w:ascii="Times New Roman" w:hAnsi="Times New Roman" w:cs="Times New Roman"/>
          <w:sz w:val="24"/>
          <w:szCs w:val="24"/>
        </w:rPr>
        <w:footnoteReference w:id="163"/>
      </w:r>
      <w:r w:rsidRPr="0079195E">
        <w:rPr>
          <w:rFonts w:ascii="Times New Roman" w:hAnsi="Times New Roman" w:cs="Times New Roman"/>
          <w:sz w:val="24"/>
          <w:szCs w:val="24"/>
        </w:rPr>
        <w:t xml:space="preserve"> </w:t>
      </w:r>
      <w:r w:rsidR="00840646">
        <w:rPr>
          <w:rFonts w:ascii="Times New Roman" w:hAnsi="Times New Roman" w:cs="Times New Roman"/>
          <w:sz w:val="24"/>
          <w:szCs w:val="24"/>
        </w:rPr>
        <w:t>Across all device types except e-scooters, t</w:t>
      </w:r>
      <w:r w:rsidR="00615FB1">
        <w:rPr>
          <w:rFonts w:ascii="Times New Roman" w:hAnsi="Times New Roman" w:cs="Times New Roman"/>
          <w:sz w:val="24"/>
          <w:szCs w:val="24"/>
        </w:rPr>
        <w:t>he</w:t>
      </w:r>
      <w:r w:rsidR="00017DF3">
        <w:rPr>
          <w:rFonts w:ascii="Times New Roman" w:hAnsi="Times New Roman" w:cs="Times New Roman"/>
          <w:sz w:val="24"/>
          <w:szCs w:val="24"/>
        </w:rPr>
        <w:t xml:space="preserve"> </w:t>
      </w:r>
      <w:r w:rsidRPr="0079195E">
        <w:rPr>
          <w:rFonts w:ascii="Times New Roman" w:hAnsi="Times New Roman" w:cs="Times New Roman"/>
          <w:sz w:val="24"/>
          <w:szCs w:val="24"/>
        </w:rPr>
        <w:t xml:space="preserve">number of tickets issued by NYPD </w:t>
      </w:r>
      <w:r w:rsidR="00F53120">
        <w:rPr>
          <w:rFonts w:ascii="Times New Roman" w:hAnsi="Times New Roman" w:cs="Times New Roman"/>
          <w:sz w:val="24"/>
          <w:szCs w:val="24"/>
        </w:rPr>
        <w:t>greatly increased at the start of 2025</w:t>
      </w:r>
      <w:r w:rsidRPr="0079195E">
        <w:rPr>
          <w:rFonts w:ascii="Times New Roman" w:hAnsi="Times New Roman" w:cs="Times New Roman"/>
          <w:sz w:val="24"/>
          <w:szCs w:val="24"/>
        </w:rPr>
        <w:t>.</w:t>
      </w:r>
      <w:r w:rsidR="001650A3">
        <w:rPr>
          <w:rStyle w:val="FootnoteReference"/>
          <w:rFonts w:ascii="Times New Roman" w:hAnsi="Times New Roman" w:cs="Times New Roman"/>
          <w:sz w:val="24"/>
          <w:szCs w:val="24"/>
        </w:rPr>
        <w:footnoteReference w:id="164"/>
      </w:r>
      <w:r w:rsidRPr="0079195E">
        <w:rPr>
          <w:rFonts w:ascii="Times New Roman" w:hAnsi="Times New Roman" w:cs="Times New Roman"/>
          <w:sz w:val="24"/>
          <w:szCs w:val="24"/>
        </w:rPr>
        <w:t xml:space="preserve"> </w:t>
      </w:r>
      <w:r w:rsidRPr="0079195E">
        <w:rPr>
          <w:rFonts w:ascii="Times New Roman" w:hAnsi="Times New Roman" w:cs="Times New Roman"/>
          <w:sz w:val="24"/>
          <w:szCs w:val="24"/>
        </w:rPr>
        <w:lastRenderedPageBreak/>
        <w:t>“Moped” was also added as a category within NYPD data on moving violations in 2025, and the rise in moped tickets coincides with a decrease in motorcycle tickets.</w:t>
      </w:r>
      <w:r w:rsidRPr="0094342C">
        <w:rPr>
          <w:rStyle w:val="FootnoteReference"/>
          <w:rFonts w:ascii="Times New Roman" w:hAnsi="Times New Roman" w:cs="Times New Roman"/>
          <w:sz w:val="24"/>
          <w:szCs w:val="24"/>
        </w:rPr>
        <w:footnoteReference w:id="165"/>
      </w:r>
    </w:p>
    <w:p w14:paraId="3494FAF9" w14:textId="2E487FEC" w:rsidR="00076317" w:rsidRPr="0002105F" w:rsidRDefault="008F6C0E" w:rsidP="007B4899">
      <w:pPr>
        <w:spacing w:before="120" w:line="259" w:lineRule="auto"/>
        <w:rPr>
          <w:rFonts w:ascii="Times New Roman" w:hAnsi="Times New Roman" w:cs="Times New Roman"/>
          <w:i/>
          <w:sz w:val="24"/>
          <w:szCs w:val="24"/>
        </w:rPr>
      </w:pPr>
      <w:r w:rsidRPr="005624BF">
        <w:rPr>
          <w:rFonts w:ascii="Times New Roman" w:hAnsi="Times New Roman" w:cs="Times New Roman"/>
          <w:i/>
          <w:iCs/>
          <w:sz w:val="24"/>
          <w:szCs w:val="24"/>
        </w:rPr>
        <w:t xml:space="preserve">Chart A: </w:t>
      </w:r>
      <w:r w:rsidR="00BD6454">
        <w:rPr>
          <w:rFonts w:ascii="Times New Roman" w:hAnsi="Times New Roman" w:cs="Times New Roman"/>
          <w:i/>
          <w:iCs/>
          <w:sz w:val="24"/>
          <w:szCs w:val="24"/>
        </w:rPr>
        <w:t>Moving Violations</w:t>
      </w:r>
      <w:r w:rsidR="00AB0FB6">
        <w:rPr>
          <w:rFonts w:ascii="Times New Roman" w:hAnsi="Times New Roman" w:cs="Times New Roman"/>
          <w:i/>
          <w:iCs/>
          <w:sz w:val="24"/>
          <w:szCs w:val="24"/>
        </w:rPr>
        <w:t xml:space="preserve"> Issued by NYPD</w:t>
      </w:r>
      <w:r w:rsidR="008A169F">
        <w:rPr>
          <w:rFonts w:ascii="Times New Roman" w:hAnsi="Times New Roman" w:cs="Times New Roman"/>
          <w:i/>
          <w:iCs/>
          <w:sz w:val="24"/>
          <w:szCs w:val="24"/>
        </w:rPr>
        <w:t xml:space="preserve"> by </w:t>
      </w:r>
      <w:r w:rsidR="00921AB7">
        <w:rPr>
          <w:rFonts w:ascii="Times New Roman" w:hAnsi="Times New Roman" w:cs="Times New Roman"/>
          <w:i/>
          <w:iCs/>
          <w:sz w:val="24"/>
          <w:szCs w:val="24"/>
        </w:rPr>
        <w:t>Device</w:t>
      </w:r>
      <w:r w:rsidR="008A169F">
        <w:rPr>
          <w:rFonts w:ascii="Times New Roman" w:hAnsi="Times New Roman" w:cs="Times New Roman"/>
          <w:i/>
          <w:iCs/>
          <w:sz w:val="24"/>
          <w:szCs w:val="24"/>
        </w:rPr>
        <w:t xml:space="preserve"> Type, </w:t>
      </w:r>
      <w:r w:rsidR="00921AB7">
        <w:rPr>
          <w:rFonts w:ascii="Times New Roman" w:hAnsi="Times New Roman" w:cs="Times New Roman"/>
          <w:i/>
          <w:iCs/>
          <w:sz w:val="24"/>
          <w:szCs w:val="24"/>
        </w:rPr>
        <w:t>3-Month Rolling</w:t>
      </w:r>
      <w:r w:rsidR="005528A8">
        <w:rPr>
          <w:rFonts w:ascii="Times New Roman" w:hAnsi="Times New Roman" w:cs="Times New Roman"/>
          <w:i/>
          <w:iCs/>
          <w:sz w:val="24"/>
          <w:szCs w:val="24"/>
        </w:rPr>
        <w:t xml:space="preserve"> Average </w:t>
      </w:r>
      <w:r w:rsidR="008A169F" w:rsidRPr="00E163F2">
        <w:rPr>
          <w:rFonts w:ascii="Times New Roman" w:hAnsi="Times New Roman" w:cs="Times New Roman"/>
          <w:i/>
          <w:sz w:val="24"/>
          <w:szCs w:val="24"/>
        </w:rPr>
        <w:t>2</w:t>
      </w:r>
      <w:r w:rsidR="007342A4">
        <w:rPr>
          <w:rFonts w:ascii="Times New Roman" w:hAnsi="Times New Roman" w:cs="Times New Roman"/>
          <w:i/>
          <w:iCs/>
          <w:sz w:val="24"/>
          <w:szCs w:val="24"/>
        </w:rPr>
        <w:t>022</w:t>
      </w:r>
      <w:r w:rsidR="007342A4" w:rsidRPr="00EA7D3B">
        <w:rPr>
          <w:rFonts w:ascii="Times New Roman" w:eastAsia="Times New Roman" w:hAnsi="Times New Roman" w:cs="Times New Roman"/>
          <w:i/>
          <w:iCs/>
          <w:color w:val="000000" w:themeColor="text1"/>
          <w:sz w:val="24"/>
          <w:szCs w:val="24"/>
        </w:rPr>
        <w:t>–</w:t>
      </w:r>
      <w:r w:rsidR="007342A4">
        <w:rPr>
          <w:rFonts w:ascii="Times New Roman" w:eastAsia="Times New Roman" w:hAnsi="Times New Roman" w:cs="Times New Roman"/>
          <w:i/>
          <w:iCs/>
          <w:color w:val="000000" w:themeColor="text1"/>
          <w:sz w:val="24"/>
          <w:szCs w:val="24"/>
        </w:rPr>
        <w:t>2026</w:t>
      </w:r>
    </w:p>
    <w:p w14:paraId="405F6C4F" w14:textId="2DB50FDE" w:rsidR="002C7CCA" w:rsidRPr="00B44BE9" w:rsidRDefault="00C658D9" w:rsidP="007B4899">
      <w:pPr>
        <w:tabs>
          <w:tab w:val="left" w:pos="8910"/>
        </w:tabs>
        <w:spacing w:before="240"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1" behindDoc="0" locked="0" layoutInCell="1" allowOverlap="1" wp14:anchorId="76564C06" wp14:editId="66705F6E">
            <wp:simplePos x="1828800" y="2731325"/>
            <wp:positionH relativeFrom="column">
              <wp:align>center</wp:align>
            </wp:positionH>
            <wp:positionV relativeFrom="paragraph">
              <wp:posOffset>-8890</wp:posOffset>
            </wp:positionV>
            <wp:extent cx="5623560" cy="4306824"/>
            <wp:effectExtent l="0" t="0" r="0" b="0"/>
            <wp:wrapSquare wrapText="bothSides"/>
            <wp:docPr id="27125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3560" cy="4306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7CCA">
        <w:rPr>
          <w:rFonts w:ascii="Times New Roman" w:hAnsi="Times New Roman" w:cs="Times New Roman"/>
          <w:sz w:val="20"/>
          <w:szCs w:val="20"/>
        </w:rPr>
        <w:t xml:space="preserve">Chart </w:t>
      </w:r>
      <w:r w:rsidR="00A43BD3">
        <w:rPr>
          <w:rFonts w:ascii="Times New Roman" w:hAnsi="Times New Roman" w:cs="Times New Roman"/>
          <w:sz w:val="20"/>
          <w:szCs w:val="20"/>
        </w:rPr>
        <w:t>displaying</w:t>
      </w:r>
      <w:r w:rsidR="002C7CCA">
        <w:rPr>
          <w:rFonts w:ascii="Times New Roman" w:hAnsi="Times New Roman" w:cs="Times New Roman"/>
          <w:sz w:val="20"/>
          <w:szCs w:val="20"/>
        </w:rPr>
        <w:t xml:space="preserve"> the number of </w:t>
      </w:r>
      <w:r w:rsidR="00BD6454">
        <w:rPr>
          <w:rFonts w:ascii="Times New Roman" w:hAnsi="Times New Roman" w:cs="Times New Roman"/>
          <w:sz w:val="20"/>
          <w:szCs w:val="20"/>
        </w:rPr>
        <w:t xml:space="preserve">moving </w:t>
      </w:r>
      <w:r w:rsidR="002C7CCA">
        <w:rPr>
          <w:rFonts w:ascii="Times New Roman" w:hAnsi="Times New Roman" w:cs="Times New Roman"/>
          <w:sz w:val="20"/>
          <w:szCs w:val="20"/>
        </w:rPr>
        <w:t xml:space="preserve">violations issued by NYPD </w:t>
      </w:r>
      <w:r w:rsidR="00F53534">
        <w:rPr>
          <w:rFonts w:ascii="Times New Roman" w:hAnsi="Times New Roman" w:cs="Times New Roman"/>
          <w:sz w:val="20"/>
          <w:szCs w:val="20"/>
        </w:rPr>
        <w:t>as a 3-</w:t>
      </w:r>
      <w:r w:rsidR="00E316BF">
        <w:rPr>
          <w:rFonts w:ascii="Times New Roman" w:hAnsi="Times New Roman" w:cs="Times New Roman"/>
          <w:sz w:val="20"/>
          <w:szCs w:val="20"/>
        </w:rPr>
        <w:t xml:space="preserve">month </w:t>
      </w:r>
      <w:r w:rsidR="00F53534">
        <w:rPr>
          <w:rFonts w:ascii="Times New Roman" w:hAnsi="Times New Roman" w:cs="Times New Roman"/>
          <w:sz w:val="20"/>
          <w:szCs w:val="20"/>
        </w:rPr>
        <w:t>rolling average</w:t>
      </w:r>
      <w:r w:rsidR="00E316BF">
        <w:rPr>
          <w:rFonts w:ascii="Times New Roman" w:hAnsi="Times New Roman" w:cs="Times New Roman"/>
          <w:sz w:val="20"/>
          <w:szCs w:val="20"/>
        </w:rPr>
        <w:t xml:space="preserve"> from 2022</w:t>
      </w:r>
      <w:r w:rsidR="00033564">
        <w:rPr>
          <w:rFonts w:ascii="Times New Roman" w:hAnsi="Times New Roman" w:cs="Times New Roman"/>
          <w:sz w:val="20"/>
          <w:szCs w:val="20"/>
        </w:rPr>
        <w:t xml:space="preserve"> </w:t>
      </w:r>
      <w:r w:rsidR="00E316BF">
        <w:rPr>
          <w:rFonts w:ascii="Times New Roman" w:hAnsi="Times New Roman" w:cs="Times New Roman"/>
          <w:sz w:val="20"/>
          <w:szCs w:val="20"/>
        </w:rPr>
        <w:t>to 2026.</w:t>
      </w:r>
      <w:r w:rsidR="00F53534">
        <w:rPr>
          <w:rFonts w:ascii="Times New Roman" w:hAnsi="Times New Roman" w:cs="Times New Roman"/>
          <w:sz w:val="20"/>
          <w:szCs w:val="20"/>
        </w:rPr>
        <w:t xml:space="preserve"> </w:t>
      </w:r>
      <w:r w:rsidR="002F7973">
        <w:rPr>
          <w:rFonts w:ascii="Times New Roman" w:hAnsi="Times New Roman" w:cs="Times New Roman"/>
          <w:sz w:val="20"/>
          <w:szCs w:val="20"/>
        </w:rPr>
        <w:t xml:space="preserve">The chart </w:t>
      </w:r>
      <w:r w:rsidR="005528A8">
        <w:rPr>
          <w:rFonts w:ascii="Times New Roman" w:hAnsi="Times New Roman" w:cs="Times New Roman"/>
          <w:sz w:val="20"/>
          <w:szCs w:val="20"/>
        </w:rPr>
        <w:t>shows</w:t>
      </w:r>
      <w:r w:rsidR="00A43BD3">
        <w:rPr>
          <w:rFonts w:ascii="Times New Roman" w:hAnsi="Times New Roman" w:cs="Times New Roman"/>
          <w:sz w:val="20"/>
          <w:szCs w:val="20"/>
        </w:rPr>
        <w:t xml:space="preserve"> </w:t>
      </w:r>
      <w:r w:rsidR="002E3107">
        <w:rPr>
          <w:rFonts w:ascii="Times New Roman" w:hAnsi="Times New Roman" w:cs="Times New Roman"/>
          <w:sz w:val="20"/>
          <w:szCs w:val="20"/>
        </w:rPr>
        <w:t xml:space="preserve">moving </w:t>
      </w:r>
      <w:r w:rsidR="00A43BD3">
        <w:rPr>
          <w:rFonts w:ascii="Times New Roman" w:hAnsi="Times New Roman" w:cs="Times New Roman"/>
          <w:sz w:val="20"/>
          <w:szCs w:val="20"/>
        </w:rPr>
        <w:t>violations for traditional bicycles, e-bikes, e-scooters, and mopeds.</w:t>
      </w:r>
      <w:r w:rsidR="008B2768">
        <w:rPr>
          <w:rStyle w:val="FootnoteReference"/>
          <w:rFonts w:ascii="Times New Roman" w:hAnsi="Times New Roman" w:cs="Times New Roman"/>
          <w:sz w:val="20"/>
          <w:szCs w:val="20"/>
        </w:rPr>
        <w:footnoteReference w:id="166"/>
      </w:r>
    </w:p>
    <w:p w14:paraId="1D9DD6CC" w14:textId="77777777" w:rsidR="00A43BD3" w:rsidRPr="005624BF" w:rsidRDefault="00A43BD3" w:rsidP="00D805F9">
      <w:pPr>
        <w:spacing w:after="0" w:line="240" w:lineRule="auto"/>
        <w:jc w:val="both"/>
        <w:rPr>
          <w:rFonts w:ascii="Times New Roman" w:hAnsi="Times New Roman" w:cs="Times New Roman"/>
          <w:sz w:val="20"/>
          <w:szCs w:val="20"/>
        </w:rPr>
      </w:pPr>
    </w:p>
    <w:p w14:paraId="214D993D" w14:textId="6C0D0B74" w:rsidR="00953E27" w:rsidRDefault="00C658D9" w:rsidP="0042229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While the number of tickets issued to these devices largely returned to pre-2025 levels by the end of 2026, they </w:t>
      </w:r>
      <w:r w:rsidR="00C6421B">
        <w:rPr>
          <w:rFonts w:ascii="Times New Roman" w:hAnsi="Times New Roman" w:cs="Times New Roman"/>
          <w:sz w:val="24"/>
          <w:szCs w:val="24"/>
        </w:rPr>
        <w:t>significantly increase</w:t>
      </w:r>
      <w:r w:rsidR="00015CC7">
        <w:rPr>
          <w:rFonts w:ascii="Times New Roman" w:hAnsi="Times New Roman" w:cs="Times New Roman"/>
          <w:sz w:val="24"/>
          <w:szCs w:val="24"/>
        </w:rPr>
        <w:t>d</w:t>
      </w:r>
      <w:r w:rsidR="00C6421B">
        <w:rPr>
          <w:rFonts w:ascii="Times New Roman" w:hAnsi="Times New Roman" w:cs="Times New Roman"/>
          <w:sz w:val="24"/>
          <w:szCs w:val="24"/>
        </w:rPr>
        <w:t xml:space="preserve"> in</w:t>
      </w:r>
      <w:r>
        <w:rPr>
          <w:rFonts w:ascii="Times New Roman" w:hAnsi="Times New Roman" w:cs="Times New Roman"/>
          <w:sz w:val="24"/>
          <w:szCs w:val="24"/>
        </w:rPr>
        <w:t xml:space="preserve"> 2026.</w:t>
      </w:r>
      <w:r w:rsidR="006C1AD1">
        <w:rPr>
          <w:rStyle w:val="FootnoteReference"/>
          <w:rFonts w:ascii="Times New Roman" w:hAnsi="Times New Roman" w:cs="Times New Roman"/>
          <w:sz w:val="24"/>
          <w:szCs w:val="24"/>
        </w:rPr>
        <w:footnoteReference w:id="167"/>
      </w:r>
      <w:r>
        <w:rPr>
          <w:rFonts w:ascii="Times New Roman" w:hAnsi="Times New Roman" w:cs="Times New Roman"/>
          <w:sz w:val="24"/>
          <w:szCs w:val="24"/>
        </w:rPr>
        <w:t xml:space="preserve"> As illustrated</w:t>
      </w:r>
      <w:r w:rsidRPr="00C7073C">
        <w:rPr>
          <w:rFonts w:ascii="Times New Roman" w:hAnsi="Times New Roman" w:cs="Times New Roman"/>
          <w:sz w:val="24"/>
          <w:szCs w:val="24"/>
        </w:rPr>
        <w:t xml:space="preserve"> </w:t>
      </w:r>
      <w:r w:rsidR="002A6BFB">
        <w:rPr>
          <w:rFonts w:ascii="Times New Roman" w:hAnsi="Times New Roman" w:cs="Times New Roman"/>
          <w:sz w:val="24"/>
          <w:szCs w:val="24"/>
        </w:rPr>
        <w:t>in Chart B</w:t>
      </w:r>
      <w:r>
        <w:rPr>
          <w:rFonts w:ascii="Times New Roman" w:hAnsi="Times New Roman" w:cs="Times New Roman"/>
          <w:sz w:val="24"/>
          <w:szCs w:val="24"/>
        </w:rPr>
        <w:t xml:space="preserve"> below, more moving violations have been issued over the first </w:t>
      </w:r>
      <w:r w:rsidR="004B640F" w:rsidRPr="00C7073C">
        <w:rPr>
          <w:rFonts w:ascii="Times New Roman" w:hAnsi="Times New Roman" w:cs="Times New Roman"/>
          <w:sz w:val="24"/>
          <w:szCs w:val="24"/>
        </w:rPr>
        <w:t>6</w:t>
      </w:r>
      <w:r>
        <w:rPr>
          <w:rFonts w:ascii="Times New Roman" w:hAnsi="Times New Roman" w:cs="Times New Roman"/>
          <w:sz w:val="24"/>
          <w:szCs w:val="24"/>
        </w:rPr>
        <w:t xml:space="preserve"> months of 2026 than over the same period in 2025.</w:t>
      </w:r>
      <w:r w:rsidR="00B91E6F">
        <w:rPr>
          <w:rStyle w:val="FootnoteReference"/>
          <w:rFonts w:ascii="Times New Roman" w:hAnsi="Times New Roman" w:cs="Times New Roman"/>
          <w:sz w:val="24"/>
          <w:szCs w:val="24"/>
        </w:rPr>
        <w:footnoteReference w:id="168"/>
      </w:r>
    </w:p>
    <w:p w14:paraId="4F33CB32" w14:textId="5A2993DA" w:rsidR="00C658D9" w:rsidRDefault="002A6BFB" w:rsidP="007B4899">
      <w:pPr>
        <w:spacing w:before="120" w:after="0" w:line="480" w:lineRule="auto"/>
        <w:jc w:val="both"/>
        <w:rPr>
          <w:rFonts w:ascii="Times New Roman" w:hAnsi="Times New Roman" w:cs="Times New Roman"/>
          <w:sz w:val="24"/>
          <w:szCs w:val="24"/>
        </w:rPr>
      </w:pPr>
      <w:r w:rsidRPr="00CF3362">
        <w:rPr>
          <w:rFonts w:ascii="Times New Roman" w:hAnsi="Times New Roman" w:cs="Times New Roman"/>
          <w:i/>
          <w:iCs/>
          <w:sz w:val="24"/>
          <w:szCs w:val="24"/>
        </w:rPr>
        <w:t xml:space="preserve">Chart </w:t>
      </w:r>
      <w:r>
        <w:rPr>
          <w:rFonts w:ascii="Times New Roman" w:hAnsi="Times New Roman" w:cs="Times New Roman"/>
          <w:i/>
          <w:iCs/>
          <w:sz w:val="24"/>
          <w:szCs w:val="24"/>
        </w:rPr>
        <w:t>B</w:t>
      </w:r>
      <w:r w:rsidRPr="00CF3362">
        <w:rPr>
          <w:rFonts w:ascii="Times New Roman" w:hAnsi="Times New Roman" w:cs="Times New Roman"/>
          <w:i/>
          <w:iCs/>
          <w:sz w:val="24"/>
          <w:szCs w:val="24"/>
        </w:rPr>
        <w:t xml:space="preserve">: </w:t>
      </w:r>
      <w:r>
        <w:rPr>
          <w:rFonts w:ascii="Times New Roman" w:hAnsi="Times New Roman" w:cs="Times New Roman"/>
          <w:i/>
          <w:iCs/>
          <w:sz w:val="24"/>
          <w:szCs w:val="24"/>
        </w:rPr>
        <w:t xml:space="preserve">Moving Violations Issued by NYPD by </w:t>
      </w:r>
      <w:r w:rsidR="007832F0">
        <w:rPr>
          <w:rFonts w:ascii="Times New Roman" w:hAnsi="Times New Roman" w:cs="Times New Roman"/>
          <w:i/>
          <w:iCs/>
          <w:sz w:val="24"/>
          <w:szCs w:val="24"/>
        </w:rPr>
        <w:t>Device</w:t>
      </w:r>
      <w:r>
        <w:rPr>
          <w:rFonts w:ascii="Times New Roman" w:hAnsi="Times New Roman" w:cs="Times New Roman"/>
          <w:i/>
          <w:iCs/>
          <w:sz w:val="24"/>
          <w:szCs w:val="24"/>
        </w:rPr>
        <w:t xml:space="preserve"> Type, </w:t>
      </w:r>
      <w:r w:rsidR="00B40881">
        <w:rPr>
          <w:rFonts w:ascii="Times New Roman" w:hAnsi="Times New Roman" w:cs="Times New Roman"/>
          <w:i/>
          <w:iCs/>
          <w:sz w:val="24"/>
          <w:szCs w:val="24"/>
        </w:rPr>
        <w:t>January</w:t>
      </w:r>
      <w:r w:rsidR="00B57689" w:rsidRPr="00DC3BFC">
        <w:rPr>
          <w:rFonts w:ascii="Times New Roman" w:eastAsia="Times New Roman" w:hAnsi="Times New Roman" w:cs="Times New Roman"/>
          <w:i/>
          <w:iCs/>
          <w:color w:val="000000" w:themeColor="text1"/>
          <w:sz w:val="24"/>
          <w:szCs w:val="24"/>
        </w:rPr>
        <w:t>–</w:t>
      </w:r>
      <w:r w:rsidR="00B57689">
        <w:rPr>
          <w:rFonts w:ascii="Times New Roman" w:eastAsia="Times New Roman" w:hAnsi="Times New Roman" w:cs="Times New Roman"/>
          <w:i/>
          <w:iCs/>
          <w:color w:val="000000" w:themeColor="text1"/>
          <w:sz w:val="24"/>
          <w:szCs w:val="24"/>
        </w:rPr>
        <w:t xml:space="preserve">June </w:t>
      </w:r>
      <w:r w:rsidRPr="00DC3BFC">
        <w:rPr>
          <w:rFonts w:ascii="Times New Roman" w:hAnsi="Times New Roman" w:cs="Times New Roman"/>
          <w:i/>
          <w:iCs/>
          <w:sz w:val="24"/>
          <w:szCs w:val="24"/>
        </w:rPr>
        <w:t>202</w:t>
      </w:r>
      <w:r w:rsidR="005528A8" w:rsidRPr="00DC3BFC">
        <w:rPr>
          <w:rFonts w:ascii="Times New Roman" w:hAnsi="Times New Roman" w:cs="Times New Roman"/>
          <w:i/>
          <w:iCs/>
          <w:sz w:val="24"/>
          <w:szCs w:val="24"/>
        </w:rPr>
        <w:t>5</w:t>
      </w:r>
      <w:r w:rsidRPr="00EA7D3B">
        <w:rPr>
          <w:rFonts w:ascii="Times New Roman" w:eastAsia="Times New Roman" w:hAnsi="Times New Roman" w:cs="Times New Roman"/>
          <w:i/>
          <w:iCs/>
          <w:color w:val="000000" w:themeColor="text1"/>
          <w:sz w:val="24"/>
          <w:szCs w:val="24"/>
        </w:rPr>
        <w:t>–</w:t>
      </w:r>
      <w:r>
        <w:rPr>
          <w:rFonts w:ascii="Times New Roman" w:eastAsia="Times New Roman" w:hAnsi="Times New Roman" w:cs="Times New Roman"/>
          <w:i/>
          <w:iCs/>
          <w:color w:val="000000" w:themeColor="text1"/>
          <w:sz w:val="24"/>
          <w:szCs w:val="24"/>
        </w:rPr>
        <w:t>2026</w:t>
      </w:r>
    </w:p>
    <w:p w14:paraId="2B11C89C" w14:textId="16D8C2F9" w:rsidR="00D95EE6" w:rsidRPr="00C21419" w:rsidRDefault="00F96EC6" w:rsidP="00ED14A0">
      <w:pPr>
        <w:spacing w:before="120" w:after="0" w:line="240" w:lineRule="auto"/>
        <w:jc w:val="both"/>
        <w:rPr>
          <w:rFonts w:ascii="Times New Roman" w:hAnsi="Times New Roman" w:cs="Times New Roman"/>
          <w:sz w:val="24"/>
          <w:szCs w:val="24"/>
        </w:rPr>
      </w:pPr>
      <w:r>
        <w:rPr>
          <w:rFonts w:ascii="Times New Roman" w:hAnsi="Times New Roman" w:cs="Times New Roman"/>
          <w:noProof/>
          <w:sz w:val="20"/>
          <w:szCs w:val="20"/>
        </w:rPr>
        <w:drawing>
          <wp:anchor distT="0" distB="0" distL="114300" distR="114300" simplePos="0" relativeHeight="251659266" behindDoc="0" locked="0" layoutInCell="1" allowOverlap="1" wp14:anchorId="025EF46B" wp14:editId="1262F318">
            <wp:simplePos x="0" y="0"/>
            <wp:positionH relativeFrom="page">
              <wp:align>center</wp:align>
            </wp:positionH>
            <wp:positionV relativeFrom="paragraph">
              <wp:posOffset>73025</wp:posOffset>
            </wp:positionV>
            <wp:extent cx="4928616" cy="3456432"/>
            <wp:effectExtent l="0" t="0" r="5715" b="0"/>
            <wp:wrapTopAndBottom/>
            <wp:docPr id="152822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28616" cy="34564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5EE6">
        <w:rPr>
          <w:rFonts w:ascii="Times New Roman" w:hAnsi="Times New Roman" w:cs="Times New Roman"/>
          <w:sz w:val="20"/>
          <w:szCs w:val="20"/>
        </w:rPr>
        <w:t>Chart</w:t>
      </w:r>
      <w:r w:rsidR="00C21419">
        <w:rPr>
          <w:rFonts w:ascii="Times New Roman" w:hAnsi="Times New Roman" w:cs="Times New Roman"/>
          <w:sz w:val="20"/>
          <w:szCs w:val="20"/>
        </w:rPr>
        <w:t xml:space="preserve"> </w:t>
      </w:r>
      <w:r w:rsidR="00D95EE6">
        <w:rPr>
          <w:rFonts w:ascii="Times New Roman" w:hAnsi="Times New Roman" w:cs="Times New Roman"/>
          <w:sz w:val="20"/>
          <w:szCs w:val="20"/>
        </w:rPr>
        <w:t>comparing the number of moving violations issued by NYPD in the first half of 2025</w:t>
      </w:r>
      <w:r w:rsidR="00A155F9">
        <w:rPr>
          <w:rFonts w:ascii="Times New Roman" w:hAnsi="Times New Roman" w:cs="Times New Roman"/>
          <w:sz w:val="20"/>
          <w:szCs w:val="20"/>
        </w:rPr>
        <w:t xml:space="preserve"> to the number of moving violations issued in the first half of 2026</w:t>
      </w:r>
      <w:r w:rsidR="00D95EE6">
        <w:rPr>
          <w:rFonts w:ascii="Times New Roman" w:hAnsi="Times New Roman" w:cs="Times New Roman"/>
          <w:sz w:val="20"/>
          <w:szCs w:val="20"/>
        </w:rPr>
        <w:t xml:space="preserve">. The chart shows </w:t>
      </w:r>
      <w:r w:rsidR="00FD54C0">
        <w:rPr>
          <w:rFonts w:ascii="Times New Roman" w:hAnsi="Times New Roman" w:cs="Times New Roman"/>
          <w:sz w:val="20"/>
          <w:szCs w:val="20"/>
        </w:rPr>
        <w:t xml:space="preserve">that NYPD has issued more </w:t>
      </w:r>
      <w:r w:rsidR="00D95EE6">
        <w:rPr>
          <w:rFonts w:ascii="Times New Roman" w:hAnsi="Times New Roman" w:cs="Times New Roman"/>
          <w:sz w:val="20"/>
          <w:szCs w:val="20"/>
        </w:rPr>
        <w:t xml:space="preserve">moving violations for </w:t>
      </w:r>
      <w:r w:rsidR="002C5B75">
        <w:rPr>
          <w:rFonts w:ascii="Times New Roman" w:hAnsi="Times New Roman" w:cs="Times New Roman"/>
          <w:sz w:val="20"/>
          <w:szCs w:val="20"/>
        </w:rPr>
        <w:t xml:space="preserve">traditional bicycles, e-bikes, </w:t>
      </w:r>
      <w:r w:rsidR="001F6EC2">
        <w:rPr>
          <w:rFonts w:ascii="Times New Roman" w:hAnsi="Times New Roman" w:cs="Times New Roman"/>
          <w:sz w:val="20"/>
          <w:szCs w:val="20"/>
        </w:rPr>
        <w:t xml:space="preserve">and </w:t>
      </w:r>
      <w:r w:rsidR="002C5B75">
        <w:rPr>
          <w:rFonts w:ascii="Times New Roman" w:hAnsi="Times New Roman" w:cs="Times New Roman"/>
          <w:sz w:val="20"/>
          <w:szCs w:val="20"/>
        </w:rPr>
        <w:t xml:space="preserve">e-scooters </w:t>
      </w:r>
      <w:r w:rsidR="004C56EB">
        <w:rPr>
          <w:rFonts w:ascii="Times New Roman" w:hAnsi="Times New Roman" w:cs="Times New Roman"/>
          <w:sz w:val="20"/>
          <w:szCs w:val="20"/>
        </w:rPr>
        <w:t>in the first 6 months of this year than in that same period last year.</w:t>
      </w:r>
      <w:r w:rsidR="00D95772">
        <w:rPr>
          <w:rStyle w:val="FootnoteReference"/>
          <w:rFonts w:ascii="Times New Roman" w:hAnsi="Times New Roman" w:cs="Times New Roman"/>
          <w:sz w:val="20"/>
          <w:szCs w:val="20"/>
        </w:rPr>
        <w:footnoteReference w:id="169"/>
      </w:r>
      <w:r w:rsidR="001F6EC2">
        <w:rPr>
          <w:rFonts w:ascii="Times New Roman" w:hAnsi="Times New Roman" w:cs="Times New Roman"/>
          <w:sz w:val="20"/>
          <w:szCs w:val="20"/>
        </w:rPr>
        <w:t xml:space="preserve"> Mopeds are excluded because they were not added as a vehicle category until a few months into 2025. </w:t>
      </w:r>
    </w:p>
    <w:p w14:paraId="06E76B3B" w14:textId="77777777" w:rsidR="00D95EE6" w:rsidRPr="005624BF" w:rsidRDefault="00D95EE6" w:rsidP="00C21419">
      <w:pPr>
        <w:spacing w:after="0" w:line="240" w:lineRule="auto"/>
        <w:jc w:val="both"/>
        <w:rPr>
          <w:rFonts w:ascii="Times New Roman" w:hAnsi="Times New Roman" w:cs="Times New Roman"/>
          <w:sz w:val="20"/>
          <w:szCs w:val="20"/>
        </w:rPr>
      </w:pPr>
    </w:p>
    <w:p w14:paraId="68AD0D63" w14:textId="65581A35" w:rsidR="00562C38" w:rsidRPr="0079195E" w:rsidRDefault="00562C38" w:rsidP="005624BF">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lastRenderedPageBreak/>
        <w:t xml:space="preserve">The majority of the tickets given to </w:t>
      </w:r>
      <w:r w:rsidR="005B7C71">
        <w:rPr>
          <w:rFonts w:ascii="Times New Roman" w:hAnsi="Times New Roman" w:cs="Times New Roman"/>
          <w:sz w:val="24"/>
          <w:szCs w:val="24"/>
        </w:rPr>
        <w:t>operators</w:t>
      </w:r>
      <w:r w:rsidRPr="0079195E">
        <w:rPr>
          <w:rFonts w:ascii="Times New Roman" w:hAnsi="Times New Roman" w:cs="Times New Roman"/>
          <w:sz w:val="24"/>
          <w:szCs w:val="24"/>
        </w:rPr>
        <w:t xml:space="preserve"> </w:t>
      </w:r>
      <w:r w:rsidR="00E5453C" w:rsidRPr="00C7073C">
        <w:rPr>
          <w:rFonts w:ascii="Times New Roman" w:hAnsi="Times New Roman" w:cs="Times New Roman"/>
          <w:sz w:val="24"/>
          <w:szCs w:val="24"/>
        </w:rPr>
        <w:t xml:space="preserve">of these devices </w:t>
      </w:r>
      <w:r w:rsidRPr="0079195E">
        <w:rPr>
          <w:rFonts w:ascii="Times New Roman" w:hAnsi="Times New Roman" w:cs="Times New Roman"/>
          <w:sz w:val="24"/>
          <w:szCs w:val="24"/>
        </w:rPr>
        <w:t>are for disobeying red lights and other traffic signals.</w:t>
      </w:r>
      <w:r w:rsidRPr="005624BF">
        <w:rPr>
          <w:rStyle w:val="FootnoteReference"/>
          <w:rFonts w:ascii="Times New Roman" w:hAnsi="Times New Roman" w:cs="Times New Roman"/>
          <w:sz w:val="24"/>
          <w:szCs w:val="24"/>
        </w:rPr>
        <w:footnoteReference w:id="170"/>
      </w:r>
      <w:r w:rsidRPr="0079195E">
        <w:rPr>
          <w:rFonts w:ascii="Times New Roman" w:hAnsi="Times New Roman" w:cs="Times New Roman"/>
          <w:sz w:val="24"/>
          <w:szCs w:val="24"/>
        </w:rPr>
        <w:t xml:space="preserve"> While speeding tickets are also issued to </w:t>
      </w:r>
      <w:r w:rsidR="00E5453C" w:rsidRPr="00C7073C">
        <w:rPr>
          <w:rFonts w:ascii="Times New Roman" w:hAnsi="Times New Roman" w:cs="Times New Roman"/>
          <w:sz w:val="24"/>
          <w:szCs w:val="24"/>
        </w:rPr>
        <w:t>such</w:t>
      </w:r>
      <w:r w:rsidRPr="0079195E">
        <w:rPr>
          <w:rFonts w:ascii="Times New Roman" w:hAnsi="Times New Roman" w:cs="Times New Roman"/>
          <w:sz w:val="24"/>
          <w:szCs w:val="24"/>
        </w:rPr>
        <w:t xml:space="preserve"> </w:t>
      </w:r>
      <w:r w:rsidR="005B7C71">
        <w:rPr>
          <w:rFonts w:ascii="Times New Roman" w:hAnsi="Times New Roman" w:cs="Times New Roman"/>
          <w:sz w:val="24"/>
          <w:szCs w:val="24"/>
        </w:rPr>
        <w:t>operators</w:t>
      </w:r>
      <w:r w:rsidRPr="0079195E">
        <w:rPr>
          <w:rFonts w:ascii="Times New Roman" w:hAnsi="Times New Roman" w:cs="Times New Roman"/>
          <w:sz w:val="24"/>
          <w:szCs w:val="24"/>
        </w:rPr>
        <w:t>, they are largely issued to moped</w:t>
      </w:r>
      <w:r w:rsidRPr="005624BF">
        <w:rPr>
          <w:rFonts w:ascii="Times New Roman" w:hAnsi="Times New Roman" w:cs="Times New Roman"/>
          <w:sz w:val="24"/>
          <w:szCs w:val="24"/>
        </w:rPr>
        <w:t>s</w:t>
      </w:r>
      <w:r w:rsidR="006D164B">
        <w:rPr>
          <w:rFonts w:ascii="Times New Roman" w:hAnsi="Times New Roman" w:cs="Times New Roman"/>
          <w:sz w:val="24"/>
          <w:szCs w:val="24"/>
        </w:rPr>
        <w:t xml:space="preserve"> riders</w:t>
      </w:r>
      <w:r w:rsidRPr="0079195E">
        <w:rPr>
          <w:rFonts w:ascii="Times New Roman" w:hAnsi="Times New Roman" w:cs="Times New Roman"/>
          <w:sz w:val="24"/>
          <w:szCs w:val="24"/>
        </w:rPr>
        <w:t>. From January 2025 to March 20</w:t>
      </w:r>
      <w:r w:rsidR="00E0750A">
        <w:rPr>
          <w:rFonts w:ascii="Times New Roman" w:hAnsi="Times New Roman" w:cs="Times New Roman"/>
          <w:sz w:val="24"/>
          <w:szCs w:val="24"/>
        </w:rPr>
        <w:t>2</w:t>
      </w:r>
      <w:r w:rsidRPr="0079195E">
        <w:rPr>
          <w:rFonts w:ascii="Times New Roman" w:hAnsi="Times New Roman" w:cs="Times New Roman"/>
          <w:sz w:val="24"/>
          <w:szCs w:val="24"/>
        </w:rPr>
        <w:t>6, 379 speeding tickets were given to mopeds, while only 2 were given to e-bikes.</w:t>
      </w:r>
      <w:r w:rsidRPr="005624BF">
        <w:rPr>
          <w:rStyle w:val="FootnoteReference"/>
          <w:rFonts w:ascii="Times New Roman" w:hAnsi="Times New Roman" w:cs="Times New Roman"/>
          <w:sz w:val="24"/>
          <w:szCs w:val="24"/>
        </w:rPr>
        <w:footnoteReference w:id="171"/>
      </w:r>
      <w:r w:rsidRPr="0079195E">
        <w:rPr>
          <w:rFonts w:ascii="Times New Roman" w:hAnsi="Times New Roman" w:cs="Times New Roman"/>
          <w:sz w:val="24"/>
          <w:szCs w:val="24"/>
        </w:rPr>
        <w:t xml:space="preserve"> </w:t>
      </w:r>
    </w:p>
    <w:p w14:paraId="51E78487" w14:textId="7FF24BDA" w:rsidR="00562C38" w:rsidRDefault="00562C38" w:rsidP="005624BF">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t>In addition to the moving violations dataset, NYPD’s dataset regarding summonses for violations heard by the Office of Administrative Trials and Hearings (“OATH”) also contains useful information regarding enforcement against operators.</w:t>
      </w:r>
      <w:r w:rsidRPr="005624BF">
        <w:rPr>
          <w:rStyle w:val="FootnoteReference"/>
          <w:rFonts w:ascii="Times New Roman" w:hAnsi="Times New Roman" w:cs="Times New Roman"/>
          <w:sz w:val="24"/>
          <w:szCs w:val="24"/>
        </w:rPr>
        <w:footnoteReference w:id="172"/>
      </w:r>
      <w:r w:rsidRPr="0079195E">
        <w:rPr>
          <w:rFonts w:ascii="Times New Roman" w:hAnsi="Times New Roman" w:cs="Times New Roman"/>
          <w:sz w:val="24"/>
          <w:szCs w:val="24"/>
        </w:rPr>
        <w:t xml:space="preserve"> According to NYPD’s OATH summons data, which covers January 2023 through July 2026, NYPD issued 3,142 summonses for violati</w:t>
      </w:r>
      <w:r w:rsidR="00B95057">
        <w:rPr>
          <w:rFonts w:ascii="Times New Roman" w:hAnsi="Times New Roman" w:cs="Times New Roman"/>
          <w:sz w:val="24"/>
          <w:szCs w:val="24"/>
        </w:rPr>
        <w:t>ons</w:t>
      </w:r>
      <w:r w:rsidR="009B6B24">
        <w:rPr>
          <w:rFonts w:ascii="Times New Roman" w:hAnsi="Times New Roman" w:cs="Times New Roman"/>
          <w:sz w:val="24"/>
          <w:szCs w:val="24"/>
        </w:rPr>
        <w:t xml:space="preserve"> of</w:t>
      </w:r>
      <w:r w:rsidRPr="0079195E">
        <w:rPr>
          <w:rFonts w:ascii="Times New Roman" w:hAnsi="Times New Roman" w:cs="Times New Roman"/>
          <w:sz w:val="24"/>
          <w:szCs w:val="24"/>
        </w:rPr>
        <w:t xml:space="preserve"> the ban on </w:t>
      </w:r>
      <w:r w:rsidR="005D504D">
        <w:rPr>
          <w:rFonts w:ascii="Times New Roman" w:hAnsi="Times New Roman" w:cs="Times New Roman"/>
          <w:sz w:val="24"/>
          <w:szCs w:val="24"/>
        </w:rPr>
        <w:t>operating</w:t>
      </w:r>
      <w:r w:rsidRPr="0079195E">
        <w:rPr>
          <w:rFonts w:ascii="Times New Roman" w:hAnsi="Times New Roman" w:cs="Times New Roman"/>
          <w:sz w:val="24"/>
          <w:szCs w:val="24"/>
        </w:rPr>
        <w:t xml:space="preserve"> motorized scooters.</w:t>
      </w:r>
      <w:r w:rsidRPr="005624BF">
        <w:rPr>
          <w:rStyle w:val="FootnoteReference"/>
          <w:rFonts w:ascii="Times New Roman" w:hAnsi="Times New Roman" w:cs="Times New Roman"/>
          <w:sz w:val="24"/>
          <w:szCs w:val="24"/>
        </w:rPr>
        <w:footnoteReference w:id="173"/>
      </w:r>
      <w:r w:rsidRPr="0079195E">
        <w:rPr>
          <w:rFonts w:ascii="Times New Roman" w:hAnsi="Times New Roman" w:cs="Times New Roman"/>
          <w:sz w:val="24"/>
          <w:szCs w:val="24"/>
        </w:rPr>
        <w:t xml:space="preserve"> Over this period, the year with the highest number of </w:t>
      </w:r>
      <w:r w:rsidR="003F5CAB">
        <w:rPr>
          <w:rFonts w:ascii="Times New Roman" w:hAnsi="Times New Roman" w:cs="Times New Roman"/>
          <w:sz w:val="24"/>
          <w:szCs w:val="24"/>
        </w:rPr>
        <w:t>such</w:t>
      </w:r>
      <w:r w:rsidRPr="0079195E">
        <w:rPr>
          <w:rFonts w:ascii="Times New Roman" w:hAnsi="Times New Roman" w:cs="Times New Roman"/>
          <w:sz w:val="24"/>
          <w:szCs w:val="24"/>
        </w:rPr>
        <w:t xml:space="preserve"> summonses was 2024, with 2,460 issued.</w:t>
      </w:r>
      <w:r w:rsidRPr="005624BF">
        <w:rPr>
          <w:rStyle w:val="FootnoteReference"/>
          <w:rFonts w:ascii="Times New Roman" w:hAnsi="Times New Roman" w:cs="Times New Roman"/>
          <w:sz w:val="24"/>
          <w:szCs w:val="24"/>
        </w:rPr>
        <w:footnoteReference w:id="174"/>
      </w:r>
      <w:r w:rsidRPr="0079195E">
        <w:rPr>
          <w:rFonts w:ascii="Times New Roman" w:hAnsi="Times New Roman" w:cs="Times New Roman"/>
          <w:sz w:val="24"/>
          <w:szCs w:val="24"/>
        </w:rPr>
        <w:t xml:space="preserve"> In 2025, the number of summonses dropped to 1,504, which was similar to the 1,484 issued in 2023.</w:t>
      </w:r>
      <w:r w:rsidRPr="005624BF">
        <w:rPr>
          <w:rStyle w:val="FootnoteReference"/>
          <w:rFonts w:ascii="Times New Roman" w:hAnsi="Times New Roman" w:cs="Times New Roman"/>
          <w:sz w:val="24"/>
          <w:szCs w:val="24"/>
        </w:rPr>
        <w:footnoteReference w:id="175"/>
      </w:r>
      <w:r w:rsidRPr="0079195E">
        <w:rPr>
          <w:rFonts w:ascii="Times New Roman" w:hAnsi="Times New Roman" w:cs="Times New Roman"/>
          <w:sz w:val="24"/>
          <w:szCs w:val="24"/>
        </w:rPr>
        <w:t xml:space="preserve"> Through June 2026, 318 summonses </w:t>
      </w:r>
      <w:r w:rsidRPr="005624BF">
        <w:rPr>
          <w:rFonts w:ascii="Times New Roman" w:hAnsi="Times New Roman" w:cs="Times New Roman"/>
          <w:sz w:val="24"/>
          <w:szCs w:val="24"/>
        </w:rPr>
        <w:t xml:space="preserve">for operating a motorized scooter </w:t>
      </w:r>
      <w:r w:rsidRPr="0079195E">
        <w:rPr>
          <w:rFonts w:ascii="Times New Roman" w:hAnsi="Times New Roman" w:cs="Times New Roman"/>
          <w:sz w:val="24"/>
          <w:szCs w:val="24"/>
        </w:rPr>
        <w:t>have been issued</w:t>
      </w:r>
      <w:r w:rsidR="004C0DAB">
        <w:rPr>
          <w:rFonts w:ascii="Times New Roman" w:hAnsi="Times New Roman" w:cs="Times New Roman"/>
          <w:sz w:val="24"/>
          <w:szCs w:val="24"/>
        </w:rPr>
        <w:t xml:space="preserve"> thus far </w:t>
      </w:r>
      <w:r w:rsidR="008D2C02">
        <w:rPr>
          <w:rFonts w:ascii="Times New Roman" w:hAnsi="Times New Roman" w:cs="Times New Roman"/>
          <w:sz w:val="24"/>
          <w:szCs w:val="24"/>
        </w:rPr>
        <w:t>this year</w:t>
      </w:r>
      <w:r w:rsidRPr="0079195E">
        <w:rPr>
          <w:rFonts w:ascii="Times New Roman" w:hAnsi="Times New Roman" w:cs="Times New Roman"/>
          <w:sz w:val="24"/>
          <w:szCs w:val="24"/>
        </w:rPr>
        <w:t xml:space="preserve">, which </w:t>
      </w:r>
      <w:r w:rsidR="008D2C02">
        <w:rPr>
          <w:rFonts w:ascii="Times New Roman" w:hAnsi="Times New Roman" w:cs="Times New Roman"/>
          <w:sz w:val="24"/>
          <w:szCs w:val="24"/>
        </w:rPr>
        <w:t xml:space="preserve">is </w:t>
      </w:r>
      <w:r w:rsidRPr="0079195E">
        <w:rPr>
          <w:rFonts w:ascii="Times New Roman" w:hAnsi="Times New Roman" w:cs="Times New Roman"/>
          <w:sz w:val="24"/>
          <w:szCs w:val="24"/>
        </w:rPr>
        <w:t xml:space="preserve">down from 928 </w:t>
      </w:r>
      <w:r w:rsidRPr="005624BF">
        <w:rPr>
          <w:rFonts w:ascii="Times New Roman" w:hAnsi="Times New Roman" w:cs="Times New Roman"/>
          <w:sz w:val="24"/>
          <w:szCs w:val="24"/>
        </w:rPr>
        <w:t xml:space="preserve">of such </w:t>
      </w:r>
      <w:r w:rsidRPr="0079195E">
        <w:rPr>
          <w:rFonts w:ascii="Times New Roman" w:hAnsi="Times New Roman" w:cs="Times New Roman"/>
          <w:sz w:val="24"/>
          <w:szCs w:val="24"/>
        </w:rPr>
        <w:t>summonses over the same period in 2025.</w:t>
      </w:r>
      <w:r w:rsidRPr="005624BF">
        <w:rPr>
          <w:rStyle w:val="FootnoteReference"/>
          <w:rFonts w:ascii="Times New Roman" w:hAnsi="Times New Roman" w:cs="Times New Roman"/>
          <w:sz w:val="24"/>
          <w:szCs w:val="24"/>
        </w:rPr>
        <w:footnoteReference w:id="176"/>
      </w:r>
      <w:r w:rsidR="007011A5">
        <w:rPr>
          <w:rFonts w:ascii="Times New Roman" w:hAnsi="Times New Roman" w:cs="Times New Roman"/>
          <w:sz w:val="24"/>
          <w:szCs w:val="24"/>
        </w:rPr>
        <w:t xml:space="preserve"> </w:t>
      </w:r>
    </w:p>
    <w:p w14:paraId="1F9A9EB6" w14:textId="5E695857" w:rsidR="006959D5" w:rsidRPr="0079195E" w:rsidRDefault="0049195B" w:rsidP="009F642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the datasets described above </w:t>
      </w:r>
      <w:r w:rsidR="00B618B8">
        <w:rPr>
          <w:rFonts w:ascii="Times New Roman" w:hAnsi="Times New Roman" w:cs="Times New Roman"/>
          <w:sz w:val="24"/>
          <w:szCs w:val="24"/>
        </w:rPr>
        <w:t>provide some insights into</w:t>
      </w:r>
      <w:r>
        <w:rPr>
          <w:rFonts w:ascii="Times New Roman" w:hAnsi="Times New Roman" w:cs="Times New Roman"/>
          <w:sz w:val="24"/>
          <w:szCs w:val="24"/>
        </w:rPr>
        <w:t xml:space="preserve"> NYPD’s enforcement against </w:t>
      </w:r>
      <w:r w:rsidR="000D4C88">
        <w:rPr>
          <w:rFonts w:ascii="Times New Roman" w:hAnsi="Times New Roman" w:cs="Times New Roman"/>
          <w:sz w:val="24"/>
          <w:szCs w:val="24"/>
        </w:rPr>
        <w:t>micromobility</w:t>
      </w:r>
      <w:r>
        <w:rPr>
          <w:rFonts w:ascii="Times New Roman" w:hAnsi="Times New Roman" w:cs="Times New Roman"/>
          <w:sz w:val="24"/>
          <w:szCs w:val="24"/>
        </w:rPr>
        <w:t xml:space="preserve"> operators, </w:t>
      </w:r>
      <w:r w:rsidR="00230007">
        <w:rPr>
          <w:rFonts w:ascii="Times New Roman" w:hAnsi="Times New Roman" w:cs="Times New Roman"/>
          <w:sz w:val="24"/>
          <w:szCs w:val="24"/>
        </w:rPr>
        <w:t>the</w:t>
      </w:r>
      <w:r w:rsidR="00FF13B7">
        <w:rPr>
          <w:rFonts w:ascii="Times New Roman" w:hAnsi="Times New Roman" w:cs="Times New Roman"/>
          <w:sz w:val="24"/>
          <w:szCs w:val="24"/>
        </w:rPr>
        <w:t xml:space="preserve"> </w:t>
      </w:r>
      <w:r w:rsidR="007441AD">
        <w:rPr>
          <w:rFonts w:ascii="Times New Roman" w:hAnsi="Times New Roman" w:cs="Times New Roman"/>
          <w:sz w:val="24"/>
          <w:szCs w:val="24"/>
        </w:rPr>
        <w:t>publicly available information on</w:t>
      </w:r>
      <w:r w:rsidR="0001712F">
        <w:rPr>
          <w:rFonts w:ascii="Times New Roman" w:hAnsi="Times New Roman" w:cs="Times New Roman"/>
          <w:sz w:val="24"/>
          <w:szCs w:val="24"/>
        </w:rPr>
        <w:t xml:space="preserve"> device seizures and criminal summonses </w:t>
      </w:r>
      <w:r w:rsidR="002745AE">
        <w:rPr>
          <w:rFonts w:ascii="Times New Roman" w:hAnsi="Times New Roman" w:cs="Times New Roman"/>
          <w:sz w:val="24"/>
          <w:szCs w:val="24"/>
        </w:rPr>
        <w:t>is</w:t>
      </w:r>
      <w:r w:rsidR="00427487">
        <w:rPr>
          <w:rFonts w:ascii="Times New Roman" w:hAnsi="Times New Roman" w:cs="Times New Roman"/>
          <w:sz w:val="24"/>
          <w:szCs w:val="24"/>
        </w:rPr>
        <w:t xml:space="preserve"> </w:t>
      </w:r>
      <w:r w:rsidR="004F6B42">
        <w:rPr>
          <w:rFonts w:ascii="Times New Roman" w:hAnsi="Times New Roman" w:cs="Times New Roman"/>
          <w:sz w:val="24"/>
          <w:szCs w:val="24"/>
        </w:rPr>
        <w:t>more opaque</w:t>
      </w:r>
      <w:r w:rsidR="0086081B">
        <w:rPr>
          <w:rFonts w:ascii="Times New Roman" w:hAnsi="Times New Roman" w:cs="Times New Roman"/>
          <w:sz w:val="24"/>
          <w:szCs w:val="24"/>
        </w:rPr>
        <w:t xml:space="preserve"> </w:t>
      </w:r>
      <w:r w:rsidR="008874C4">
        <w:rPr>
          <w:rFonts w:ascii="Times New Roman" w:hAnsi="Times New Roman" w:cs="Times New Roman"/>
          <w:sz w:val="24"/>
          <w:szCs w:val="24"/>
        </w:rPr>
        <w:t>an</w:t>
      </w:r>
      <w:r w:rsidR="004117E1">
        <w:rPr>
          <w:rFonts w:ascii="Times New Roman" w:hAnsi="Times New Roman" w:cs="Times New Roman"/>
          <w:sz w:val="24"/>
          <w:szCs w:val="24"/>
        </w:rPr>
        <w:t>d</w:t>
      </w:r>
      <w:r w:rsidR="00662413">
        <w:rPr>
          <w:rFonts w:ascii="Times New Roman" w:hAnsi="Times New Roman" w:cs="Times New Roman"/>
          <w:sz w:val="24"/>
          <w:szCs w:val="24"/>
        </w:rPr>
        <w:t xml:space="preserve"> </w:t>
      </w:r>
      <w:r w:rsidR="002745AE">
        <w:rPr>
          <w:rFonts w:ascii="Times New Roman" w:hAnsi="Times New Roman" w:cs="Times New Roman"/>
          <w:sz w:val="24"/>
          <w:szCs w:val="24"/>
        </w:rPr>
        <w:t>harder</w:t>
      </w:r>
      <w:r w:rsidR="00662413">
        <w:rPr>
          <w:rFonts w:ascii="Times New Roman" w:hAnsi="Times New Roman" w:cs="Times New Roman"/>
          <w:sz w:val="24"/>
          <w:szCs w:val="24"/>
        </w:rPr>
        <w:t xml:space="preserve"> to evaluate</w:t>
      </w:r>
      <w:r w:rsidR="004F6B42">
        <w:rPr>
          <w:rFonts w:ascii="Times New Roman" w:hAnsi="Times New Roman" w:cs="Times New Roman"/>
          <w:sz w:val="24"/>
          <w:szCs w:val="24"/>
        </w:rPr>
        <w:t xml:space="preserve">. </w:t>
      </w:r>
      <w:r w:rsidR="004F6B42" w:rsidRPr="0079195E">
        <w:rPr>
          <w:rFonts w:ascii="Times New Roman" w:hAnsi="Times New Roman" w:cs="Times New Roman"/>
          <w:sz w:val="24"/>
          <w:szCs w:val="24"/>
        </w:rPr>
        <w:t xml:space="preserve">For example, NYPD releases </w:t>
      </w:r>
      <w:r w:rsidR="004F6B42">
        <w:rPr>
          <w:rFonts w:ascii="Times New Roman" w:hAnsi="Times New Roman" w:cs="Times New Roman"/>
          <w:sz w:val="24"/>
          <w:szCs w:val="24"/>
        </w:rPr>
        <w:t xml:space="preserve">an </w:t>
      </w:r>
      <w:r w:rsidR="004F6B42" w:rsidRPr="0079195E">
        <w:rPr>
          <w:rFonts w:ascii="Times New Roman" w:hAnsi="Times New Roman" w:cs="Times New Roman"/>
          <w:sz w:val="24"/>
          <w:szCs w:val="24"/>
        </w:rPr>
        <w:lastRenderedPageBreak/>
        <w:t xml:space="preserve">annual </w:t>
      </w:r>
      <w:r w:rsidR="004F6B42">
        <w:rPr>
          <w:rFonts w:ascii="Times New Roman" w:hAnsi="Times New Roman" w:cs="Times New Roman"/>
          <w:sz w:val="24"/>
          <w:szCs w:val="24"/>
        </w:rPr>
        <w:t>report that includes information on seized vehicles,</w:t>
      </w:r>
      <w:r w:rsidR="004F6B42">
        <w:rPr>
          <w:rStyle w:val="FootnoteReference"/>
          <w:rFonts w:ascii="Times New Roman" w:hAnsi="Times New Roman" w:cs="Times New Roman"/>
          <w:sz w:val="24"/>
          <w:szCs w:val="24"/>
        </w:rPr>
        <w:footnoteReference w:id="177"/>
      </w:r>
      <w:r w:rsidR="004F6B42">
        <w:rPr>
          <w:rFonts w:ascii="Times New Roman" w:hAnsi="Times New Roman" w:cs="Times New Roman"/>
          <w:sz w:val="24"/>
          <w:szCs w:val="24"/>
        </w:rPr>
        <w:t xml:space="preserve"> but the data </w:t>
      </w:r>
      <w:r w:rsidR="004F6B42" w:rsidRPr="18195E90">
        <w:rPr>
          <w:rFonts w:ascii="Times New Roman" w:hAnsi="Times New Roman" w:cs="Times New Roman"/>
          <w:sz w:val="24"/>
          <w:szCs w:val="24"/>
        </w:rPr>
        <w:t>provided with respect to</w:t>
      </w:r>
      <w:r w:rsidR="004F6B42">
        <w:rPr>
          <w:rFonts w:ascii="Times New Roman" w:hAnsi="Times New Roman" w:cs="Times New Roman"/>
          <w:sz w:val="24"/>
          <w:szCs w:val="24"/>
        </w:rPr>
        <w:t xml:space="preserve"> mopeds and micromobility devices is vague and inconsistent.</w:t>
      </w:r>
      <w:r w:rsidR="004F6B42">
        <w:rPr>
          <w:rStyle w:val="FootnoteReference"/>
          <w:rFonts w:ascii="Times New Roman" w:hAnsi="Times New Roman" w:cs="Times New Roman"/>
          <w:sz w:val="24"/>
          <w:szCs w:val="24"/>
        </w:rPr>
        <w:footnoteReference w:id="178"/>
      </w:r>
      <w:r w:rsidR="004F6B42">
        <w:rPr>
          <w:rFonts w:ascii="Times New Roman" w:hAnsi="Times New Roman" w:cs="Times New Roman"/>
          <w:sz w:val="24"/>
          <w:szCs w:val="24"/>
        </w:rPr>
        <w:t xml:space="preserve"> </w:t>
      </w:r>
      <w:r w:rsidR="004F6B42" w:rsidRPr="0079195E">
        <w:rPr>
          <w:rFonts w:ascii="Times New Roman" w:hAnsi="Times New Roman" w:cs="Times New Roman"/>
          <w:sz w:val="24"/>
          <w:szCs w:val="24"/>
        </w:rPr>
        <w:t xml:space="preserve">In addition, </w:t>
      </w:r>
      <w:r w:rsidR="004F6B42">
        <w:rPr>
          <w:rFonts w:ascii="Times New Roman" w:hAnsi="Times New Roman" w:cs="Times New Roman"/>
          <w:sz w:val="24"/>
          <w:szCs w:val="24"/>
        </w:rPr>
        <w:t xml:space="preserve">while </w:t>
      </w:r>
      <w:r w:rsidR="004F6B42" w:rsidRPr="0079195E">
        <w:rPr>
          <w:rFonts w:ascii="Times New Roman" w:hAnsi="Times New Roman" w:cs="Times New Roman"/>
          <w:sz w:val="24"/>
          <w:szCs w:val="24"/>
        </w:rPr>
        <w:t xml:space="preserve">NYPD </w:t>
      </w:r>
      <w:r w:rsidR="004F6B42">
        <w:rPr>
          <w:rFonts w:ascii="Times New Roman" w:hAnsi="Times New Roman" w:cs="Times New Roman"/>
          <w:sz w:val="24"/>
          <w:szCs w:val="24"/>
        </w:rPr>
        <w:t xml:space="preserve">regularly </w:t>
      </w:r>
      <w:r w:rsidR="004F6B42" w:rsidRPr="0079195E">
        <w:rPr>
          <w:rFonts w:ascii="Times New Roman" w:hAnsi="Times New Roman" w:cs="Times New Roman"/>
          <w:sz w:val="24"/>
          <w:szCs w:val="24"/>
        </w:rPr>
        <w:t>releases criminal summons data,</w:t>
      </w:r>
      <w:r w:rsidR="004F6B42">
        <w:rPr>
          <w:rStyle w:val="FootnoteReference"/>
          <w:rFonts w:ascii="Times New Roman" w:hAnsi="Times New Roman" w:cs="Times New Roman"/>
          <w:sz w:val="24"/>
          <w:szCs w:val="24"/>
        </w:rPr>
        <w:footnoteReference w:id="179"/>
      </w:r>
      <w:r w:rsidR="004F6B42" w:rsidRPr="0079195E">
        <w:rPr>
          <w:rFonts w:ascii="Times New Roman" w:hAnsi="Times New Roman" w:cs="Times New Roman"/>
          <w:sz w:val="24"/>
          <w:szCs w:val="24"/>
        </w:rPr>
        <w:t xml:space="preserve"> </w:t>
      </w:r>
      <w:r w:rsidR="004F6B42">
        <w:rPr>
          <w:rFonts w:ascii="Times New Roman" w:hAnsi="Times New Roman" w:cs="Times New Roman"/>
          <w:sz w:val="24"/>
          <w:szCs w:val="24"/>
        </w:rPr>
        <w:t>it</w:t>
      </w:r>
      <w:r w:rsidR="004F6B42" w:rsidRPr="0079195E">
        <w:rPr>
          <w:rFonts w:ascii="Times New Roman" w:hAnsi="Times New Roman" w:cs="Times New Roman"/>
          <w:sz w:val="24"/>
          <w:szCs w:val="24"/>
        </w:rPr>
        <w:t xml:space="preserve"> is not sufficiently detailed to determine which violations were given to micromobility devices. </w:t>
      </w:r>
    </w:p>
    <w:p w14:paraId="39D408A8" w14:textId="66A87AC4" w:rsidR="00562C38" w:rsidRPr="0079195E" w:rsidRDefault="00562C38" w:rsidP="005624BF">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t xml:space="preserve">Mopeds also raise unique enforcement challenges due to being classified as limited use motorcycles under State law. Unlike e-bikes and e-scooters, </w:t>
      </w:r>
      <w:r w:rsidRPr="005624BF">
        <w:rPr>
          <w:rFonts w:ascii="Times New Roman" w:hAnsi="Times New Roman" w:cs="Times New Roman"/>
          <w:sz w:val="24"/>
          <w:szCs w:val="24"/>
        </w:rPr>
        <w:t xml:space="preserve">mopeds </w:t>
      </w:r>
      <w:r w:rsidRPr="0079195E">
        <w:rPr>
          <w:rFonts w:ascii="Times New Roman" w:hAnsi="Times New Roman" w:cs="Times New Roman"/>
          <w:sz w:val="24"/>
          <w:szCs w:val="24"/>
        </w:rPr>
        <w:t>must be registered with the NYS DMV</w:t>
      </w:r>
      <w:r w:rsidR="00C45EF7">
        <w:rPr>
          <w:rFonts w:ascii="Times New Roman" w:hAnsi="Times New Roman" w:cs="Times New Roman"/>
          <w:sz w:val="24"/>
          <w:szCs w:val="24"/>
        </w:rPr>
        <w:t xml:space="preserve">, and riders </w:t>
      </w:r>
      <w:r w:rsidRPr="0079195E">
        <w:rPr>
          <w:rFonts w:ascii="Times New Roman" w:hAnsi="Times New Roman" w:cs="Times New Roman"/>
          <w:sz w:val="24"/>
          <w:szCs w:val="24"/>
        </w:rPr>
        <w:t>must hold a valid NYS driver’s license in order to operate them.</w:t>
      </w:r>
      <w:r w:rsidR="00C45EF7">
        <w:rPr>
          <w:rStyle w:val="FootnoteReference"/>
          <w:rFonts w:ascii="Times New Roman" w:hAnsi="Times New Roman" w:cs="Times New Roman"/>
          <w:sz w:val="24"/>
          <w:szCs w:val="24"/>
        </w:rPr>
        <w:footnoteReference w:id="180"/>
      </w:r>
      <w:r w:rsidRPr="0079195E">
        <w:rPr>
          <w:rFonts w:ascii="Times New Roman" w:hAnsi="Times New Roman" w:cs="Times New Roman"/>
          <w:sz w:val="24"/>
          <w:szCs w:val="24"/>
        </w:rPr>
        <w:t xml:space="preserve"> Despite these requirements, unregistered and illegal mopeds have proliferated over the last several years. </w:t>
      </w:r>
      <w:r w:rsidR="00D11702">
        <w:rPr>
          <w:rFonts w:ascii="Times New Roman" w:hAnsi="Times New Roman" w:cs="Times New Roman"/>
          <w:sz w:val="24"/>
          <w:szCs w:val="24"/>
        </w:rPr>
        <w:t>U</w:t>
      </w:r>
      <w:r w:rsidRPr="0079195E">
        <w:rPr>
          <w:rFonts w:ascii="Times New Roman" w:hAnsi="Times New Roman" w:cs="Times New Roman"/>
          <w:sz w:val="24"/>
          <w:szCs w:val="24"/>
        </w:rPr>
        <w:t xml:space="preserve">ntil recently, </w:t>
      </w:r>
      <w:r w:rsidR="00E23ADF">
        <w:rPr>
          <w:rFonts w:ascii="Times New Roman" w:hAnsi="Times New Roman" w:cs="Times New Roman"/>
          <w:sz w:val="24"/>
          <w:szCs w:val="24"/>
        </w:rPr>
        <w:t xml:space="preserve">one of the </w:t>
      </w:r>
      <w:r w:rsidRPr="0079195E">
        <w:rPr>
          <w:rFonts w:ascii="Times New Roman" w:hAnsi="Times New Roman" w:cs="Times New Roman"/>
          <w:sz w:val="24"/>
          <w:szCs w:val="24"/>
        </w:rPr>
        <w:t>contributing factor</w:t>
      </w:r>
      <w:r w:rsidR="00E23ADF">
        <w:rPr>
          <w:rFonts w:ascii="Times New Roman" w:hAnsi="Times New Roman" w:cs="Times New Roman"/>
          <w:sz w:val="24"/>
          <w:szCs w:val="24"/>
        </w:rPr>
        <w:t>s</w:t>
      </w:r>
      <w:r w:rsidRPr="0079195E">
        <w:rPr>
          <w:rFonts w:ascii="Times New Roman" w:hAnsi="Times New Roman" w:cs="Times New Roman"/>
          <w:sz w:val="24"/>
          <w:szCs w:val="24"/>
        </w:rPr>
        <w:t xml:space="preserve"> to this concerning trend was that </w:t>
      </w:r>
      <w:r w:rsidR="00545CF2">
        <w:rPr>
          <w:rFonts w:ascii="Times New Roman" w:hAnsi="Times New Roman" w:cs="Times New Roman"/>
          <w:sz w:val="24"/>
          <w:szCs w:val="24"/>
        </w:rPr>
        <w:t xml:space="preserve">registration was entirely the responsibility of </w:t>
      </w:r>
      <w:r w:rsidRPr="0079195E">
        <w:rPr>
          <w:rFonts w:ascii="Times New Roman" w:hAnsi="Times New Roman" w:cs="Times New Roman"/>
          <w:sz w:val="24"/>
          <w:szCs w:val="24"/>
        </w:rPr>
        <w:t>the individual buyer, which allowed them to leave their vehicles unregistered.</w:t>
      </w:r>
      <w:r w:rsidR="005355B1">
        <w:rPr>
          <w:rStyle w:val="FootnoteReference"/>
          <w:rFonts w:ascii="Times New Roman" w:hAnsi="Times New Roman" w:cs="Times New Roman"/>
          <w:sz w:val="24"/>
          <w:szCs w:val="24"/>
        </w:rPr>
        <w:footnoteReference w:id="181"/>
      </w:r>
      <w:r w:rsidRPr="0079195E">
        <w:rPr>
          <w:rFonts w:ascii="Times New Roman" w:hAnsi="Times New Roman" w:cs="Times New Roman"/>
          <w:sz w:val="24"/>
          <w:szCs w:val="24"/>
        </w:rPr>
        <w:t xml:space="preserve"> However, a </w:t>
      </w:r>
      <w:r w:rsidR="00DF3384">
        <w:rPr>
          <w:rFonts w:ascii="Times New Roman" w:hAnsi="Times New Roman" w:cs="Times New Roman"/>
          <w:sz w:val="24"/>
          <w:szCs w:val="24"/>
        </w:rPr>
        <w:t>NYS</w:t>
      </w:r>
      <w:r w:rsidRPr="0079195E">
        <w:rPr>
          <w:rFonts w:ascii="Times New Roman" w:hAnsi="Times New Roman" w:cs="Times New Roman"/>
          <w:sz w:val="24"/>
          <w:szCs w:val="24"/>
        </w:rPr>
        <w:t xml:space="preserve"> bill that went into effect in January 2025 </w:t>
      </w:r>
      <w:r w:rsidR="00545CF2">
        <w:rPr>
          <w:rFonts w:ascii="Times New Roman" w:hAnsi="Times New Roman" w:cs="Times New Roman"/>
          <w:sz w:val="24"/>
          <w:szCs w:val="24"/>
        </w:rPr>
        <w:t>ended this practice</w:t>
      </w:r>
      <w:r w:rsidRPr="0079195E">
        <w:rPr>
          <w:rFonts w:ascii="Times New Roman" w:hAnsi="Times New Roman" w:cs="Times New Roman"/>
          <w:sz w:val="24"/>
          <w:szCs w:val="24"/>
        </w:rPr>
        <w:t xml:space="preserve"> by requiring the registration of mopeds at the point of sale.</w:t>
      </w:r>
      <w:r w:rsidR="005355B1">
        <w:rPr>
          <w:rStyle w:val="FootnoteReference"/>
          <w:rFonts w:ascii="Times New Roman" w:hAnsi="Times New Roman" w:cs="Times New Roman"/>
          <w:sz w:val="24"/>
          <w:szCs w:val="24"/>
        </w:rPr>
        <w:footnoteReference w:id="182"/>
      </w:r>
      <w:r w:rsidRPr="0079195E">
        <w:rPr>
          <w:rFonts w:ascii="Times New Roman" w:hAnsi="Times New Roman" w:cs="Times New Roman"/>
          <w:sz w:val="24"/>
          <w:szCs w:val="24"/>
        </w:rPr>
        <w:t> </w:t>
      </w:r>
    </w:p>
    <w:p w14:paraId="5DF2091C" w14:textId="1CF1C6BD" w:rsidR="00D2577E" w:rsidRPr="005624BF" w:rsidRDefault="00562C38" w:rsidP="005624BF">
      <w:pPr>
        <w:spacing w:after="0" w:line="480" w:lineRule="auto"/>
        <w:ind w:firstLine="720"/>
        <w:jc w:val="both"/>
        <w:rPr>
          <w:rFonts w:ascii="Times New Roman" w:hAnsi="Times New Roman" w:cs="Times New Roman"/>
          <w:sz w:val="24"/>
          <w:szCs w:val="24"/>
        </w:rPr>
      </w:pPr>
      <w:r w:rsidRPr="0079195E">
        <w:rPr>
          <w:rFonts w:ascii="Times New Roman" w:hAnsi="Times New Roman" w:cs="Times New Roman"/>
          <w:sz w:val="24"/>
          <w:szCs w:val="24"/>
        </w:rPr>
        <w:t xml:space="preserve">Another issue is </w:t>
      </w:r>
      <w:r w:rsidRPr="005624BF">
        <w:rPr>
          <w:rFonts w:ascii="Times New Roman" w:hAnsi="Times New Roman" w:cs="Times New Roman"/>
          <w:sz w:val="24"/>
          <w:szCs w:val="24"/>
        </w:rPr>
        <w:t>the lack of enforcement</w:t>
      </w:r>
      <w:r w:rsidRPr="0079195E">
        <w:rPr>
          <w:rFonts w:ascii="Times New Roman" w:hAnsi="Times New Roman" w:cs="Times New Roman"/>
          <w:sz w:val="24"/>
          <w:szCs w:val="24"/>
        </w:rPr>
        <w:t xml:space="preserve"> </w:t>
      </w:r>
      <w:r w:rsidR="00A57863">
        <w:rPr>
          <w:rFonts w:ascii="Times New Roman" w:hAnsi="Times New Roman" w:cs="Times New Roman"/>
          <w:sz w:val="24"/>
          <w:szCs w:val="24"/>
        </w:rPr>
        <w:t xml:space="preserve">of </w:t>
      </w:r>
      <w:r w:rsidR="00A5708C" w:rsidRPr="0079195E">
        <w:rPr>
          <w:rFonts w:ascii="Times New Roman" w:hAnsi="Times New Roman" w:cs="Times New Roman"/>
          <w:sz w:val="24"/>
          <w:szCs w:val="24"/>
        </w:rPr>
        <w:t xml:space="preserve">Section 10-157(k) of the NYC Administrative Code </w:t>
      </w:r>
      <w:r w:rsidRPr="0079195E">
        <w:rPr>
          <w:rFonts w:ascii="Times New Roman" w:hAnsi="Times New Roman" w:cs="Times New Roman"/>
          <w:sz w:val="24"/>
          <w:szCs w:val="24"/>
        </w:rPr>
        <w:t xml:space="preserve">against businesses </w:t>
      </w:r>
      <w:r w:rsidRPr="005624BF">
        <w:rPr>
          <w:rFonts w:ascii="Times New Roman" w:hAnsi="Times New Roman" w:cs="Times New Roman"/>
          <w:sz w:val="24"/>
          <w:szCs w:val="24"/>
        </w:rPr>
        <w:t xml:space="preserve">subject to the </w:t>
      </w:r>
      <w:r w:rsidR="00AD53FB">
        <w:rPr>
          <w:rFonts w:ascii="Times New Roman" w:hAnsi="Times New Roman" w:cs="Times New Roman"/>
          <w:sz w:val="24"/>
          <w:szCs w:val="24"/>
        </w:rPr>
        <w:t>C</w:t>
      </w:r>
      <w:r w:rsidRPr="005624BF">
        <w:rPr>
          <w:rFonts w:ascii="Times New Roman" w:hAnsi="Times New Roman" w:cs="Times New Roman"/>
          <w:sz w:val="24"/>
          <w:szCs w:val="24"/>
        </w:rPr>
        <w:t xml:space="preserve">ommercial </w:t>
      </w:r>
      <w:r w:rsidR="00AD53FB">
        <w:rPr>
          <w:rFonts w:ascii="Times New Roman" w:hAnsi="Times New Roman" w:cs="Times New Roman"/>
          <w:sz w:val="24"/>
          <w:szCs w:val="24"/>
        </w:rPr>
        <w:t>B</w:t>
      </w:r>
      <w:r w:rsidRPr="005624BF">
        <w:rPr>
          <w:rFonts w:ascii="Times New Roman" w:hAnsi="Times New Roman" w:cs="Times New Roman"/>
          <w:sz w:val="24"/>
          <w:szCs w:val="24"/>
        </w:rPr>
        <w:t xml:space="preserve">icycling </w:t>
      </w:r>
      <w:r w:rsidR="00AD53FB">
        <w:rPr>
          <w:rFonts w:ascii="Times New Roman" w:hAnsi="Times New Roman" w:cs="Times New Roman"/>
          <w:sz w:val="24"/>
          <w:szCs w:val="24"/>
        </w:rPr>
        <w:t>L</w:t>
      </w:r>
      <w:r w:rsidRPr="005624BF">
        <w:rPr>
          <w:rFonts w:ascii="Times New Roman" w:hAnsi="Times New Roman" w:cs="Times New Roman"/>
          <w:sz w:val="24"/>
          <w:szCs w:val="24"/>
        </w:rPr>
        <w:t>aw</w:t>
      </w:r>
      <w:r w:rsidR="00AD53FB">
        <w:rPr>
          <w:rFonts w:ascii="Times New Roman" w:hAnsi="Times New Roman" w:cs="Times New Roman"/>
          <w:sz w:val="24"/>
          <w:szCs w:val="24"/>
        </w:rPr>
        <w:t>s</w:t>
      </w:r>
      <w:r w:rsidRPr="005624BF">
        <w:rPr>
          <w:rFonts w:ascii="Times New Roman" w:hAnsi="Times New Roman" w:cs="Times New Roman"/>
          <w:sz w:val="24"/>
          <w:szCs w:val="24"/>
        </w:rPr>
        <w:t xml:space="preserve">. This provision </w:t>
      </w:r>
      <w:r w:rsidRPr="0079195E">
        <w:rPr>
          <w:rFonts w:ascii="Times New Roman" w:hAnsi="Times New Roman" w:cs="Times New Roman"/>
          <w:sz w:val="24"/>
          <w:szCs w:val="24"/>
        </w:rPr>
        <w:t>provides that “[a] business using a bicycle for commercial purposes shall be liable for any violation of section 19-176.2(b) committed by any person operating a motorized scooter on behalf of such business.”</w:t>
      </w:r>
      <w:r w:rsidRPr="005624BF">
        <w:rPr>
          <w:rStyle w:val="FootnoteReference"/>
          <w:rFonts w:ascii="Times New Roman" w:hAnsi="Times New Roman" w:cs="Times New Roman"/>
          <w:sz w:val="24"/>
          <w:szCs w:val="24"/>
        </w:rPr>
        <w:footnoteReference w:id="183"/>
      </w:r>
      <w:r w:rsidRPr="0079195E">
        <w:rPr>
          <w:rFonts w:ascii="Times New Roman" w:hAnsi="Times New Roman" w:cs="Times New Roman"/>
          <w:sz w:val="24"/>
          <w:szCs w:val="24"/>
        </w:rPr>
        <w:t xml:space="preserve"> A violation of Section 19-176.2(b) of the NYC Administrative Code currently </w:t>
      </w:r>
      <w:r w:rsidR="00015CC7">
        <w:rPr>
          <w:rFonts w:ascii="Times New Roman" w:hAnsi="Times New Roman" w:cs="Times New Roman"/>
          <w:sz w:val="24"/>
          <w:szCs w:val="24"/>
        </w:rPr>
        <w:t xml:space="preserve">carries </w:t>
      </w:r>
      <w:r w:rsidR="00D36405">
        <w:rPr>
          <w:rFonts w:ascii="Times New Roman" w:hAnsi="Times New Roman" w:cs="Times New Roman"/>
          <w:sz w:val="24"/>
          <w:szCs w:val="24"/>
        </w:rPr>
        <w:t xml:space="preserve">a </w:t>
      </w:r>
      <w:r w:rsidRPr="0079195E">
        <w:rPr>
          <w:rFonts w:ascii="Times New Roman" w:hAnsi="Times New Roman" w:cs="Times New Roman"/>
          <w:sz w:val="24"/>
          <w:szCs w:val="24"/>
        </w:rPr>
        <w:t>$250</w:t>
      </w:r>
      <w:r w:rsidR="00D36405">
        <w:rPr>
          <w:rFonts w:ascii="Times New Roman" w:hAnsi="Times New Roman" w:cs="Times New Roman"/>
          <w:sz w:val="24"/>
          <w:szCs w:val="24"/>
        </w:rPr>
        <w:t xml:space="preserve"> </w:t>
      </w:r>
      <w:r w:rsidR="00D36405">
        <w:rPr>
          <w:rFonts w:ascii="Times New Roman" w:hAnsi="Times New Roman" w:cs="Times New Roman"/>
          <w:sz w:val="24"/>
          <w:szCs w:val="24"/>
        </w:rPr>
        <w:lastRenderedPageBreak/>
        <w:t>penalty</w:t>
      </w:r>
      <w:r w:rsidRPr="0079195E">
        <w:rPr>
          <w:rFonts w:ascii="Times New Roman" w:hAnsi="Times New Roman" w:cs="Times New Roman"/>
          <w:sz w:val="24"/>
          <w:szCs w:val="24"/>
        </w:rPr>
        <w:t>.</w:t>
      </w:r>
      <w:r w:rsidRPr="005624BF">
        <w:rPr>
          <w:rStyle w:val="FootnoteReference"/>
          <w:rFonts w:ascii="Times New Roman" w:hAnsi="Times New Roman" w:cs="Times New Roman"/>
          <w:sz w:val="24"/>
          <w:szCs w:val="24"/>
        </w:rPr>
        <w:footnoteReference w:id="184"/>
      </w:r>
      <w:r w:rsidRPr="0079195E">
        <w:rPr>
          <w:rFonts w:ascii="Times New Roman" w:hAnsi="Times New Roman" w:cs="Times New Roman"/>
          <w:sz w:val="24"/>
          <w:szCs w:val="24"/>
        </w:rPr>
        <w:t xml:space="preserve"> However, according to NYPD’s OATH data, only 5 summonses for violations of 10-157(k) </w:t>
      </w:r>
      <w:r w:rsidR="00490E3C">
        <w:rPr>
          <w:rFonts w:ascii="Times New Roman" w:hAnsi="Times New Roman" w:cs="Times New Roman"/>
          <w:sz w:val="24"/>
          <w:szCs w:val="24"/>
        </w:rPr>
        <w:t xml:space="preserve">have been issued by NYPD </w:t>
      </w:r>
      <w:r w:rsidRPr="0079195E">
        <w:rPr>
          <w:rFonts w:ascii="Times New Roman" w:hAnsi="Times New Roman" w:cs="Times New Roman"/>
          <w:sz w:val="24"/>
          <w:szCs w:val="24"/>
        </w:rPr>
        <w:t>since 2023, with 2 issued in 2023, 1 in 2024, 2 in 2025, and none thus far is 2026.</w:t>
      </w:r>
      <w:r w:rsidRPr="005624BF">
        <w:rPr>
          <w:rStyle w:val="FootnoteReference"/>
          <w:rFonts w:ascii="Times New Roman" w:hAnsi="Times New Roman" w:cs="Times New Roman"/>
          <w:sz w:val="24"/>
          <w:szCs w:val="24"/>
        </w:rPr>
        <w:footnoteReference w:id="185"/>
      </w:r>
      <w:r w:rsidRPr="0079195E">
        <w:rPr>
          <w:rFonts w:ascii="Times New Roman" w:hAnsi="Times New Roman" w:cs="Times New Roman"/>
          <w:sz w:val="24"/>
          <w:szCs w:val="24"/>
        </w:rPr>
        <w:t xml:space="preserve"> </w:t>
      </w:r>
    </w:p>
    <w:p w14:paraId="120E0B9B" w14:textId="6872B082" w:rsidR="005D0BBB" w:rsidRPr="00D805F9" w:rsidRDefault="00015CC7" w:rsidP="00AE2B40">
      <w:pPr>
        <w:pStyle w:val="ListParagraph"/>
        <w:numPr>
          <w:ilvl w:val="4"/>
          <w:numId w:val="2"/>
        </w:numPr>
        <w:spacing w:line="480" w:lineRule="auto"/>
        <w:ind w:left="1800"/>
        <w:rPr>
          <w:rFonts w:ascii="Times New Roman" w:hAnsi="Times New Roman" w:cs="Times New Roman"/>
          <w:sz w:val="24"/>
          <w:szCs w:val="24"/>
        </w:rPr>
      </w:pPr>
      <w:r>
        <w:rPr>
          <w:rFonts w:ascii="Times New Roman" w:hAnsi="Times New Roman" w:cs="Times New Roman"/>
          <w:color w:val="000000" w:themeColor="text1"/>
          <w:sz w:val="24"/>
          <w:szCs w:val="24"/>
        </w:rPr>
        <w:t>Enforcement a</w:t>
      </w:r>
      <w:r w:rsidR="007D74B7" w:rsidRPr="005624BF">
        <w:rPr>
          <w:rFonts w:ascii="Times New Roman" w:hAnsi="Times New Roman" w:cs="Times New Roman"/>
          <w:color w:val="000000" w:themeColor="text1"/>
          <w:sz w:val="24"/>
          <w:szCs w:val="24"/>
        </w:rPr>
        <w:t xml:space="preserve">gainst </w:t>
      </w:r>
      <w:r w:rsidR="005D0BBB" w:rsidRPr="00C7073C">
        <w:rPr>
          <w:rFonts w:ascii="Times New Roman" w:hAnsi="Times New Roman" w:cs="Times New Roman"/>
          <w:bCs/>
          <w:color w:val="000000" w:themeColor="text1"/>
          <w:sz w:val="24"/>
          <w:szCs w:val="24"/>
        </w:rPr>
        <w:t>b</w:t>
      </w:r>
      <w:r w:rsidR="007D74B7" w:rsidRPr="005624BF">
        <w:rPr>
          <w:rFonts w:ascii="Times New Roman" w:hAnsi="Times New Roman" w:cs="Times New Roman"/>
          <w:color w:val="000000" w:themeColor="text1"/>
          <w:sz w:val="24"/>
          <w:szCs w:val="24"/>
        </w:rPr>
        <w:t>usinesses</w:t>
      </w:r>
    </w:p>
    <w:p w14:paraId="301CC8F4" w14:textId="4D867B54" w:rsidR="008F13D8" w:rsidRPr="005624BF" w:rsidRDefault="00015CC7" w:rsidP="00731EE5">
      <w:pPr>
        <w:pStyle w:val="ListParagraph"/>
        <w:numPr>
          <w:ilvl w:val="0"/>
          <w:numId w:val="14"/>
        </w:numPr>
        <w:spacing w:line="480" w:lineRule="auto"/>
        <w:ind w:left="2160"/>
        <w:rPr>
          <w:rFonts w:ascii="Times New Roman" w:hAnsi="Times New Roman" w:cs="Times New Roman"/>
          <w:sz w:val="24"/>
          <w:szCs w:val="24"/>
        </w:rPr>
      </w:pPr>
      <w:r>
        <w:rPr>
          <w:rFonts w:ascii="Times New Roman" w:hAnsi="Times New Roman" w:cs="Times New Roman"/>
          <w:i/>
          <w:iCs/>
          <w:sz w:val="24"/>
          <w:szCs w:val="24"/>
        </w:rPr>
        <w:t>Enforcement against b</w:t>
      </w:r>
      <w:r w:rsidR="008F13D8" w:rsidRPr="005624BF">
        <w:rPr>
          <w:rFonts w:ascii="Times New Roman" w:hAnsi="Times New Roman" w:cs="Times New Roman"/>
          <w:i/>
          <w:iCs/>
          <w:sz w:val="24"/>
          <w:szCs w:val="24"/>
        </w:rPr>
        <w:t>rick-and</w:t>
      </w:r>
      <w:r w:rsidR="005D0BBB" w:rsidRPr="00C7073C">
        <w:rPr>
          <w:rFonts w:ascii="Times New Roman" w:hAnsi="Times New Roman" w:cs="Times New Roman"/>
          <w:i/>
          <w:iCs/>
          <w:sz w:val="24"/>
          <w:szCs w:val="24"/>
        </w:rPr>
        <w:t xml:space="preserve"> m</w:t>
      </w:r>
      <w:r w:rsidR="008F13D8" w:rsidRPr="00D805F9">
        <w:rPr>
          <w:rFonts w:ascii="Times New Roman" w:hAnsi="Times New Roman" w:cs="Times New Roman"/>
          <w:i/>
          <w:iCs/>
          <w:sz w:val="24"/>
          <w:szCs w:val="24"/>
        </w:rPr>
        <w:t xml:space="preserve">ortar </w:t>
      </w:r>
      <w:r w:rsidR="005D0BBB" w:rsidRPr="00C7073C">
        <w:rPr>
          <w:rFonts w:ascii="Times New Roman" w:hAnsi="Times New Roman" w:cs="Times New Roman"/>
          <w:i/>
          <w:iCs/>
          <w:sz w:val="24"/>
          <w:szCs w:val="24"/>
        </w:rPr>
        <w:t>r</w:t>
      </w:r>
      <w:r w:rsidR="008F13D8" w:rsidRPr="005624BF">
        <w:rPr>
          <w:rFonts w:ascii="Times New Roman" w:hAnsi="Times New Roman" w:cs="Times New Roman"/>
          <w:i/>
          <w:iCs/>
          <w:sz w:val="24"/>
          <w:szCs w:val="24"/>
        </w:rPr>
        <w:t>etailers</w:t>
      </w:r>
    </w:p>
    <w:p w14:paraId="4092AAB0" w14:textId="1E642E1C" w:rsidR="003217A7" w:rsidRPr="005624BF" w:rsidRDefault="008F13D8" w:rsidP="00D805F9">
      <w:pPr>
        <w:spacing w:after="0" w:line="480" w:lineRule="auto"/>
        <w:ind w:firstLine="720"/>
        <w:jc w:val="both"/>
        <w:rPr>
          <w:rFonts w:ascii="Times New Roman" w:hAnsi="Times New Roman" w:cs="Times New Roman"/>
          <w:sz w:val="24"/>
          <w:szCs w:val="24"/>
        </w:rPr>
      </w:pPr>
      <w:r w:rsidRPr="005624BF">
        <w:rPr>
          <w:rFonts w:ascii="Times New Roman" w:hAnsi="Times New Roman" w:cs="Times New Roman"/>
          <w:sz w:val="24"/>
          <w:szCs w:val="24"/>
        </w:rPr>
        <w:t>Multiple agencies are responsible for enforcement against businesses that s</w:t>
      </w:r>
      <w:r w:rsidR="00642A25" w:rsidRPr="2FABD3B3">
        <w:rPr>
          <w:rFonts w:ascii="Times New Roman" w:hAnsi="Times New Roman" w:cs="Times New Roman"/>
          <w:sz w:val="24"/>
          <w:szCs w:val="24"/>
        </w:rPr>
        <w:t>e</w:t>
      </w:r>
      <w:r w:rsidRPr="005624BF">
        <w:rPr>
          <w:rFonts w:ascii="Times New Roman" w:hAnsi="Times New Roman" w:cs="Times New Roman"/>
          <w:sz w:val="24"/>
          <w:szCs w:val="24"/>
        </w:rPr>
        <w:t>l</w:t>
      </w:r>
      <w:r w:rsidR="00642A25" w:rsidRPr="2FABD3B3">
        <w:rPr>
          <w:rFonts w:ascii="Times New Roman" w:hAnsi="Times New Roman" w:cs="Times New Roman"/>
          <w:sz w:val="24"/>
          <w:szCs w:val="24"/>
        </w:rPr>
        <w:t>l</w:t>
      </w:r>
      <w:r w:rsidRPr="005624BF">
        <w:rPr>
          <w:rFonts w:ascii="Times New Roman" w:hAnsi="Times New Roman" w:cs="Times New Roman"/>
          <w:sz w:val="24"/>
          <w:szCs w:val="24"/>
        </w:rPr>
        <w:t xml:space="preserve"> </w:t>
      </w:r>
      <w:r w:rsidR="00A372B8" w:rsidRPr="00C7073C">
        <w:rPr>
          <w:rFonts w:ascii="Times New Roman" w:hAnsi="Times New Roman" w:cs="Times New Roman"/>
          <w:sz w:val="24"/>
          <w:szCs w:val="24"/>
        </w:rPr>
        <w:t xml:space="preserve">motorized </w:t>
      </w:r>
      <w:r w:rsidRPr="00D805F9">
        <w:rPr>
          <w:rFonts w:ascii="Times New Roman" w:hAnsi="Times New Roman" w:cs="Times New Roman"/>
          <w:sz w:val="24"/>
          <w:szCs w:val="24"/>
        </w:rPr>
        <w:t>micromobility devices. DCWP and FDNY have authority to fine and seal retailers that sell, lease</w:t>
      </w:r>
      <w:r w:rsidR="00A372B8" w:rsidRPr="00C7073C">
        <w:rPr>
          <w:rFonts w:ascii="Times New Roman" w:hAnsi="Times New Roman" w:cs="Times New Roman"/>
          <w:sz w:val="24"/>
          <w:szCs w:val="24"/>
        </w:rPr>
        <w:t>,</w:t>
      </w:r>
      <w:r w:rsidRPr="00D805F9">
        <w:rPr>
          <w:rFonts w:ascii="Times New Roman" w:hAnsi="Times New Roman" w:cs="Times New Roman"/>
          <w:sz w:val="24"/>
          <w:szCs w:val="24"/>
        </w:rPr>
        <w:t xml:space="preserve"> or rent </w:t>
      </w:r>
      <w:r w:rsidR="00020397" w:rsidRPr="00C7073C">
        <w:rPr>
          <w:rFonts w:ascii="Times New Roman" w:hAnsi="Times New Roman" w:cs="Times New Roman"/>
          <w:sz w:val="24"/>
          <w:szCs w:val="24"/>
        </w:rPr>
        <w:t>motorized</w:t>
      </w:r>
      <w:r w:rsidRPr="005624BF">
        <w:rPr>
          <w:rFonts w:ascii="Times New Roman" w:hAnsi="Times New Roman" w:cs="Times New Roman"/>
          <w:sz w:val="24"/>
          <w:szCs w:val="24"/>
        </w:rPr>
        <w:t xml:space="preserve"> mobility devices and device storage batteries that fail to meet recognized safety standards.</w:t>
      </w:r>
      <w:r w:rsidRPr="00A6519E">
        <w:rPr>
          <w:rStyle w:val="FootnoteReference"/>
          <w:rFonts w:ascii="Times New Roman" w:hAnsi="Times New Roman" w:cs="Times New Roman"/>
          <w:sz w:val="24"/>
          <w:szCs w:val="24"/>
        </w:rPr>
        <w:footnoteReference w:id="186"/>
      </w:r>
      <w:r w:rsidRPr="005624BF">
        <w:rPr>
          <w:rFonts w:ascii="Times New Roman" w:hAnsi="Times New Roman" w:cs="Times New Roman"/>
          <w:sz w:val="24"/>
          <w:szCs w:val="24"/>
        </w:rPr>
        <w:t xml:space="preserve"> NYPD also has the authority to enforce against stores that are selling illegal</w:t>
      </w:r>
      <w:r w:rsidRPr="2FABD3B3">
        <w:rPr>
          <w:rFonts w:ascii="Times New Roman" w:hAnsi="Times New Roman" w:cs="Times New Roman"/>
          <w:sz w:val="24"/>
          <w:szCs w:val="24"/>
        </w:rPr>
        <w:t xml:space="preserve"> </w:t>
      </w:r>
      <w:r w:rsidR="00020397" w:rsidRPr="00C7073C">
        <w:rPr>
          <w:rFonts w:ascii="Times New Roman" w:hAnsi="Times New Roman" w:cs="Times New Roman"/>
          <w:sz w:val="24"/>
          <w:szCs w:val="24"/>
        </w:rPr>
        <w:t xml:space="preserve">motorized </w:t>
      </w:r>
      <w:r w:rsidRPr="005624BF">
        <w:rPr>
          <w:rFonts w:ascii="Times New Roman" w:hAnsi="Times New Roman" w:cs="Times New Roman"/>
          <w:sz w:val="24"/>
          <w:szCs w:val="24"/>
        </w:rPr>
        <w:t>micromobility devices.</w:t>
      </w:r>
      <w:r w:rsidRPr="00A6519E">
        <w:rPr>
          <w:rStyle w:val="FootnoteReference"/>
          <w:rFonts w:ascii="Times New Roman" w:hAnsi="Times New Roman" w:cs="Times New Roman"/>
          <w:sz w:val="24"/>
          <w:szCs w:val="24"/>
        </w:rPr>
        <w:footnoteReference w:id="187"/>
      </w:r>
      <w:r w:rsidRPr="005624BF">
        <w:rPr>
          <w:rFonts w:ascii="Times New Roman" w:hAnsi="Times New Roman" w:cs="Times New Roman"/>
          <w:sz w:val="24"/>
          <w:szCs w:val="24"/>
        </w:rPr>
        <w:t xml:space="preserve"> The </w:t>
      </w:r>
      <w:r w:rsidR="00020397" w:rsidRPr="00C7073C">
        <w:rPr>
          <w:rFonts w:ascii="Times New Roman" w:hAnsi="Times New Roman" w:cs="Times New Roman"/>
          <w:sz w:val="24"/>
          <w:szCs w:val="24"/>
        </w:rPr>
        <w:t>NYS</w:t>
      </w:r>
      <w:r w:rsidRPr="005624BF">
        <w:rPr>
          <w:rFonts w:ascii="Times New Roman" w:hAnsi="Times New Roman" w:cs="Times New Roman"/>
          <w:sz w:val="24"/>
          <w:szCs w:val="24"/>
        </w:rPr>
        <w:t xml:space="preserve"> Attorney General may also enforce </w:t>
      </w:r>
      <w:r w:rsidR="006C66AE">
        <w:rPr>
          <w:rFonts w:ascii="Times New Roman" w:hAnsi="Times New Roman" w:cs="Times New Roman"/>
          <w:sz w:val="24"/>
          <w:szCs w:val="24"/>
        </w:rPr>
        <w:t>against businesses that sell</w:t>
      </w:r>
      <w:r w:rsidRPr="005624BF">
        <w:rPr>
          <w:rFonts w:ascii="Times New Roman" w:hAnsi="Times New Roman" w:cs="Times New Roman"/>
          <w:sz w:val="24"/>
          <w:szCs w:val="24"/>
        </w:rPr>
        <w:t xml:space="preserve"> </w:t>
      </w:r>
      <w:r w:rsidR="00020397" w:rsidRPr="00C7073C">
        <w:rPr>
          <w:rFonts w:ascii="Times New Roman" w:hAnsi="Times New Roman" w:cs="Times New Roman"/>
          <w:sz w:val="24"/>
          <w:szCs w:val="24"/>
        </w:rPr>
        <w:t xml:space="preserve">motorized </w:t>
      </w:r>
      <w:r w:rsidRPr="005624BF">
        <w:rPr>
          <w:rFonts w:ascii="Times New Roman" w:hAnsi="Times New Roman" w:cs="Times New Roman"/>
          <w:sz w:val="24"/>
          <w:szCs w:val="24"/>
        </w:rPr>
        <w:t>micromobility devices that exceed speed and power limits</w:t>
      </w:r>
      <w:r w:rsidR="006C66AE">
        <w:rPr>
          <w:rFonts w:ascii="Times New Roman" w:hAnsi="Times New Roman" w:cs="Times New Roman"/>
          <w:sz w:val="24"/>
          <w:szCs w:val="24"/>
        </w:rPr>
        <w:t xml:space="preserve"> by falsely labeling them as e-bikes or e-scooters</w:t>
      </w:r>
      <w:r w:rsidRPr="005624BF">
        <w:rPr>
          <w:rFonts w:ascii="Times New Roman" w:hAnsi="Times New Roman" w:cs="Times New Roman"/>
          <w:sz w:val="24"/>
          <w:szCs w:val="24"/>
        </w:rPr>
        <w:t>.</w:t>
      </w:r>
      <w:r>
        <w:rPr>
          <w:rStyle w:val="FootnoteReference"/>
          <w:rFonts w:ascii="Times New Roman" w:hAnsi="Times New Roman" w:cs="Times New Roman"/>
          <w:sz w:val="24"/>
          <w:szCs w:val="24"/>
        </w:rPr>
        <w:footnoteReference w:id="188"/>
      </w:r>
    </w:p>
    <w:p w14:paraId="609A58CC" w14:textId="6B935B7D" w:rsidR="00534DDA" w:rsidRDefault="008F13D8" w:rsidP="00534DDA">
      <w:pPr>
        <w:spacing w:after="0" w:line="480" w:lineRule="auto"/>
        <w:ind w:firstLine="720"/>
        <w:jc w:val="both"/>
        <w:rPr>
          <w:rFonts w:ascii="Times New Roman" w:hAnsi="Times New Roman" w:cs="Times New Roman"/>
          <w:sz w:val="24"/>
          <w:szCs w:val="24"/>
        </w:rPr>
      </w:pPr>
      <w:r w:rsidRPr="005624BF">
        <w:rPr>
          <w:rFonts w:ascii="Times New Roman" w:hAnsi="Times New Roman" w:cs="Times New Roman"/>
          <w:sz w:val="24"/>
          <w:szCs w:val="24"/>
        </w:rPr>
        <w:t>After Local Law 39</w:t>
      </w:r>
      <w:r w:rsidR="00C936AE">
        <w:rPr>
          <w:rFonts w:ascii="Times New Roman" w:hAnsi="Times New Roman" w:cs="Times New Roman"/>
          <w:sz w:val="24"/>
          <w:szCs w:val="24"/>
        </w:rPr>
        <w:t xml:space="preserve"> of </w:t>
      </w:r>
      <w:r w:rsidR="00942B83">
        <w:rPr>
          <w:rFonts w:ascii="Times New Roman" w:hAnsi="Times New Roman" w:cs="Times New Roman"/>
          <w:sz w:val="24"/>
          <w:szCs w:val="24"/>
        </w:rPr>
        <w:t>2023</w:t>
      </w:r>
      <w:r w:rsidR="00CF2327">
        <w:rPr>
          <w:rFonts w:ascii="Times New Roman" w:hAnsi="Times New Roman" w:cs="Times New Roman"/>
          <w:sz w:val="24"/>
          <w:szCs w:val="24"/>
        </w:rPr>
        <w:t xml:space="preserve"> (“Local Law 39”)</w:t>
      </w:r>
      <w:r w:rsidR="24EDA5B6" w:rsidRPr="1953C803">
        <w:rPr>
          <w:rFonts w:ascii="Times New Roman" w:hAnsi="Times New Roman" w:cs="Times New Roman"/>
          <w:sz w:val="24"/>
          <w:szCs w:val="24"/>
        </w:rPr>
        <w:t>, which</w:t>
      </w:r>
      <w:r w:rsidR="399CB8EE" w:rsidRPr="00D805F9">
        <w:rPr>
          <w:rFonts w:ascii="Times New Roman" w:hAnsi="Times New Roman" w:cs="Times New Roman"/>
          <w:sz w:val="24"/>
          <w:szCs w:val="24"/>
        </w:rPr>
        <w:t xml:space="preserve"> prohibi</w:t>
      </w:r>
      <w:r w:rsidR="6A2B5A9C" w:rsidRPr="1953C803">
        <w:rPr>
          <w:rFonts w:ascii="Times New Roman" w:hAnsi="Times New Roman" w:cs="Times New Roman"/>
          <w:sz w:val="24"/>
          <w:szCs w:val="24"/>
        </w:rPr>
        <w:t>ted</w:t>
      </w:r>
      <w:r w:rsidRPr="00D805F9">
        <w:rPr>
          <w:rFonts w:ascii="Times New Roman" w:hAnsi="Times New Roman" w:cs="Times New Roman"/>
          <w:sz w:val="24"/>
          <w:szCs w:val="24"/>
        </w:rPr>
        <w:t xml:space="preserve"> the sale of non-certified e-bikes and batteries</w:t>
      </w:r>
      <w:r w:rsidR="0678B82D" w:rsidRPr="1953C803">
        <w:rPr>
          <w:rFonts w:ascii="Times New Roman" w:hAnsi="Times New Roman" w:cs="Times New Roman"/>
          <w:sz w:val="24"/>
          <w:szCs w:val="24"/>
        </w:rPr>
        <w:t>,</w:t>
      </w:r>
      <w:r w:rsidR="00942B83">
        <w:rPr>
          <w:rStyle w:val="FootnoteReference"/>
          <w:rFonts w:ascii="Times New Roman" w:hAnsi="Times New Roman" w:cs="Times New Roman"/>
          <w:sz w:val="24"/>
          <w:szCs w:val="24"/>
        </w:rPr>
        <w:footnoteReference w:id="189"/>
      </w:r>
      <w:r w:rsidRPr="00D805F9">
        <w:rPr>
          <w:rFonts w:ascii="Times New Roman" w:hAnsi="Times New Roman" w:cs="Times New Roman"/>
          <w:sz w:val="24"/>
          <w:szCs w:val="24"/>
        </w:rPr>
        <w:t xml:space="preserve"> went into effect, DCWP conducted an enforcement sweep and inspected 410 </w:t>
      </w:r>
      <w:r w:rsidR="00D63519" w:rsidRPr="00D805F9">
        <w:rPr>
          <w:rFonts w:ascii="Times New Roman" w:hAnsi="Times New Roman" w:cs="Times New Roman"/>
          <w:sz w:val="24"/>
          <w:szCs w:val="24"/>
        </w:rPr>
        <w:t>micromobility device stores</w:t>
      </w:r>
      <w:r w:rsidRPr="00D805F9">
        <w:rPr>
          <w:rFonts w:ascii="Times New Roman" w:hAnsi="Times New Roman" w:cs="Times New Roman"/>
          <w:sz w:val="24"/>
          <w:szCs w:val="24"/>
        </w:rPr>
        <w:t xml:space="preserve"> in September 2023 alone.</w:t>
      </w:r>
      <w:r w:rsidRPr="1953C803">
        <w:rPr>
          <w:rStyle w:val="FootnoteReference"/>
          <w:rFonts w:ascii="Times New Roman" w:hAnsi="Times New Roman" w:cs="Times New Roman"/>
          <w:sz w:val="24"/>
          <w:szCs w:val="24"/>
        </w:rPr>
        <w:footnoteReference w:id="190"/>
      </w:r>
      <w:r w:rsidRPr="00D805F9">
        <w:rPr>
          <w:rFonts w:ascii="Times New Roman" w:hAnsi="Times New Roman" w:cs="Times New Roman"/>
          <w:sz w:val="24"/>
          <w:szCs w:val="24"/>
        </w:rPr>
        <w:t xml:space="preserve"> As illustrated </w:t>
      </w:r>
      <w:r w:rsidR="006D0C88">
        <w:rPr>
          <w:rFonts w:ascii="Times New Roman" w:hAnsi="Times New Roman" w:cs="Times New Roman"/>
          <w:sz w:val="24"/>
          <w:szCs w:val="24"/>
        </w:rPr>
        <w:t>in Charts C and D</w:t>
      </w:r>
      <w:r w:rsidR="003E4AFF">
        <w:rPr>
          <w:rFonts w:ascii="Times New Roman" w:hAnsi="Times New Roman" w:cs="Times New Roman"/>
          <w:sz w:val="24"/>
          <w:szCs w:val="24"/>
        </w:rPr>
        <w:t xml:space="preserve"> </w:t>
      </w:r>
      <w:r w:rsidRPr="005624BF">
        <w:rPr>
          <w:rFonts w:ascii="Times New Roman" w:hAnsi="Times New Roman" w:cs="Times New Roman"/>
          <w:sz w:val="24"/>
          <w:szCs w:val="24"/>
        </w:rPr>
        <w:t xml:space="preserve">below, the number </w:t>
      </w:r>
      <w:r w:rsidR="00020397" w:rsidRPr="005624BF">
        <w:rPr>
          <w:rFonts w:ascii="Times New Roman" w:hAnsi="Times New Roman" w:cs="Times New Roman"/>
          <w:sz w:val="24"/>
          <w:szCs w:val="24"/>
        </w:rPr>
        <w:t xml:space="preserve">of </w:t>
      </w:r>
      <w:r w:rsidRPr="005624BF">
        <w:rPr>
          <w:rFonts w:ascii="Times New Roman" w:hAnsi="Times New Roman" w:cs="Times New Roman"/>
          <w:sz w:val="24"/>
          <w:szCs w:val="24"/>
        </w:rPr>
        <w:t>micromobility device store inspections conducted by DCWP has flattened since the initial sweep</w:t>
      </w:r>
      <w:r w:rsidR="00FC2049" w:rsidRPr="005624BF">
        <w:rPr>
          <w:rFonts w:ascii="Times New Roman" w:hAnsi="Times New Roman" w:cs="Times New Roman"/>
          <w:sz w:val="24"/>
          <w:szCs w:val="24"/>
        </w:rPr>
        <w:t>,</w:t>
      </w:r>
      <w:r w:rsidRPr="005624BF">
        <w:rPr>
          <w:rFonts w:ascii="Times New Roman" w:hAnsi="Times New Roman" w:cs="Times New Roman"/>
          <w:sz w:val="24"/>
          <w:szCs w:val="24"/>
        </w:rPr>
        <w:t xml:space="preserve"> and the agency </w:t>
      </w:r>
      <w:r w:rsidR="00FC2049" w:rsidRPr="005624BF">
        <w:rPr>
          <w:rFonts w:ascii="Times New Roman" w:hAnsi="Times New Roman" w:cs="Times New Roman"/>
          <w:sz w:val="24"/>
          <w:szCs w:val="24"/>
        </w:rPr>
        <w:t xml:space="preserve">now </w:t>
      </w:r>
      <w:r w:rsidRPr="005624BF">
        <w:rPr>
          <w:rFonts w:ascii="Times New Roman" w:hAnsi="Times New Roman" w:cs="Times New Roman"/>
          <w:sz w:val="24"/>
          <w:szCs w:val="24"/>
        </w:rPr>
        <w:t>inspects anywhere from 15</w:t>
      </w:r>
      <w:r w:rsidR="00FC2049" w:rsidRPr="005624BF">
        <w:rPr>
          <w:rFonts w:ascii="Times New Roman" w:hAnsi="Times New Roman" w:cs="Times New Roman"/>
          <w:sz w:val="24"/>
          <w:szCs w:val="24"/>
        </w:rPr>
        <w:t xml:space="preserve"> to </w:t>
      </w:r>
      <w:r w:rsidRPr="005624BF">
        <w:rPr>
          <w:rFonts w:ascii="Times New Roman" w:hAnsi="Times New Roman" w:cs="Times New Roman"/>
          <w:sz w:val="24"/>
          <w:szCs w:val="24"/>
        </w:rPr>
        <w:t xml:space="preserve">50 locations per </w:t>
      </w:r>
      <w:r w:rsidRPr="005624BF">
        <w:rPr>
          <w:rFonts w:ascii="Times New Roman" w:hAnsi="Times New Roman" w:cs="Times New Roman"/>
          <w:sz w:val="24"/>
          <w:szCs w:val="24"/>
        </w:rPr>
        <w:lastRenderedPageBreak/>
        <w:t>month.</w:t>
      </w:r>
      <w:r w:rsidRPr="1953C803">
        <w:rPr>
          <w:rStyle w:val="FootnoteReference"/>
          <w:rFonts w:ascii="Times New Roman" w:hAnsi="Times New Roman" w:cs="Times New Roman"/>
          <w:sz w:val="24"/>
          <w:szCs w:val="24"/>
        </w:rPr>
        <w:footnoteReference w:id="191"/>
      </w:r>
      <w:r w:rsidRPr="005624BF">
        <w:rPr>
          <w:rFonts w:ascii="Times New Roman" w:hAnsi="Times New Roman" w:cs="Times New Roman"/>
          <w:sz w:val="24"/>
          <w:szCs w:val="24"/>
        </w:rPr>
        <w:t xml:space="preserve"> It appears that compliance has improved</w:t>
      </w:r>
      <w:r w:rsidR="00015CC7">
        <w:rPr>
          <w:rFonts w:ascii="Times New Roman" w:hAnsi="Times New Roman" w:cs="Times New Roman"/>
          <w:sz w:val="24"/>
          <w:szCs w:val="24"/>
        </w:rPr>
        <w:t xml:space="preserve"> during this time</w:t>
      </w:r>
      <w:r w:rsidRPr="005624BF">
        <w:rPr>
          <w:rFonts w:ascii="Times New Roman" w:hAnsi="Times New Roman" w:cs="Times New Roman"/>
          <w:sz w:val="24"/>
          <w:szCs w:val="24"/>
        </w:rPr>
        <w:t>: violation rates spiked shortly after the sweep, but the percentage of inspections resulting in violations has fallen since then to less than 30</w:t>
      </w:r>
      <w:r w:rsidR="00096C5E" w:rsidRPr="005624BF">
        <w:rPr>
          <w:rFonts w:ascii="Times New Roman" w:hAnsi="Times New Roman" w:cs="Times New Roman"/>
          <w:sz w:val="24"/>
          <w:szCs w:val="24"/>
        </w:rPr>
        <w:t>%</w:t>
      </w:r>
      <w:r w:rsidRPr="005624BF">
        <w:rPr>
          <w:rFonts w:ascii="Times New Roman" w:hAnsi="Times New Roman" w:cs="Times New Roman"/>
          <w:sz w:val="24"/>
          <w:szCs w:val="24"/>
        </w:rPr>
        <w:t>.</w:t>
      </w:r>
      <w:r w:rsidRPr="1953C803">
        <w:rPr>
          <w:rStyle w:val="FootnoteReference"/>
          <w:rFonts w:ascii="Times New Roman" w:hAnsi="Times New Roman" w:cs="Times New Roman"/>
          <w:sz w:val="24"/>
          <w:szCs w:val="24"/>
        </w:rPr>
        <w:footnoteReference w:id="192"/>
      </w:r>
      <w:r w:rsidRPr="005624BF">
        <w:rPr>
          <w:rFonts w:ascii="Times New Roman" w:hAnsi="Times New Roman" w:cs="Times New Roman"/>
          <w:sz w:val="24"/>
          <w:szCs w:val="24"/>
        </w:rPr>
        <w:t xml:space="preserve"> The </w:t>
      </w:r>
      <w:r w:rsidR="00794030" w:rsidRPr="005624BF">
        <w:rPr>
          <w:rFonts w:ascii="Times New Roman" w:hAnsi="Times New Roman" w:cs="Times New Roman"/>
          <w:sz w:val="24"/>
          <w:szCs w:val="24"/>
        </w:rPr>
        <w:t>5</w:t>
      </w:r>
      <w:r w:rsidRPr="005624BF">
        <w:rPr>
          <w:rFonts w:ascii="Times New Roman" w:hAnsi="Times New Roman" w:cs="Times New Roman"/>
          <w:sz w:val="24"/>
          <w:szCs w:val="24"/>
        </w:rPr>
        <w:t xml:space="preserve"> most common charges </w:t>
      </w:r>
      <w:r w:rsidR="00B050FD" w:rsidRPr="005624BF">
        <w:rPr>
          <w:rFonts w:ascii="Times New Roman" w:hAnsi="Times New Roman" w:cs="Times New Roman"/>
          <w:sz w:val="24"/>
          <w:szCs w:val="24"/>
        </w:rPr>
        <w:t>related to the sale of</w:t>
      </w:r>
      <w:r w:rsidRPr="005624BF">
        <w:rPr>
          <w:rFonts w:ascii="Times New Roman" w:hAnsi="Times New Roman" w:cs="Times New Roman"/>
          <w:sz w:val="24"/>
          <w:szCs w:val="24"/>
        </w:rPr>
        <w:t xml:space="preserve"> micromobility </w:t>
      </w:r>
      <w:r w:rsidR="00B050FD" w:rsidRPr="005624BF">
        <w:rPr>
          <w:rFonts w:ascii="Times New Roman" w:hAnsi="Times New Roman" w:cs="Times New Roman"/>
          <w:sz w:val="24"/>
          <w:szCs w:val="24"/>
        </w:rPr>
        <w:t>devices</w:t>
      </w:r>
      <w:r w:rsidRPr="005624BF">
        <w:rPr>
          <w:rFonts w:ascii="Times New Roman" w:hAnsi="Times New Roman" w:cs="Times New Roman"/>
          <w:sz w:val="24"/>
          <w:szCs w:val="24"/>
        </w:rPr>
        <w:t xml:space="preserve"> are for selling non-accredited bicycles, selling non-accredited powered mobility devices, selling non-accredited storage batteries, selling illegal motor scooters, and failing to conspicuously post informational materials near devices.</w:t>
      </w:r>
      <w:r w:rsidRPr="1953C803">
        <w:rPr>
          <w:rStyle w:val="FootnoteReference"/>
          <w:rFonts w:ascii="Times New Roman" w:hAnsi="Times New Roman" w:cs="Times New Roman"/>
          <w:sz w:val="24"/>
          <w:szCs w:val="24"/>
        </w:rPr>
        <w:footnoteReference w:id="193"/>
      </w:r>
    </w:p>
    <w:p w14:paraId="323D8F4F" w14:textId="77777777" w:rsidR="00820DDA" w:rsidRDefault="00820DDA">
      <w:pPr>
        <w:spacing w:line="259"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1ACB7CD4" w14:textId="14FBB732" w:rsidR="00143253" w:rsidRDefault="00143253" w:rsidP="005624BF">
      <w:pPr>
        <w:spacing w:after="0" w:line="240" w:lineRule="auto"/>
        <w:jc w:val="both"/>
        <w:rPr>
          <w:rFonts w:ascii="Times New Roman" w:eastAsia="Times New Roman" w:hAnsi="Times New Roman" w:cs="Times New Roman"/>
          <w:i/>
          <w:color w:val="000000" w:themeColor="text1"/>
          <w:sz w:val="24"/>
          <w:szCs w:val="24"/>
        </w:rPr>
      </w:pPr>
      <w:r>
        <w:rPr>
          <w:rFonts w:ascii="Times New Roman" w:hAnsi="Times New Roman" w:cs="Times New Roman"/>
          <w:i/>
          <w:iCs/>
          <w:sz w:val="24"/>
          <w:szCs w:val="24"/>
        </w:rPr>
        <w:lastRenderedPageBreak/>
        <w:t xml:space="preserve">Chart C: DCWP Brick-and-Mortar Inspections, </w:t>
      </w:r>
      <w:r w:rsidR="004852BB">
        <w:rPr>
          <w:rFonts w:ascii="Times New Roman" w:hAnsi="Times New Roman" w:cs="Times New Roman"/>
          <w:i/>
          <w:iCs/>
          <w:sz w:val="24"/>
          <w:szCs w:val="24"/>
        </w:rPr>
        <w:t>September 2023</w:t>
      </w:r>
      <w:r w:rsidR="004852BB" w:rsidRPr="00EA7D3B">
        <w:rPr>
          <w:rFonts w:ascii="Times New Roman" w:eastAsia="Times New Roman" w:hAnsi="Times New Roman" w:cs="Times New Roman"/>
          <w:i/>
          <w:iCs/>
          <w:color w:val="000000" w:themeColor="text1"/>
          <w:sz w:val="24"/>
          <w:szCs w:val="24"/>
        </w:rPr>
        <w:t>–</w:t>
      </w:r>
      <w:r w:rsidR="004852BB">
        <w:rPr>
          <w:rFonts w:ascii="Times New Roman" w:eastAsia="Times New Roman" w:hAnsi="Times New Roman" w:cs="Times New Roman"/>
          <w:i/>
          <w:iCs/>
          <w:color w:val="000000" w:themeColor="text1"/>
          <w:sz w:val="24"/>
          <w:szCs w:val="24"/>
        </w:rPr>
        <w:t>March 2026</w:t>
      </w:r>
    </w:p>
    <w:p w14:paraId="1EEB695A" w14:textId="77777777" w:rsidR="00820DDA" w:rsidRPr="005624BF" w:rsidRDefault="00820DDA" w:rsidP="005624BF">
      <w:pPr>
        <w:spacing w:after="0" w:line="240" w:lineRule="auto"/>
        <w:jc w:val="both"/>
        <w:rPr>
          <w:rFonts w:ascii="Times New Roman" w:eastAsia="Times New Roman" w:hAnsi="Times New Roman" w:cs="Times New Roman"/>
          <w:i/>
          <w:iCs/>
          <w:color w:val="000000" w:themeColor="text1"/>
          <w:sz w:val="24"/>
          <w:szCs w:val="24"/>
        </w:rPr>
      </w:pPr>
    </w:p>
    <w:p w14:paraId="12A50A8F" w14:textId="648F9064" w:rsidR="00143253" w:rsidRDefault="00143253" w:rsidP="005624BF">
      <w:pPr>
        <w:spacing w:after="0" w:line="480" w:lineRule="auto"/>
        <w:jc w:val="both"/>
        <w:rPr>
          <w:rFonts w:ascii="Times New Roman" w:hAnsi="Times New Roman" w:cs="Times New Roman"/>
          <w:sz w:val="24"/>
          <w:szCs w:val="24"/>
        </w:rPr>
      </w:pPr>
      <w:r w:rsidRPr="005624BF">
        <w:rPr>
          <w:rFonts w:ascii="Times New Roman" w:hAnsi="Times New Roman" w:cs="Times New Roman"/>
          <w:bCs/>
          <w:noProof/>
          <w:sz w:val="24"/>
          <w:szCs w:val="24"/>
        </w:rPr>
        <w:drawing>
          <wp:inline distT="0" distB="0" distL="0" distR="0" wp14:anchorId="72A336A6" wp14:editId="7A7474D7">
            <wp:extent cx="5505450" cy="3362325"/>
            <wp:effectExtent l="0" t="0" r="0" b="9525"/>
            <wp:docPr id="45173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99"/>
                    <a:stretch>
                      <a:fillRect/>
                    </a:stretch>
                  </pic:blipFill>
                  <pic:spPr bwMode="auto">
                    <a:xfrm>
                      <a:off x="0" y="0"/>
                      <a:ext cx="5505450" cy="3362325"/>
                    </a:xfrm>
                    <a:prstGeom prst="rect">
                      <a:avLst/>
                    </a:prstGeom>
                    <a:noFill/>
                    <a:ln>
                      <a:noFill/>
                    </a:ln>
                    <a:extLst>
                      <a:ext uri="{53640926-AAD7-44D8-BBD7-CCE9431645EC}">
                        <a14:shadowObscured xmlns:a14="http://schemas.microsoft.com/office/drawing/2010/main"/>
                      </a:ext>
                    </a:extLst>
                  </pic:spPr>
                </pic:pic>
              </a:graphicData>
            </a:graphic>
          </wp:inline>
        </w:drawing>
      </w:r>
    </w:p>
    <w:p w14:paraId="4B3F7473" w14:textId="4EB82B4F" w:rsidR="00863781" w:rsidRDefault="00863781" w:rsidP="00C715D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Chart displaying the </w:t>
      </w:r>
      <w:r w:rsidR="00A86B32">
        <w:rPr>
          <w:rFonts w:ascii="Times New Roman" w:hAnsi="Times New Roman" w:cs="Times New Roman"/>
          <w:sz w:val="20"/>
          <w:szCs w:val="20"/>
        </w:rPr>
        <w:t>number</w:t>
      </w:r>
      <w:r>
        <w:rPr>
          <w:rFonts w:ascii="Times New Roman" w:hAnsi="Times New Roman" w:cs="Times New Roman"/>
          <w:sz w:val="20"/>
          <w:szCs w:val="20"/>
        </w:rPr>
        <w:t xml:space="preserve"> of DCWP inspections of brick-and-mortar stores selling micromobility devices between </w:t>
      </w:r>
      <w:r w:rsidR="00083130">
        <w:rPr>
          <w:rFonts w:ascii="Times New Roman" w:hAnsi="Times New Roman" w:cs="Times New Roman"/>
          <w:sz w:val="20"/>
          <w:szCs w:val="20"/>
        </w:rPr>
        <w:t>September</w:t>
      </w:r>
      <w:r>
        <w:rPr>
          <w:rFonts w:ascii="Times New Roman" w:hAnsi="Times New Roman" w:cs="Times New Roman"/>
          <w:sz w:val="20"/>
          <w:szCs w:val="20"/>
        </w:rPr>
        <w:t xml:space="preserve"> </w:t>
      </w:r>
      <w:r w:rsidR="00083130">
        <w:rPr>
          <w:rFonts w:ascii="Times New Roman" w:hAnsi="Times New Roman" w:cs="Times New Roman"/>
          <w:sz w:val="20"/>
          <w:szCs w:val="20"/>
        </w:rPr>
        <w:t>2023</w:t>
      </w:r>
      <w:r>
        <w:rPr>
          <w:rFonts w:ascii="Times New Roman" w:hAnsi="Times New Roman" w:cs="Times New Roman"/>
          <w:sz w:val="20"/>
          <w:szCs w:val="20"/>
        </w:rPr>
        <w:t xml:space="preserve"> and </w:t>
      </w:r>
      <w:r w:rsidR="00083130">
        <w:rPr>
          <w:rFonts w:ascii="Times New Roman" w:hAnsi="Times New Roman" w:cs="Times New Roman"/>
          <w:sz w:val="20"/>
          <w:szCs w:val="20"/>
        </w:rPr>
        <w:t>March</w:t>
      </w:r>
      <w:r>
        <w:rPr>
          <w:rFonts w:ascii="Times New Roman" w:hAnsi="Times New Roman" w:cs="Times New Roman"/>
          <w:sz w:val="20"/>
          <w:szCs w:val="20"/>
        </w:rPr>
        <w:t xml:space="preserve"> 2026. The chart shows that the </w:t>
      </w:r>
      <w:r w:rsidR="008244D4">
        <w:rPr>
          <w:rFonts w:ascii="Times New Roman" w:hAnsi="Times New Roman" w:cs="Times New Roman"/>
          <w:sz w:val="20"/>
          <w:szCs w:val="20"/>
        </w:rPr>
        <w:t xml:space="preserve">number of inspections fell dramatically </w:t>
      </w:r>
      <w:r w:rsidR="00392800">
        <w:rPr>
          <w:rFonts w:ascii="Times New Roman" w:hAnsi="Times New Roman" w:cs="Times New Roman"/>
          <w:sz w:val="20"/>
          <w:szCs w:val="20"/>
        </w:rPr>
        <w:t xml:space="preserve">after DCWP’s September 2023 </w:t>
      </w:r>
      <w:r w:rsidR="000552D5">
        <w:rPr>
          <w:rFonts w:ascii="Times New Roman" w:hAnsi="Times New Roman" w:cs="Times New Roman"/>
          <w:sz w:val="20"/>
          <w:szCs w:val="20"/>
        </w:rPr>
        <w:t xml:space="preserve">coordinated </w:t>
      </w:r>
      <w:r w:rsidR="00392800">
        <w:rPr>
          <w:rFonts w:ascii="Times New Roman" w:hAnsi="Times New Roman" w:cs="Times New Roman"/>
          <w:sz w:val="20"/>
          <w:szCs w:val="20"/>
        </w:rPr>
        <w:t>enforcement effort.</w:t>
      </w:r>
      <w:r w:rsidR="00E230E0">
        <w:rPr>
          <w:rStyle w:val="FootnoteReference"/>
          <w:rFonts w:ascii="Times New Roman" w:hAnsi="Times New Roman" w:cs="Times New Roman"/>
          <w:sz w:val="20"/>
          <w:szCs w:val="20"/>
        </w:rPr>
        <w:footnoteReference w:id="194"/>
      </w:r>
    </w:p>
    <w:p w14:paraId="6F0277D1" w14:textId="77777777" w:rsidR="00D95656" w:rsidRPr="005624BF" w:rsidRDefault="00D95656" w:rsidP="003C47BC">
      <w:pPr>
        <w:spacing w:after="0" w:line="240" w:lineRule="auto"/>
        <w:jc w:val="both"/>
        <w:rPr>
          <w:rFonts w:ascii="Times New Roman" w:hAnsi="Times New Roman" w:cs="Times New Roman"/>
          <w:sz w:val="24"/>
          <w:szCs w:val="24"/>
        </w:rPr>
      </w:pPr>
    </w:p>
    <w:p w14:paraId="3EF46313" w14:textId="77777777" w:rsidR="00820DDA" w:rsidRDefault="00820DDA">
      <w:pPr>
        <w:spacing w:line="259" w:lineRule="auto"/>
        <w:rPr>
          <w:rFonts w:ascii="Times New Roman" w:hAnsi="Times New Roman" w:cs="Times New Roman"/>
          <w:i/>
          <w:iCs/>
          <w:sz w:val="24"/>
          <w:szCs w:val="24"/>
        </w:rPr>
      </w:pPr>
      <w:r>
        <w:rPr>
          <w:rFonts w:ascii="Times New Roman" w:hAnsi="Times New Roman" w:cs="Times New Roman"/>
          <w:i/>
          <w:iCs/>
          <w:sz w:val="24"/>
          <w:szCs w:val="24"/>
        </w:rPr>
        <w:br w:type="page"/>
      </w:r>
    </w:p>
    <w:p w14:paraId="74FE814C" w14:textId="790B22F5" w:rsidR="00534DDA" w:rsidRDefault="00534DDA" w:rsidP="005624BF">
      <w:pPr>
        <w:spacing w:after="0" w:line="240" w:lineRule="auto"/>
        <w:jc w:val="both"/>
        <w:rPr>
          <w:i/>
          <w:color w:val="000000" w:themeColor="text1"/>
        </w:rPr>
      </w:pPr>
      <w:r>
        <w:rPr>
          <w:rFonts w:ascii="Times New Roman" w:hAnsi="Times New Roman" w:cs="Times New Roman"/>
          <w:i/>
          <w:iCs/>
          <w:sz w:val="24"/>
          <w:szCs w:val="24"/>
        </w:rPr>
        <w:lastRenderedPageBreak/>
        <w:t xml:space="preserve">Chart </w:t>
      </w:r>
      <w:r w:rsidR="00143253">
        <w:rPr>
          <w:rFonts w:ascii="Times New Roman" w:hAnsi="Times New Roman" w:cs="Times New Roman"/>
          <w:i/>
          <w:iCs/>
          <w:sz w:val="24"/>
          <w:szCs w:val="24"/>
        </w:rPr>
        <w:t>D</w:t>
      </w:r>
      <w:r>
        <w:rPr>
          <w:rFonts w:ascii="Times New Roman" w:hAnsi="Times New Roman" w:cs="Times New Roman"/>
          <w:i/>
          <w:iCs/>
          <w:sz w:val="24"/>
          <w:szCs w:val="24"/>
        </w:rPr>
        <w:t xml:space="preserve">: </w:t>
      </w:r>
      <w:r w:rsidR="006D0C88">
        <w:rPr>
          <w:rFonts w:ascii="Times New Roman" w:hAnsi="Times New Roman" w:cs="Times New Roman"/>
          <w:i/>
          <w:iCs/>
          <w:sz w:val="24"/>
          <w:szCs w:val="24"/>
        </w:rPr>
        <w:t>Percent</w:t>
      </w:r>
      <w:r w:rsidR="00D14463">
        <w:rPr>
          <w:rFonts w:ascii="Times New Roman" w:hAnsi="Times New Roman" w:cs="Times New Roman"/>
          <w:i/>
          <w:iCs/>
          <w:sz w:val="24"/>
          <w:szCs w:val="24"/>
        </w:rPr>
        <w:t>age</w:t>
      </w:r>
      <w:r w:rsidR="006D0C88">
        <w:rPr>
          <w:rFonts w:ascii="Times New Roman" w:hAnsi="Times New Roman" w:cs="Times New Roman"/>
          <w:i/>
          <w:iCs/>
          <w:sz w:val="24"/>
          <w:szCs w:val="24"/>
        </w:rPr>
        <w:t xml:space="preserve"> of </w:t>
      </w:r>
      <w:r w:rsidR="00293F6C">
        <w:rPr>
          <w:rFonts w:ascii="Times New Roman" w:hAnsi="Times New Roman" w:cs="Times New Roman"/>
          <w:i/>
          <w:iCs/>
          <w:sz w:val="24"/>
          <w:szCs w:val="24"/>
        </w:rPr>
        <w:t>Brick-and-Mortar Inspections Resulting in Violation</w:t>
      </w:r>
      <w:r w:rsidR="00F21DC2">
        <w:rPr>
          <w:rFonts w:ascii="Times New Roman" w:hAnsi="Times New Roman" w:cs="Times New Roman"/>
          <w:i/>
          <w:iCs/>
          <w:sz w:val="24"/>
          <w:szCs w:val="24"/>
        </w:rPr>
        <w:t xml:space="preserve">, 7-Month </w:t>
      </w:r>
      <w:r w:rsidR="003C47BC">
        <w:rPr>
          <w:rFonts w:ascii="Times New Roman" w:hAnsi="Times New Roman" w:cs="Times New Roman"/>
          <w:i/>
          <w:iCs/>
          <w:sz w:val="24"/>
          <w:szCs w:val="24"/>
        </w:rPr>
        <w:t>Rolling</w:t>
      </w:r>
      <w:r w:rsidR="00F21DC2">
        <w:rPr>
          <w:rFonts w:ascii="Times New Roman" w:hAnsi="Times New Roman" w:cs="Times New Roman"/>
          <w:i/>
          <w:iCs/>
          <w:sz w:val="24"/>
          <w:szCs w:val="24"/>
        </w:rPr>
        <w:t xml:space="preserve"> Average </w:t>
      </w:r>
      <w:r w:rsidR="004852BB">
        <w:rPr>
          <w:rFonts w:ascii="Times New Roman" w:hAnsi="Times New Roman" w:cs="Times New Roman"/>
          <w:i/>
          <w:iCs/>
          <w:sz w:val="24"/>
          <w:szCs w:val="24"/>
        </w:rPr>
        <w:t xml:space="preserve">January </w:t>
      </w:r>
      <w:r w:rsidR="003C47BC">
        <w:rPr>
          <w:rFonts w:ascii="Times New Roman" w:hAnsi="Times New Roman" w:cs="Times New Roman"/>
          <w:i/>
          <w:iCs/>
          <w:sz w:val="24"/>
          <w:szCs w:val="24"/>
        </w:rPr>
        <w:t>2024</w:t>
      </w:r>
      <w:r w:rsidR="003C47BC" w:rsidRPr="00EA7D3B">
        <w:rPr>
          <w:rFonts w:ascii="Times New Roman" w:eastAsia="Times New Roman" w:hAnsi="Times New Roman" w:cs="Times New Roman"/>
          <w:i/>
          <w:iCs/>
          <w:color w:val="000000" w:themeColor="text1"/>
          <w:sz w:val="24"/>
          <w:szCs w:val="24"/>
        </w:rPr>
        <w:t>–</w:t>
      </w:r>
      <w:r w:rsidR="004852BB">
        <w:rPr>
          <w:rFonts w:ascii="Times New Roman" w:eastAsia="Times New Roman" w:hAnsi="Times New Roman" w:cs="Times New Roman"/>
          <w:i/>
          <w:iCs/>
          <w:color w:val="000000" w:themeColor="text1"/>
          <w:sz w:val="24"/>
          <w:szCs w:val="24"/>
        </w:rPr>
        <w:t xml:space="preserve">January </w:t>
      </w:r>
      <w:r w:rsidR="003C47BC">
        <w:rPr>
          <w:rFonts w:ascii="Times New Roman" w:eastAsia="Times New Roman" w:hAnsi="Times New Roman" w:cs="Times New Roman"/>
          <w:i/>
          <w:iCs/>
          <w:color w:val="000000" w:themeColor="text1"/>
          <w:sz w:val="24"/>
          <w:szCs w:val="24"/>
        </w:rPr>
        <w:t>2026</w:t>
      </w:r>
    </w:p>
    <w:p w14:paraId="0957AA06" w14:textId="77777777" w:rsidR="003C47BC" w:rsidRPr="00765DCA" w:rsidRDefault="003C47BC" w:rsidP="005624BF">
      <w:pPr>
        <w:spacing w:after="0" w:line="240" w:lineRule="auto"/>
        <w:jc w:val="both"/>
      </w:pPr>
    </w:p>
    <w:p w14:paraId="339200D9" w14:textId="77777777" w:rsidR="00534DDA" w:rsidRDefault="008F13D8">
      <w:pPr>
        <w:spacing w:after="0" w:line="480" w:lineRule="auto"/>
        <w:ind w:left="360"/>
        <w:jc w:val="both"/>
        <w:rPr>
          <w:rFonts w:ascii="Times New Roman" w:hAnsi="Times New Roman" w:cs="Times New Roman"/>
          <w:sz w:val="24"/>
          <w:szCs w:val="24"/>
        </w:rPr>
      </w:pPr>
      <w:r w:rsidRPr="005624BF">
        <w:rPr>
          <w:rFonts w:ascii="Times New Roman" w:eastAsia="Times New Roman" w:hAnsi="Times New Roman" w:cs="Times New Roman"/>
          <w:noProof/>
          <w:color w:val="FFFFFF" w:themeColor="background1"/>
          <w:sz w:val="24"/>
          <w:szCs w:val="24"/>
        </w:rPr>
        <w:drawing>
          <wp:inline distT="0" distB="0" distL="0" distR="0" wp14:anchorId="50776ED6" wp14:editId="4A2874AD">
            <wp:extent cx="5411470" cy="3324225"/>
            <wp:effectExtent l="0" t="0" r="0" b="9525"/>
            <wp:docPr id="2131227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22733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1470" cy="3324225"/>
                    </a:xfrm>
                    <a:prstGeom prst="rect">
                      <a:avLst/>
                    </a:prstGeom>
                  </pic:spPr>
                </pic:pic>
              </a:graphicData>
            </a:graphic>
          </wp:inline>
        </w:drawing>
      </w:r>
    </w:p>
    <w:p w14:paraId="0768D443" w14:textId="1025EF45" w:rsidR="00143253" w:rsidRDefault="00534DDA" w:rsidP="0014325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Chart displaying the </w:t>
      </w:r>
      <w:r w:rsidR="00D14463">
        <w:rPr>
          <w:rFonts w:ascii="Times New Roman" w:hAnsi="Times New Roman" w:cs="Times New Roman"/>
          <w:sz w:val="20"/>
          <w:szCs w:val="20"/>
        </w:rPr>
        <w:t xml:space="preserve">percentage of DCWP inspections of brick-and-mortar stores </w:t>
      </w:r>
      <w:r w:rsidR="00BC06A7">
        <w:rPr>
          <w:rFonts w:ascii="Times New Roman" w:hAnsi="Times New Roman" w:cs="Times New Roman"/>
          <w:sz w:val="20"/>
          <w:szCs w:val="20"/>
        </w:rPr>
        <w:t xml:space="preserve">selling micromobility devices </w:t>
      </w:r>
      <w:r w:rsidR="00D14463">
        <w:rPr>
          <w:rFonts w:ascii="Times New Roman" w:hAnsi="Times New Roman" w:cs="Times New Roman"/>
          <w:sz w:val="20"/>
          <w:szCs w:val="20"/>
        </w:rPr>
        <w:t>that result in a violation being issued</w:t>
      </w:r>
      <w:r w:rsidR="006E7E55">
        <w:rPr>
          <w:rFonts w:ascii="Times New Roman" w:hAnsi="Times New Roman" w:cs="Times New Roman"/>
          <w:sz w:val="20"/>
          <w:szCs w:val="20"/>
        </w:rPr>
        <w:t xml:space="preserve">, as a 7-month rolling average between January 2024 and January 2026. </w:t>
      </w:r>
      <w:r>
        <w:rPr>
          <w:rFonts w:ascii="Times New Roman" w:hAnsi="Times New Roman" w:cs="Times New Roman"/>
          <w:sz w:val="20"/>
          <w:szCs w:val="20"/>
        </w:rPr>
        <w:t xml:space="preserve">The chart shows </w:t>
      </w:r>
      <w:r w:rsidR="00BC06A7">
        <w:rPr>
          <w:rFonts w:ascii="Times New Roman" w:hAnsi="Times New Roman" w:cs="Times New Roman"/>
          <w:sz w:val="20"/>
          <w:szCs w:val="20"/>
        </w:rPr>
        <w:t>that the violation rate has fallen</w:t>
      </w:r>
      <w:r w:rsidR="00250E07">
        <w:rPr>
          <w:rFonts w:ascii="Times New Roman" w:hAnsi="Times New Roman" w:cs="Times New Roman"/>
          <w:sz w:val="20"/>
          <w:szCs w:val="20"/>
        </w:rPr>
        <w:t xml:space="preserve"> to less than 30%.</w:t>
      </w:r>
      <w:r w:rsidR="00E230E0">
        <w:rPr>
          <w:rStyle w:val="FootnoteReference"/>
          <w:rFonts w:ascii="Times New Roman" w:hAnsi="Times New Roman" w:cs="Times New Roman"/>
          <w:sz w:val="20"/>
          <w:szCs w:val="20"/>
        </w:rPr>
        <w:footnoteReference w:id="195"/>
      </w:r>
    </w:p>
    <w:p w14:paraId="01EC8604" w14:textId="1E343B33" w:rsidR="008F13D8" w:rsidRPr="008F13D8" w:rsidRDefault="00143253" w:rsidP="005624BF">
      <w:pPr>
        <w:spacing w:after="0" w:line="240" w:lineRule="auto"/>
        <w:jc w:val="both"/>
        <w:rPr>
          <w:rFonts w:ascii="Times New Roman" w:hAnsi="Times New Roman" w:cs="Times New Roman"/>
          <w:sz w:val="24"/>
          <w:szCs w:val="24"/>
        </w:rPr>
      </w:pPr>
      <w:r w:rsidRPr="00143253" w:rsidDel="00143253">
        <w:rPr>
          <w:rFonts w:ascii="Times New Roman" w:hAnsi="Times New Roman" w:cs="Times New Roman"/>
          <w:bCs/>
          <w:noProof/>
          <w:sz w:val="24"/>
          <w:szCs w:val="24"/>
        </w:rPr>
        <w:t xml:space="preserve"> </w:t>
      </w:r>
    </w:p>
    <w:p w14:paraId="6CEA794B" w14:textId="0D80E152" w:rsidR="008F675F" w:rsidRPr="00D805F9" w:rsidRDefault="008F13D8" w:rsidP="00C715DD">
      <w:pPr>
        <w:spacing w:after="0" w:line="480" w:lineRule="auto"/>
        <w:ind w:firstLine="720"/>
        <w:jc w:val="both"/>
        <w:rPr>
          <w:rFonts w:ascii="Times New Roman" w:hAnsi="Times New Roman" w:cs="Times New Roman"/>
          <w:sz w:val="24"/>
          <w:szCs w:val="24"/>
        </w:rPr>
      </w:pPr>
      <w:r w:rsidRPr="007A1D51">
        <w:rPr>
          <w:rFonts w:ascii="Times New Roman" w:hAnsi="Times New Roman" w:cs="Times New Roman"/>
          <w:sz w:val="24"/>
          <w:szCs w:val="24"/>
        </w:rPr>
        <w:t xml:space="preserve">NYPD’s enforcement against stores selling </w:t>
      </w:r>
      <w:r w:rsidR="00661D77" w:rsidRPr="00C7073C">
        <w:rPr>
          <w:rFonts w:ascii="Times New Roman" w:hAnsi="Times New Roman" w:cs="Times New Roman"/>
          <w:sz w:val="24"/>
          <w:szCs w:val="24"/>
        </w:rPr>
        <w:t xml:space="preserve">motorized </w:t>
      </w:r>
      <w:r w:rsidRPr="007A1D51">
        <w:rPr>
          <w:rFonts w:ascii="Times New Roman" w:hAnsi="Times New Roman" w:cs="Times New Roman"/>
          <w:sz w:val="24"/>
          <w:szCs w:val="24"/>
        </w:rPr>
        <w:t>micromobility devices that exceed speed and power limits has been inconsistent. Since 2021, NYPD has brought 225 charges against businesses for the sale of illegal motorized scooters.</w:t>
      </w:r>
      <w:r w:rsidRPr="00A6519E">
        <w:rPr>
          <w:rStyle w:val="FootnoteReference"/>
          <w:rFonts w:ascii="Times New Roman" w:hAnsi="Times New Roman" w:cs="Times New Roman"/>
          <w:sz w:val="24"/>
          <w:szCs w:val="24"/>
        </w:rPr>
        <w:footnoteReference w:id="196"/>
      </w:r>
      <w:r w:rsidRPr="007A1D51">
        <w:rPr>
          <w:rFonts w:ascii="Times New Roman" w:hAnsi="Times New Roman" w:cs="Times New Roman"/>
          <w:sz w:val="24"/>
          <w:szCs w:val="24"/>
        </w:rPr>
        <w:t xml:space="preserve"> </w:t>
      </w:r>
      <w:r w:rsidR="00EE0012">
        <w:rPr>
          <w:rFonts w:ascii="Times New Roman" w:hAnsi="Times New Roman" w:cs="Times New Roman"/>
          <w:sz w:val="24"/>
          <w:szCs w:val="24"/>
        </w:rPr>
        <w:t>More than</w:t>
      </w:r>
      <w:r w:rsidRPr="007A1D51">
        <w:rPr>
          <w:rFonts w:ascii="Times New Roman" w:hAnsi="Times New Roman" w:cs="Times New Roman"/>
          <w:sz w:val="24"/>
          <w:szCs w:val="24"/>
        </w:rPr>
        <w:t xml:space="preserve"> </w:t>
      </w:r>
      <w:r w:rsidR="00AA2850" w:rsidRPr="00C7073C">
        <w:rPr>
          <w:rFonts w:ascii="Times New Roman" w:hAnsi="Times New Roman" w:cs="Times New Roman"/>
          <w:sz w:val="24"/>
          <w:szCs w:val="24"/>
        </w:rPr>
        <w:t xml:space="preserve">half </w:t>
      </w:r>
      <w:r w:rsidRPr="00D805F9">
        <w:rPr>
          <w:rFonts w:ascii="Times New Roman" w:hAnsi="Times New Roman" w:cs="Times New Roman"/>
          <w:sz w:val="24"/>
          <w:szCs w:val="24"/>
        </w:rPr>
        <w:t>of those charges</w:t>
      </w:r>
      <w:r w:rsidR="00AA2850" w:rsidRPr="00C7073C">
        <w:rPr>
          <w:rFonts w:ascii="Times New Roman" w:hAnsi="Times New Roman" w:cs="Times New Roman"/>
          <w:sz w:val="24"/>
          <w:szCs w:val="24"/>
        </w:rPr>
        <w:t xml:space="preserve">—135—were </w:t>
      </w:r>
      <w:r w:rsidRPr="00D805F9">
        <w:rPr>
          <w:rFonts w:ascii="Times New Roman" w:hAnsi="Times New Roman" w:cs="Times New Roman"/>
          <w:sz w:val="24"/>
          <w:szCs w:val="24"/>
        </w:rPr>
        <w:t xml:space="preserve">brought in 2022, when </w:t>
      </w:r>
      <w:r w:rsidR="00AA2850" w:rsidRPr="00C7073C">
        <w:rPr>
          <w:rFonts w:ascii="Times New Roman" w:hAnsi="Times New Roman" w:cs="Times New Roman"/>
          <w:sz w:val="24"/>
          <w:szCs w:val="24"/>
        </w:rPr>
        <w:t>then-</w:t>
      </w:r>
      <w:r w:rsidRPr="00D805F9">
        <w:rPr>
          <w:rFonts w:ascii="Times New Roman" w:hAnsi="Times New Roman" w:cs="Times New Roman"/>
          <w:sz w:val="24"/>
          <w:szCs w:val="24"/>
        </w:rPr>
        <w:t xml:space="preserve">Mayor </w:t>
      </w:r>
      <w:r w:rsidR="00AA2850" w:rsidRPr="00C7073C">
        <w:rPr>
          <w:rFonts w:ascii="Times New Roman" w:hAnsi="Times New Roman" w:cs="Times New Roman"/>
          <w:sz w:val="24"/>
          <w:szCs w:val="24"/>
        </w:rPr>
        <w:t>Eric</w:t>
      </w:r>
      <w:r w:rsidRPr="00C7073C">
        <w:rPr>
          <w:rFonts w:ascii="Times New Roman" w:hAnsi="Times New Roman" w:cs="Times New Roman"/>
          <w:sz w:val="24"/>
          <w:szCs w:val="24"/>
        </w:rPr>
        <w:t xml:space="preserve"> </w:t>
      </w:r>
      <w:r w:rsidRPr="007A1D51">
        <w:rPr>
          <w:rFonts w:ascii="Times New Roman" w:hAnsi="Times New Roman" w:cs="Times New Roman"/>
          <w:sz w:val="24"/>
          <w:szCs w:val="24"/>
        </w:rPr>
        <w:t>Adams announced an initiative to get illegal motorized scooters off City streets.</w:t>
      </w:r>
      <w:r w:rsidRPr="00A6519E">
        <w:rPr>
          <w:rStyle w:val="FootnoteReference"/>
          <w:rFonts w:ascii="Times New Roman" w:hAnsi="Times New Roman" w:cs="Times New Roman"/>
          <w:sz w:val="24"/>
          <w:szCs w:val="24"/>
        </w:rPr>
        <w:footnoteReference w:id="197"/>
      </w:r>
      <w:r w:rsidRPr="007A1D51">
        <w:rPr>
          <w:rFonts w:ascii="Times New Roman" w:hAnsi="Times New Roman" w:cs="Times New Roman"/>
          <w:sz w:val="24"/>
          <w:szCs w:val="24"/>
        </w:rPr>
        <w:t xml:space="preserve"> According to reporting, as of June 2026</w:t>
      </w:r>
      <w:r w:rsidR="33EC69BF" w:rsidRPr="33EC69BF">
        <w:rPr>
          <w:rFonts w:ascii="Times New Roman" w:hAnsi="Times New Roman" w:cs="Times New Roman"/>
          <w:sz w:val="24"/>
          <w:szCs w:val="24"/>
        </w:rPr>
        <w:t>,</w:t>
      </w:r>
      <w:r w:rsidRPr="00D805F9">
        <w:rPr>
          <w:rFonts w:ascii="Times New Roman" w:hAnsi="Times New Roman" w:cs="Times New Roman"/>
          <w:sz w:val="24"/>
          <w:szCs w:val="24"/>
        </w:rPr>
        <w:t xml:space="preserve"> NYPD was no longer joining DCWP in micromobility device store inspections and has not asked DCWP for </w:t>
      </w:r>
      <w:r w:rsidRPr="00D805F9">
        <w:rPr>
          <w:rFonts w:ascii="Times New Roman" w:hAnsi="Times New Roman" w:cs="Times New Roman"/>
          <w:sz w:val="24"/>
          <w:szCs w:val="24"/>
        </w:rPr>
        <w:lastRenderedPageBreak/>
        <w:t>referrals to enforce against stores that are selling illegal micromobility devices.</w:t>
      </w:r>
      <w:r w:rsidRPr="00A6519E">
        <w:rPr>
          <w:rStyle w:val="FootnoteReference"/>
          <w:rFonts w:ascii="Times New Roman" w:hAnsi="Times New Roman" w:cs="Times New Roman"/>
          <w:sz w:val="24"/>
          <w:szCs w:val="24"/>
        </w:rPr>
        <w:footnoteReference w:id="198"/>
      </w:r>
      <w:r w:rsidRPr="00D805F9">
        <w:rPr>
          <w:rFonts w:ascii="Times New Roman" w:hAnsi="Times New Roman" w:cs="Times New Roman"/>
          <w:sz w:val="24"/>
          <w:szCs w:val="24"/>
        </w:rPr>
        <w:t xml:space="preserve"> However, there are indications </w:t>
      </w:r>
      <w:r w:rsidR="00AA2850" w:rsidRPr="00C7073C">
        <w:rPr>
          <w:rFonts w:ascii="Times New Roman" w:hAnsi="Times New Roman" w:cs="Times New Roman"/>
          <w:sz w:val="24"/>
          <w:szCs w:val="24"/>
        </w:rPr>
        <w:t xml:space="preserve">that </w:t>
      </w:r>
      <w:r w:rsidRPr="00D805F9">
        <w:rPr>
          <w:rFonts w:ascii="Times New Roman" w:hAnsi="Times New Roman" w:cs="Times New Roman"/>
          <w:sz w:val="24"/>
          <w:szCs w:val="24"/>
        </w:rPr>
        <w:t xml:space="preserve">NYPD is beginning to once again take a more active role in enforcement against businesses selling illegal micromobility devices. According to news reports, NYPD and DOT have also partnered on a campaign to educate business owners about which devices are legal to sell in </w:t>
      </w:r>
      <w:r w:rsidR="00AA2850" w:rsidRPr="00C7073C">
        <w:rPr>
          <w:rFonts w:ascii="Times New Roman" w:hAnsi="Times New Roman" w:cs="Times New Roman"/>
          <w:sz w:val="24"/>
          <w:szCs w:val="24"/>
        </w:rPr>
        <w:t>NYC</w:t>
      </w:r>
      <w:r w:rsidRPr="00D805F9">
        <w:rPr>
          <w:rFonts w:ascii="Times New Roman" w:hAnsi="Times New Roman" w:cs="Times New Roman"/>
          <w:sz w:val="24"/>
          <w:szCs w:val="24"/>
        </w:rPr>
        <w:t xml:space="preserve"> and which are not.</w:t>
      </w:r>
      <w:r>
        <w:rPr>
          <w:rStyle w:val="FootnoteReference"/>
          <w:rFonts w:ascii="Times New Roman" w:hAnsi="Times New Roman" w:cs="Times New Roman"/>
          <w:sz w:val="24"/>
          <w:szCs w:val="24"/>
        </w:rPr>
        <w:footnoteReference w:id="199"/>
      </w:r>
    </w:p>
    <w:p w14:paraId="026C3F99" w14:textId="558B713D" w:rsidR="008F13D8" w:rsidRPr="00C7073C" w:rsidRDefault="008F13D8" w:rsidP="00C715DD">
      <w:pPr>
        <w:spacing w:after="0" w:line="480" w:lineRule="auto"/>
        <w:ind w:firstLine="720"/>
        <w:jc w:val="both"/>
        <w:rPr>
          <w:rFonts w:ascii="Times New Roman" w:hAnsi="Times New Roman" w:cs="Times New Roman"/>
          <w:sz w:val="24"/>
          <w:szCs w:val="24"/>
        </w:rPr>
      </w:pPr>
      <w:r w:rsidRPr="00D805F9">
        <w:rPr>
          <w:rFonts w:ascii="Times New Roman" w:hAnsi="Times New Roman" w:cs="Times New Roman"/>
          <w:sz w:val="24"/>
          <w:szCs w:val="24"/>
        </w:rPr>
        <w:t xml:space="preserve">On July 31, 2026, the </w:t>
      </w:r>
      <w:r w:rsidR="00AA2850" w:rsidRPr="00C7073C">
        <w:rPr>
          <w:rFonts w:ascii="Times New Roman" w:hAnsi="Times New Roman" w:cs="Times New Roman"/>
          <w:sz w:val="24"/>
          <w:szCs w:val="24"/>
        </w:rPr>
        <w:t>NYS</w:t>
      </w:r>
      <w:r w:rsidRPr="007A1D51">
        <w:rPr>
          <w:rFonts w:ascii="Times New Roman" w:hAnsi="Times New Roman" w:cs="Times New Roman"/>
          <w:sz w:val="24"/>
          <w:szCs w:val="24"/>
        </w:rPr>
        <w:t xml:space="preserve"> Attorney General issued a consumer alert reminding businesses and consumers of micromobility device safety requirements.</w:t>
      </w:r>
      <w:r>
        <w:rPr>
          <w:rStyle w:val="FootnoteReference"/>
          <w:rFonts w:ascii="Times New Roman" w:hAnsi="Times New Roman" w:cs="Times New Roman"/>
          <w:sz w:val="24"/>
          <w:szCs w:val="24"/>
        </w:rPr>
        <w:footnoteReference w:id="200"/>
      </w:r>
      <w:r w:rsidRPr="007A1D51">
        <w:rPr>
          <w:rFonts w:ascii="Times New Roman" w:hAnsi="Times New Roman" w:cs="Times New Roman"/>
          <w:sz w:val="24"/>
          <w:szCs w:val="24"/>
        </w:rPr>
        <w:t xml:space="preserve"> The alert lays out the speed and power limitations for </w:t>
      </w:r>
      <w:r w:rsidR="00AA2850" w:rsidRPr="00C7073C">
        <w:rPr>
          <w:rFonts w:ascii="Times New Roman" w:hAnsi="Times New Roman" w:cs="Times New Roman"/>
          <w:sz w:val="24"/>
          <w:szCs w:val="24"/>
        </w:rPr>
        <w:t xml:space="preserve">street-legal </w:t>
      </w:r>
      <w:r w:rsidRPr="00D805F9">
        <w:rPr>
          <w:rFonts w:ascii="Times New Roman" w:hAnsi="Times New Roman" w:cs="Times New Roman"/>
          <w:sz w:val="24"/>
          <w:szCs w:val="24"/>
        </w:rPr>
        <w:t>e-bikes and e-scooters</w:t>
      </w:r>
      <w:r w:rsidR="00AA2850" w:rsidRPr="00C7073C">
        <w:rPr>
          <w:rFonts w:ascii="Times New Roman" w:hAnsi="Times New Roman" w:cs="Times New Roman"/>
          <w:sz w:val="24"/>
          <w:szCs w:val="24"/>
        </w:rPr>
        <w:t xml:space="preserve"> </w:t>
      </w:r>
      <w:r w:rsidRPr="00D805F9">
        <w:rPr>
          <w:rFonts w:ascii="Times New Roman" w:hAnsi="Times New Roman" w:cs="Times New Roman"/>
          <w:sz w:val="24"/>
          <w:szCs w:val="24"/>
        </w:rPr>
        <w:t>and encourages New Yorkers who</w:t>
      </w:r>
      <w:r w:rsidR="007011A5">
        <w:rPr>
          <w:rFonts w:ascii="Times New Roman" w:hAnsi="Times New Roman" w:cs="Times New Roman"/>
          <w:sz w:val="24"/>
          <w:szCs w:val="24"/>
        </w:rPr>
        <w:t xml:space="preserve"> </w:t>
      </w:r>
      <w:r w:rsidRPr="00D805F9">
        <w:rPr>
          <w:rFonts w:ascii="Times New Roman" w:hAnsi="Times New Roman" w:cs="Times New Roman"/>
          <w:sz w:val="24"/>
          <w:szCs w:val="24"/>
        </w:rPr>
        <w:t>believe a business is violating the law by selling devices that exceed those safety limits to report the business to the Attorney General’s Office.</w:t>
      </w:r>
    </w:p>
    <w:p w14:paraId="6ADF69E6" w14:textId="28514292" w:rsidR="00617353" w:rsidRPr="007A1D51" w:rsidRDefault="00617353" w:rsidP="00C715DD">
      <w:pPr>
        <w:spacing w:after="0" w:line="480" w:lineRule="auto"/>
        <w:ind w:firstLine="720"/>
        <w:jc w:val="both"/>
        <w:rPr>
          <w:rFonts w:ascii="Times New Roman" w:hAnsi="Times New Roman" w:cs="Times New Roman"/>
          <w:sz w:val="24"/>
          <w:szCs w:val="24"/>
        </w:rPr>
      </w:pPr>
      <w:r w:rsidRPr="00C7073C">
        <w:rPr>
          <w:rFonts w:ascii="Times New Roman" w:hAnsi="Times New Roman" w:cs="Times New Roman"/>
          <w:sz w:val="24"/>
          <w:szCs w:val="24"/>
        </w:rPr>
        <w:t>I</w:t>
      </w:r>
      <w:r w:rsidR="00314777" w:rsidRPr="00C7073C">
        <w:rPr>
          <w:rFonts w:ascii="Times New Roman" w:hAnsi="Times New Roman" w:cs="Times New Roman"/>
          <w:sz w:val="24"/>
          <w:szCs w:val="24"/>
        </w:rPr>
        <w:t xml:space="preserve">n August and September of 2026, </w:t>
      </w:r>
      <w:r w:rsidR="00B824AA" w:rsidRPr="00C7073C">
        <w:rPr>
          <w:rFonts w:ascii="Times New Roman" w:hAnsi="Times New Roman" w:cs="Times New Roman"/>
          <w:sz w:val="24"/>
          <w:szCs w:val="24"/>
        </w:rPr>
        <w:t>Council</w:t>
      </w:r>
      <w:r w:rsidR="002A3639" w:rsidRPr="00C7073C">
        <w:rPr>
          <w:rFonts w:ascii="Times New Roman" w:hAnsi="Times New Roman" w:cs="Times New Roman"/>
          <w:sz w:val="24"/>
          <w:szCs w:val="24"/>
        </w:rPr>
        <w:t xml:space="preserve"> investigators</w:t>
      </w:r>
      <w:r w:rsidR="00B824AA" w:rsidRPr="00C7073C">
        <w:rPr>
          <w:rFonts w:ascii="Times New Roman" w:hAnsi="Times New Roman" w:cs="Times New Roman"/>
          <w:sz w:val="24"/>
          <w:szCs w:val="24"/>
        </w:rPr>
        <w:t xml:space="preserve"> c</w:t>
      </w:r>
      <w:r w:rsidR="002A3639" w:rsidRPr="00C7073C">
        <w:rPr>
          <w:rFonts w:ascii="Times New Roman" w:hAnsi="Times New Roman" w:cs="Times New Roman"/>
          <w:sz w:val="24"/>
          <w:szCs w:val="24"/>
        </w:rPr>
        <w:t xml:space="preserve">alled and visited a selection of brick-and-mortar retailers offering </w:t>
      </w:r>
      <w:r w:rsidR="00C5606B" w:rsidRPr="00C7073C">
        <w:rPr>
          <w:rFonts w:ascii="Times New Roman" w:hAnsi="Times New Roman" w:cs="Times New Roman"/>
          <w:sz w:val="24"/>
          <w:szCs w:val="24"/>
        </w:rPr>
        <w:t>devices</w:t>
      </w:r>
      <w:r w:rsidR="002A3639" w:rsidRPr="00C7073C">
        <w:rPr>
          <w:rFonts w:ascii="Times New Roman" w:hAnsi="Times New Roman" w:cs="Times New Roman"/>
          <w:sz w:val="24"/>
          <w:szCs w:val="24"/>
        </w:rPr>
        <w:t xml:space="preserve"> that appeared to exceed </w:t>
      </w:r>
      <w:r w:rsidR="00DB1BA6" w:rsidRPr="00C7073C">
        <w:rPr>
          <w:rFonts w:ascii="Times New Roman" w:hAnsi="Times New Roman" w:cs="Times New Roman"/>
          <w:sz w:val="24"/>
          <w:szCs w:val="24"/>
        </w:rPr>
        <w:t>the speed and wattage</w:t>
      </w:r>
      <w:r w:rsidR="002A3639" w:rsidRPr="00C7073C">
        <w:rPr>
          <w:rFonts w:ascii="Times New Roman" w:hAnsi="Times New Roman" w:cs="Times New Roman"/>
          <w:sz w:val="24"/>
          <w:szCs w:val="24"/>
        </w:rPr>
        <w:t xml:space="preserve"> specifications</w:t>
      </w:r>
      <w:r w:rsidR="00DB1BA6" w:rsidRPr="00C7073C">
        <w:rPr>
          <w:rFonts w:ascii="Times New Roman" w:hAnsi="Times New Roman" w:cs="Times New Roman"/>
          <w:sz w:val="24"/>
          <w:szCs w:val="24"/>
        </w:rPr>
        <w:t xml:space="preserve"> for street-legal e-bikes.</w:t>
      </w:r>
      <w:r w:rsidR="009A5DFD" w:rsidRPr="00C7073C">
        <w:rPr>
          <w:rStyle w:val="FootnoteReference"/>
          <w:rFonts w:ascii="Times New Roman" w:hAnsi="Times New Roman" w:cs="Times New Roman"/>
          <w:sz w:val="24"/>
          <w:szCs w:val="24"/>
        </w:rPr>
        <w:footnoteReference w:id="201"/>
      </w:r>
      <w:r w:rsidR="00DB1BA6" w:rsidRPr="00C7073C">
        <w:rPr>
          <w:rFonts w:ascii="Times New Roman" w:hAnsi="Times New Roman" w:cs="Times New Roman"/>
          <w:sz w:val="24"/>
          <w:szCs w:val="24"/>
        </w:rPr>
        <w:t xml:space="preserve"> Several retailers indicated that </w:t>
      </w:r>
      <w:r w:rsidR="00C5606B" w:rsidRPr="00C7073C">
        <w:rPr>
          <w:rFonts w:ascii="Times New Roman" w:hAnsi="Times New Roman" w:cs="Times New Roman"/>
          <w:sz w:val="24"/>
          <w:szCs w:val="24"/>
        </w:rPr>
        <w:t xml:space="preserve">such devices </w:t>
      </w:r>
      <w:r w:rsidR="00001DEE" w:rsidRPr="00C7073C">
        <w:rPr>
          <w:rFonts w:ascii="Times New Roman" w:hAnsi="Times New Roman" w:cs="Times New Roman"/>
          <w:sz w:val="24"/>
          <w:szCs w:val="24"/>
        </w:rPr>
        <w:t>were street-legal</w:t>
      </w:r>
      <w:r w:rsidR="00EA2B45" w:rsidRPr="00C7073C">
        <w:rPr>
          <w:rFonts w:ascii="Times New Roman" w:hAnsi="Times New Roman" w:cs="Times New Roman"/>
          <w:sz w:val="24"/>
          <w:szCs w:val="24"/>
        </w:rPr>
        <w:t xml:space="preserve">, even though they had </w:t>
      </w:r>
      <w:r w:rsidR="00027596" w:rsidRPr="00C7073C">
        <w:rPr>
          <w:rFonts w:ascii="Times New Roman" w:hAnsi="Times New Roman" w:cs="Times New Roman"/>
          <w:sz w:val="24"/>
          <w:szCs w:val="24"/>
        </w:rPr>
        <w:t xml:space="preserve">motors up to 2,000 watts and motor-assisted speeds as </w:t>
      </w:r>
      <w:r w:rsidR="00D374D7" w:rsidRPr="00C7073C">
        <w:rPr>
          <w:rFonts w:ascii="Times New Roman" w:hAnsi="Times New Roman" w:cs="Times New Roman"/>
          <w:sz w:val="24"/>
          <w:szCs w:val="24"/>
        </w:rPr>
        <w:t>high</w:t>
      </w:r>
      <w:r w:rsidR="00027596" w:rsidRPr="00C7073C">
        <w:rPr>
          <w:rFonts w:ascii="Times New Roman" w:hAnsi="Times New Roman" w:cs="Times New Roman"/>
          <w:sz w:val="24"/>
          <w:szCs w:val="24"/>
        </w:rPr>
        <w:t xml:space="preserve"> as 46 mph.</w:t>
      </w:r>
      <w:r w:rsidR="00F46A63" w:rsidRPr="00C7073C">
        <w:rPr>
          <w:rStyle w:val="FootnoteReference"/>
          <w:rFonts w:ascii="Times New Roman" w:hAnsi="Times New Roman" w:cs="Times New Roman"/>
          <w:sz w:val="24"/>
          <w:szCs w:val="24"/>
        </w:rPr>
        <w:footnoteReference w:id="202"/>
      </w:r>
      <w:r w:rsidR="00EA2B45" w:rsidRPr="00C7073C">
        <w:rPr>
          <w:rFonts w:ascii="Times New Roman" w:hAnsi="Times New Roman" w:cs="Times New Roman"/>
          <w:sz w:val="24"/>
          <w:szCs w:val="24"/>
        </w:rPr>
        <w:t xml:space="preserve"> </w:t>
      </w:r>
      <w:r w:rsidR="00D374D7" w:rsidRPr="00C7073C">
        <w:rPr>
          <w:rFonts w:ascii="Times New Roman" w:hAnsi="Times New Roman" w:cs="Times New Roman"/>
          <w:sz w:val="24"/>
          <w:szCs w:val="24"/>
        </w:rPr>
        <w:t>Investigators also received conflicting information regarding which devices require registration with the NYS DMV</w:t>
      </w:r>
      <w:r w:rsidR="009A5DFD" w:rsidRPr="00C7073C">
        <w:rPr>
          <w:rFonts w:ascii="Times New Roman" w:hAnsi="Times New Roman" w:cs="Times New Roman"/>
          <w:sz w:val="24"/>
          <w:szCs w:val="24"/>
        </w:rPr>
        <w:t xml:space="preserve"> and which party—the purchaser, the retailer, or the City itself—bears the responsibility for such registration.</w:t>
      </w:r>
      <w:r w:rsidR="00F46A63" w:rsidRPr="00C7073C">
        <w:rPr>
          <w:rStyle w:val="FootnoteReference"/>
          <w:rFonts w:ascii="Times New Roman" w:hAnsi="Times New Roman" w:cs="Times New Roman"/>
          <w:sz w:val="24"/>
          <w:szCs w:val="24"/>
        </w:rPr>
        <w:footnoteReference w:id="203"/>
      </w:r>
    </w:p>
    <w:p w14:paraId="0DD08782" w14:textId="7EDAD3E7" w:rsidR="008F13D8" w:rsidRPr="007A1D51" w:rsidRDefault="00015CC7" w:rsidP="00731EE5">
      <w:pPr>
        <w:pStyle w:val="ListParagraph"/>
        <w:numPr>
          <w:ilvl w:val="0"/>
          <w:numId w:val="14"/>
        </w:numPr>
        <w:spacing w:line="480" w:lineRule="auto"/>
        <w:ind w:left="2160"/>
        <w:jc w:val="both"/>
        <w:rPr>
          <w:rFonts w:ascii="Times New Roman" w:hAnsi="Times New Roman" w:cs="Times New Roman"/>
          <w:i/>
          <w:iCs/>
          <w:sz w:val="24"/>
          <w:szCs w:val="24"/>
        </w:rPr>
      </w:pPr>
      <w:r>
        <w:rPr>
          <w:rFonts w:ascii="Times New Roman" w:hAnsi="Times New Roman" w:cs="Times New Roman"/>
          <w:i/>
          <w:iCs/>
          <w:sz w:val="24"/>
          <w:szCs w:val="24"/>
        </w:rPr>
        <w:lastRenderedPageBreak/>
        <w:t>Enforcement against o</w:t>
      </w:r>
      <w:r w:rsidR="008F13D8" w:rsidRPr="007A1D51">
        <w:rPr>
          <w:rFonts w:ascii="Times New Roman" w:hAnsi="Times New Roman" w:cs="Times New Roman"/>
          <w:i/>
          <w:iCs/>
          <w:sz w:val="24"/>
          <w:szCs w:val="24"/>
        </w:rPr>
        <w:t xml:space="preserve">nline </w:t>
      </w:r>
      <w:r w:rsidR="005D0BBB" w:rsidRPr="00C7073C">
        <w:rPr>
          <w:rFonts w:ascii="Times New Roman" w:hAnsi="Times New Roman" w:cs="Times New Roman"/>
          <w:i/>
          <w:iCs/>
          <w:sz w:val="24"/>
          <w:szCs w:val="24"/>
        </w:rPr>
        <w:t>r</w:t>
      </w:r>
      <w:r w:rsidR="008F13D8" w:rsidRPr="007A1D51">
        <w:rPr>
          <w:rFonts w:ascii="Times New Roman" w:hAnsi="Times New Roman" w:cs="Times New Roman"/>
          <w:i/>
          <w:iCs/>
          <w:sz w:val="24"/>
          <w:szCs w:val="24"/>
        </w:rPr>
        <w:t>etailers</w:t>
      </w:r>
    </w:p>
    <w:p w14:paraId="72B9B877" w14:textId="6C9F4660" w:rsidR="0003197B" w:rsidRPr="007A1D51" w:rsidRDefault="008F13D8" w:rsidP="00C715DD">
      <w:pPr>
        <w:spacing w:after="0" w:line="480" w:lineRule="auto"/>
        <w:ind w:firstLine="720"/>
        <w:jc w:val="both"/>
        <w:rPr>
          <w:rFonts w:ascii="Times New Roman" w:hAnsi="Times New Roman" w:cs="Times New Roman"/>
          <w:sz w:val="24"/>
          <w:szCs w:val="24"/>
        </w:rPr>
      </w:pPr>
      <w:r w:rsidRPr="007A1D51">
        <w:rPr>
          <w:rFonts w:ascii="Times New Roman" w:hAnsi="Times New Roman" w:cs="Times New Roman"/>
          <w:sz w:val="24"/>
          <w:szCs w:val="24"/>
        </w:rPr>
        <w:t xml:space="preserve">The City’s enforcement against online retailers selling micromobility devices has been described as a game of “whack-a-mole,” with new violations appearing </w:t>
      </w:r>
      <w:r w:rsidR="005874B1" w:rsidRPr="2FABD3B3">
        <w:rPr>
          <w:rFonts w:ascii="Times New Roman" w:hAnsi="Times New Roman" w:cs="Times New Roman"/>
          <w:sz w:val="24"/>
          <w:szCs w:val="24"/>
        </w:rPr>
        <w:t>as</w:t>
      </w:r>
      <w:r w:rsidRPr="007A1D51">
        <w:rPr>
          <w:rFonts w:ascii="Times New Roman" w:hAnsi="Times New Roman" w:cs="Times New Roman"/>
          <w:sz w:val="24"/>
          <w:szCs w:val="24"/>
        </w:rPr>
        <w:t xml:space="preserve"> </w:t>
      </w:r>
      <w:r w:rsidR="004603DC" w:rsidRPr="2FABD3B3">
        <w:rPr>
          <w:rFonts w:ascii="Times New Roman" w:hAnsi="Times New Roman" w:cs="Times New Roman"/>
          <w:sz w:val="24"/>
          <w:szCs w:val="24"/>
        </w:rPr>
        <w:t>charges</w:t>
      </w:r>
      <w:r w:rsidRPr="007A1D51">
        <w:rPr>
          <w:rFonts w:ascii="Times New Roman" w:hAnsi="Times New Roman" w:cs="Times New Roman"/>
          <w:sz w:val="24"/>
          <w:szCs w:val="24"/>
        </w:rPr>
        <w:t xml:space="preserve"> are issued.</w:t>
      </w:r>
      <w:r>
        <w:rPr>
          <w:rStyle w:val="FootnoteReference"/>
          <w:rFonts w:ascii="Times New Roman" w:hAnsi="Times New Roman" w:cs="Times New Roman"/>
          <w:sz w:val="24"/>
          <w:szCs w:val="24"/>
        </w:rPr>
        <w:footnoteReference w:id="204"/>
      </w:r>
      <w:r w:rsidRPr="007A1D51">
        <w:rPr>
          <w:rFonts w:ascii="Times New Roman" w:hAnsi="Times New Roman" w:cs="Times New Roman"/>
          <w:sz w:val="24"/>
          <w:szCs w:val="24"/>
        </w:rPr>
        <w:t xml:space="preserve"> Shortly after Local Law 39 went into effect, DCWP began searching online retailer websites for uncertified devices and issuing cease-and-desist letters to companies that appeared to be non-compliant with the law.</w:t>
      </w:r>
      <w:r w:rsidRPr="00A6519E">
        <w:rPr>
          <w:rStyle w:val="FootnoteReference"/>
          <w:rFonts w:ascii="Times New Roman" w:hAnsi="Times New Roman" w:cs="Times New Roman"/>
          <w:sz w:val="24"/>
          <w:szCs w:val="24"/>
        </w:rPr>
        <w:footnoteReference w:id="205"/>
      </w:r>
      <w:r w:rsidRPr="007A1D51">
        <w:rPr>
          <w:rFonts w:ascii="Times New Roman" w:hAnsi="Times New Roman" w:cs="Times New Roman"/>
          <w:sz w:val="24"/>
          <w:szCs w:val="24"/>
        </w:rPr>
        <w:t xml:space="preserve"> In the </w:t>
      </w:r>
      <w:r w:rsidR="008F675F" w:rsidRPr="00C7073C">
        <w:rPr>
          <w:rFonts w:ascii="Times New Roman" w:hAnsi="Times New Roman" w:cs="Times New Roman"/>
          <w:sz w:val="24"/>
          <w:szCs w:val="24"/>
        </w:rPr>
        <w:t>7</w:t>
      </w:r>
      <w:r w:rsidRPr="00D805F9">
        <w:rPr>
          <w:rFonts w:ascii="Times New Roman" w:hAnsi="Times New Roman" w:cs="Times New Roman"/>
          <w:sz w:val="24"/>
          <w:szCs w:val="24"/>
        </w:rPr>
        <w:t xml:space="preserve"> months after Local Law 39 went into effect, DCWP sent cease-and-desist letters to 40 online retailers requiring them to stop selling uncertified devices to </w:t>
      </w:r>
      <w:r w:rsidR="008F675F" w:rsidRPr="00C7073C">
        <w:rPr>
          <w:rFonts w:ascii="Times New Roman" w:hAnsi="Times New Roman" w:cs="Times New Roman"/>
          <w:sz w:val="24"/>
          <w:szCs w:val="24"/>
        </w:rPr>
        <w:t>NYC</w:t>
      </w:r>
      <w:r w:rsidRPr="007A1D51">
        <w:rPr>
          <w:rFonts w:ascii="Times New Roman" w:hAnsi="Times New Roman" w:cs="Times New Roman"/>
          <w:sz w:val="24"/>
          <w:szCs w:val="24"/>
        </w:rPr>
        <w:t xml:space="preserve"> residents.</w:t>
      </w:r>
      <w:r w:rsidRPr="00A6519E">
        <w:rPr>
          <w:rStyle w:val="FootnoteReference"/>
          <w:rFonts w:ascii="Times New Roman" w:hAnsi="Times New Roman" w:cs="Times New Roman"/>
          <w:sz w:val="24"/>
          <w:szCs w:val="24"/>
        </w:rPr>
        <w:footnoteReference w:id="206"/>
      </w:r>
      <w:r w:rsidRPr="007A1D51">
        <w:rPr>
          <w:rFonts w:ascii="Times New Roman" w:hAnsi="Times New Roman" w:cs="Times New Roman"/>
          <w:sz w:val="24"/>
          <w:szCs w:val="24"/>
        </w:rPr>
        <w:t xml:space="preserve"> Council research indicates that DCWP has pursued charges against 27 online retailers for violations related to the sale, lease</w:t>
      </w:r>
      <w:r w:rsidR="0003197B" w:rsidRPr="00C7073C">
        <w:rPr>
          <w:rFonts w:ascii="Times New Roman" w:hAnsi="Times New Roman" w:cs="Times New Roman"/>
          <w:sz w:val="24"/>
          <w:szCs w:val="24"/>
        </w:rPr>
        <w:t>,</w:t>
      </w:r>
      <w:r w:rsidRPr="007A1D51">
        <w:rPr>
          <w:rFonts w:ascii="Times New Roman" w:hAnsi="Times New Roman" w:cs="Times New Roman"/>
          <w:sz w:val="24"/>
          <w:szCs w:val="24"/>
        </w:rPr>
        <w:t xml:space="preserve"> or rental of powered mobility devices and batteries that have not been certified by an accredited testing laboratory.</w:t>
      </w:r>
      <w:r w:rsidRPr="00A6519E">
        <w:rPr>
          <w:rStyle w:val="FootnoteReference"/>
          <w:rFonts w:ascii="Times New Roman" w:hAnsi="Times New Roman" w:cs="Times New Roman"/>
          <w:sz w:val="24"/>
          <w:szCs w:val="24"/>
        </w:rPr>
        <w:footnoteReference w:id="207"/>
      </w:r>
      <w:r w:rsidRPr="00C7073C">
        <w:rPr>
          <w:rFonts w:ascii="Times New Roman" w:hAnsi="Times New Roman" w:cs="Times New Roman"/>
          <w:sz w:val="24"/>
          <w:szCs w:val="24"/>
        </w:rPr>
        <w:t xml:space="preserve"> </w:t>
      </w:r>
      <w:r w:rsidRPr="007A1D51">
        <w:rPr>
          <w:rFonts w:ascii="Times New Roman" w:hAnsi="Times New Roman" w:cs="Times New Roman"/>
          <w:sz w:val="24"/>
          <w:szCs w:val="24"/>
        </w:rPr>
        <w:t>It does not appear that this enforcement activity has been sufficient to curb the activity: even after DCWP issued violations and/or businesses self-certified compliance with Local Law 39, new uncertified devices became available</w:t>
      </w:r>
      <w:r w:rsidRPr="2FABD3B3">
        <w:rPr>
          <w:rFonts w:ascii="Times New Roman" w:hAnsi="Times New Roman" w:cs="Times New Roman"/>
          <w:sz w:val="24"/>
          <w:szCs w:val="24"/>
        </w:rPr>
        <w:t xml:space="preserve"> </w:t>
      </w:r>
      <w:r w:rsidRPr="007A1D51">
        <w:rPr>
          <w:rFonts w:ascii="Times New Roman" w:hAnsi="Times New Roman" w:cs="Times New Roman"/>
          <w:sz w:val="24"/>
          <w:szCs w:val="24"/>
        </w:rPr>
        <w:t xml:space="preserve">to </w:t>
      </w:r>
      <w:r w:rsidR="0003197B" w:rsidRPr="00C7073C">
        <w:rPr>
          <w:rFonts w:ascii="Times New Roman" w:hAnsi="Times New Roman" w:cs="Times New Roman"/>
          <w:sz w:val="24"/>
          <w:szCs w:val="24"/>
        </w:rPr>
        <w:t>NYC residents</w:t>
      </w:r>
      <w:r w:rsidRPr="007A1D51">
        <w:rPr>
          <w:rFonts w:ascii="Times New Roman" w:hAnsi="Times New Roman" w:cs="Times New Roman"/>
          <w:sz w:val="24"/>
          <w:szCs w:val="24"/>
        </w:rPr>
        <w:t xml:space="preserve"> on the online platforms.</w:t>
      </w:r>
      <w:r w:rsidRPr="00A6519E">
        <w:rPr>
          <w:rStyle w:val="FootnoteReference"/>
          <w:rFonts w:ascii="Times New Roman" w:hAnsi="Times New Roman" w:cs="Times New Roman"/>
          <w:sz w:val="24"/>
          <w:szCs w:val="24"/>
        </w:rPr>
        <w:footnoteReference w:id="208"/>
      </w:r>
    </w:p>
    <w:p w14:paraId="1808B653" w14:textId="4647CCA3" w:rsidR="006559BE" w:rsidRPr="00C7073C" w:rsidRDefault="008F13D8" w:rsidP="00C715DD">
      <w:pPr>
        <w:spacing w:after="0" w:line="480" w:lineRule="auto"/>
        <w:ind w:firstLine="720"/>
        <w:jc w:val="both"/>
        <w:rPr>
          <w:rFonts w:ascii="Times New Roman" w:hAnsi="Times New Roman" w:cs="Times New Roman"/>
          <w:sz w:val="24"/>
          <w:szCs w:val="24"/>
        </w:rPr>
      </w:pPr>
      <w:r w:rsidRPr="007A1D51">
        <w:rPr>
          <w:rFonts w:ascii="Times New Roman" w:hAnsi="Times New Roman" w:cs="Times New Roman"/>
          <w:sz w:val="24"/>
          <w:szCs w:val="24"/>
        </w:rPr>
        <w:t>Based on the charges issued against online businesses, it appears the City’s online enforcement efforts have thus far been focused on Local Law 39</w:t>
      </w:r>
      <w:r w:rsidR="003854EB" w:rsidRPr="00C7073C">
        <w:rPr>
          <w:rFonts w:ascii="Times New Roman" w:hAnsi="Times New Roman" w:cs="Times New Roman"/>
          <w:sz w:val="24"/>
          <w:szCs w:val="24"/>
        </w:rPr>
        <w:t xml:space="preserve"> </w:t>
      </w:r>
      <w:r w:rsidR="001A683B">
        <w:rPr>
          <w:rFonts w:ascii="Times New Roman" w:hAnsi="Times New Roman" w:cs="Times New Roman"/>
          <w:sz w:val="24"/>
          <w:szCs w:val="24"/>
        </w:rPr>
        <w:t xml:space="preserve">which concerns the certification of bikes and </w:t>
      </w:r>
      <w:r w:rsidR="00B74258" w:rsidRPr="00C7073C">
        <w:rPr>
          <w:rFonts w:ascii="Times New Roman" w:hAnsi="Times New Roman" w:cs="Times New Roman"/>
          <w:sz w:val="24"/>
          <w:szCs w:val="24"/>
        </w:rPr>
        <w:t>batteries</w:t>
      </w:r>
      <w:r w:rsidRPr="007A1D51">
        <w:rPr>
          <w:rFonts w:ascii="Times New Roman" w:hAnsi="Times New Roman" w:cs="Times New Roman"/>
          <w:sz w:val="24"/>
          <w:szCs w:val="24"/>
        </w:rPr>
        <w:t>, not the sale of micromobility devices that exceed legal speed and power limits.</w:t>
      </w:r>
      <w:r w:rsidRPr="00C7073C">
        <w:rPr>
          <w:rStyle w:val="FootnoteReference"/>
          <w:rFonts w:ascii="Times New Roman" w:hAnsi="Times New Roman" w:cs="Times New Roman"/>
          <w:sz w:val="24"/>
          <w:szCs w:val="24"/>
        </w:rPr>
        <w:footnoteReference w:id="209"/>
      </w:r>
      <w:r w:rsidRPr="007A1D51">
        <w:rPr>
          <w:rFonts w:ascii="Times New Roman" w:hAnsi="Times New Roman" w:cs="Times New Roman"/>
          <w:sz w:val="24"/>
          <w:szCs w:val="24"/>
        </w:rPr>
        <w:t xml:space="preserve"> </w:t>
      </w:r>
      <w:r w:rsidR="0006772A" w:rsidRPr="00C7073C">
        <w:rPr>
          <w:rFonts w:ascii="Times New Roman" w:hAnsi="Times New Roman" w:cs="Times New Roman"/>
          <w:sz w:val="24"/>
          <w:szCs w:val="24"/>
        </w:rPr>
        <w:t>NYC</w:t>
      </w:r>
      <w:r w:rsidRPr="007A1D51">
        <w:rPr>
          <w:rFonts w:ascii="Times New Roman" w:hAnsi="Times New Roman" w:cs="Times New Roman"/>
          <w:sz w:val="24"/>
          <w:szCs w:val="24"/>
        </w:rPr>
        <w:t xml:space="preserve"> residents are still able to order a variety of motorized scooters that exceed legal </w:t>
      </w:r>
      <w:r w:rsidRPr="007A1D51">
        <w:rPr>
          <w:rFonts w:ascii="Times New Roman" w:hAnsi="Times New Roman" w:cs="Times New Roman"/>
          <w:sz w:val="24"/>
          <w:szCs w:val="24"/>
        </w:rPr>
        <w:lastRenderedPageBreak/>
        <w:t>speed and wattage limitations from online retailers.</w:t>
      </w:r>
      <w:r w:rsidRPr="00C7073C">
        <w:rPr>
          <w:rStyle w:val="FootnoteReference"/>
          <w:rFonts w:ascii="Times New Roman" w:hAnsi="Times New Roman" w:cs="Times New Roman"/>
          <w:sz w:val="24"/>
          <w:szCs w:val="24"/>
        </w:rPr>
        <w:footnoteReference w:id="210"/>
      </w:r>
      <w:r w:rsidRPr="007A1D51">
        <w:rPr>
          <w:rFonts w:ascii="Times New Roman" w:hAnsi="Times New Roman" w:cs="Times New Roman"/>
          <w:sz w:val="24"/>
          <w:szCs w:val="24"/>
        </w:rPr>
        <w:t xml:space="preserve"> Illegal micromobility devices are also being sold through peer-to-peer marketplaces such as Facebook Marketplace and Craigslist.</w:t>
      </w:r>
      <w:r w:rsidRPr="00C7073C">
        <w:rPr>
          <w:rStyle w:val="FootnoteReference"/>
          <w:rFonts w:ascii="Times New Roman" w:hAnsi="Times New Roman" w:cs="Times New Roman"/>
          <w:sz w:val="24"/>
          <w:szCs w:val="24"/>
        </w:rPr>
        <w:footnoteReference w:id="211"/>
      </w:r>
    </w:p>
    <w:p w14:paraId="6FF308B4" w14:textId="1BC07319" w:rsidR="00227A96" w:rsidRPr="007A1D51" w:rsidRDefault="008F13D8" w:rsidP="00C715DD">
      <w:pPr>
        <w:spacing w:after="0" w:line="480" w:lineRule="auto"/>
        <w:ind w:firstLine="720"/>
        <w:jc w:val="both"/>
        <w:rPr>
          <w:rFonts w:ascii="Times New Roman" w:hAnsi="Times New Roman" w:cs="Times New Roman"/>
          <w:sz w:val="24"/>
          <w:szCs w:val="24"/>
        </w:rPr>
      </w:pPr>
      <w:r w:rsidRPr="007A1D51">
        <w:rPr>
          <w:rFonts w:ascii="Times New Roman" w:hAnsi="Times New Roman" w:cs="Times New Roman"/>
          <w:sz w:val="24"/>
          <w:szCs w:val="24"/>
        </w:rPr>
        <w:t xml:space="preserve">Following the recent tragic accidents involving illegal motorized scooters, the </w:t>
      </w:r>
      <w:r w:rsidR="0006772A" w:rsidRPr="00C7073C">
        <w:rPr>
          <w:rFonts w:ascii="Times New Roman" w:hAnsi="Times New Roman" w:cs="Times New Roman"/>
          <w:sz w:val="24"/>
          <w:szCs w:val="24"/>
        </w:rPr>
        <w:t xml:space="preserve">Mayoral </w:t>
      </w:r>
      <w:r w:rsidRPr="00D805F9">
        <w:rPr>
          <w:rFonts w:ascii="Times New Roman" w:hAnsi="Times New Roman" w:cs="Times New Roman"/>
          <w:sz w:val="24"/>
          <w:szCs w:val="24"/>
        </w:rPr>
        <w:t xml:space="preserve">Administration has begun taking additional action to curb the online sale of such devices: on August 5, 2026, the Administration sent cease-and-desist letters to 42 online retailers—including </w:t>
      </w:r>
      <w:proofErr w:type="spellStart"/>
      <w:r w:rsidRPr="00D805F9">
        <w:rPr>
          <w:rFonts w:ascii="Times New Roman" w:hAnsi="Times New Roman" w:cs="Times New Roman"/>
          <w:sz w:val="24"/>
          <w:szCs w:val="24"/>
        </w:rPr>
        <w:t>Temu</w:t>
      </w:r>
      <w:proofErr w:type="spellEnd"/>
      <w:r w:rsidRPr="00D805F9">
        <w:rPr>
          <w:rFonts w:ascii="Times New Roman" w:hAnsi="Times New Roman" w:cs="Times New Roman"/>
          <w:sz w:val="24"/>
          <w:szCs w:val="24"/>
        </w:rPr>
        <w:t>, Best Buy, Target</w:t>
      </w:r>
      <w:r w:rsidR="00081A1A" w:rsidRPr="00C7073C">
        <w:rPr>
          <w:rFonts w:ascii="Times New Roman" w:hAnsi="Times New Roman" w:cs="Times New Roman"/>
          <w:sz w:val="24"/>
          <w:szCs w:val="24"/>
        </w:rPr>
        <w:t>,</w:t>
      </w:r>
      <w:r w:rsidRPr="007A1D51">
        <w:rPr>
          <w:rFonts w:ascii="Times New Roman" w:hAnsi="Times New Roman" w:cs="Times New Roman"/>
          <w:sz w:val="24"/>
          <w:szCs w:val="24"/>
        </w:rPr>
        <w:t xml:space="preserve"> and Walmart—demanding they immediately stop selling micromobility devices that exceed legal speed limits or cannot be registered with the DMV.</w:t>
      </w:r>
      <w:r w:rsidRPr="00C7073C">
        <w:rPr>
          <w:rStyle w:val="FootnoteReference"/>
          <w:rFonts w:ascii="Times New Roman" w:hAnsi="Times New Roman" w:cs="Times New Roman"/>
          <w:sz w:val="24"/>
          <w:szCs w:val="24"/>
        </w:rPr>
        <w:footnoteReference w:id="212"/>
      </w:r>
      <w:r w:rsidRPr="007A1D51">
        <w:rPr>
          <w:rFonts w:ascii="Times New Roman" w:hAnsi="Times New Roman" w:cs="Times New Roman"/>
          <w:sz w:val="24"/>
          <w:szCs w:val="24"/>
        </w:rPr>
        <w:t xml:space="preserve"> Online research by Council staff as well as media reports suggest that many of these retailers have stopped shipping illegal devices to </w:t>
      </w:r>
      <w:r w:rsidR="00081A1A" w:rsidRPr="00C7073C">
        <w:rPr>
          <w:rFonts w:ascii="Times New Roman" w:hAnsi="Times New Roman" w:cs="Times New Roman"/>
          <w:sz w:val="24"/>
          <w:szCs w:val="24"/>
        </w:rPr>
        <w:t>NYC</w:t>
      </w:r>
      <w:r w:rsidRPr="007A1D51">
        <w:rPr>
          <w:rFonts w:ascii="Times New Roman" w:hAnsi="Times New Roman" w:cs="Times New Roman"/>
          <w:sz w:val="24"/>
          <w:szCs w:val="24"/>
        </w:rPr>
        <w:t xml:space="preserve"> addresses but that illegal devices still remain available.</w:t>
      </w:r>
      <w:r w:rsidRPr="00C7073C">
        <w:rPr>
          <w:rStyle w:val="FootnoteReference"/>
          <w:rFonts w:ascii="Times New Roman" w:hAnsi="Times New Roman" w:cs="Times New Roman"/>
          <w:sz w:val="24"/>
          <w:szCs w:val="24"/>
        </w:rPr>
        <w:footnoteReference w:id="213"/>
      </w:r>
      <w:r w:rsidR="00227A96" w:rsidRPr="00C7073C">
        <w:rPr>
          <w:rFonts w:ascii="Times New Roman" w:hAnsi="Times New Roman" w:cs="Times New Roman"/>
          <w:sz w:val="24"/>
          <w:szCs w:val="24"/>
        </w:rPr>
        <w:t xml:space="preserve"> In August and September of 2026, Council investigators </w:t>
      </w:r>
      <w:r w:rsidR="009332ED" w:rsidRPr="00C7073C">
        <w:rPr>
          <w:rFonts w:ascii="Times New Roman" w:hAnsi="Times New Roman" w:cs="Times New Roman"/>
          <w:sz w:val="24"/>
          <w:szCs w:val="24"/>
        </w:rPr>
        <w:t xml:space="preserve">found </w:t>
      </w:r>
      <w:r w:rsidR="0027483C" w:rsidRPr="00C7073C">
        <w:rPr>
          <w:rFonts w:ascii="Times New Roman" w:hAnsi="Times New Roman" w:cs="Times New Roman"/>
          <w:sz w:val="24"/>
          <w:szCs w:val="24"/>
        </w:rPr>
        <w:t xml:space="preserve">that major online retailers such as Amazon, Walmart, and Best Buy </w:t>
      </w:r>
      <w:r w:rsidR="00402390" w:rsidRPr="00C7073C">
        <w:rPr>
          <w:rFonts w:ascii="Times New Roman" w:hAnsi="Times New Roman" w:cs="Times New Roman"/>
          <w:sz w:val="24"/>
          <w:szCs w:val="24"/>
        </w:rPr>
        <w:t>had</w:t>
      </w:r>
      <w:r w:rsidR="0041483A" w:rsidRPr="00C7073C">
        <w:rPr>
          <w:rFonts w:ascii="Times New Roman" w:hAnsi="Times New Roman" w:cs="Times New Roman"/>
          <w:sz w:val="24"/>
          <w:szCs w:val="24"/>
        </w:rPr>
        <w:t xml:space="preserve"> implemented restrictions designed to prevent non-compliant e-bikes from being shipped to NYC addresses.</w:t>
      </w:r>
      <w:r w:rsidR="00E21FB7" w:rsidRPr="00C7073C">
        <w:rPr>
          <w:rStyle w:val="FootnoteReference"/>
          <w:rFonts w:ascii="Times New Roman" w:hAnsi="Times New Roman" w:cs="Times New Roman"/>
          <w:sz w:val="24"/>
          <w:szCs w:val="24"/>
        </w:rPr>
        <w:footnoteReference w:id="214"/>
      </w:r>
      <w:r w:rsidR="0041483A" w:rsidRPr="00C7073C">
        <w:rPr>
          <w:rFonts w:ascii="Times New Roman" w:hAnsi="Times New Roman" w:cs="Times New Roman"/>
          <w:sz w:val="24"/>
          <w:szCs w:val="24"/>
        </w:rPr>
        <w:t xml:space="preserve"> However, investigators found </w:t>
      </w:r>
      <w:r w:rsidR="00563218" w:rsidRPr="00C7073C">
        <w:rPr>
          <w:rFonts w:ascii="Times New Roman" w:hAnsi="Times New Roman" w:cs="Times New Roman"/>
          <w:sz w:val="24"/>
          <w:szCs w:val="24"/>
        </w:rPr>
        <w:t xml:space="preserve">that other online retailers were advertising high-speed devices as </w:t>
      </w:r>
      <w:r w:rsidR="00002C4B" w:rsidRPr="00C7073C">
        <w:rPr>
          <w:rFonts w:ascii="Times New Roman" w:hAnsi="Times New Roman" w:cs="Times New Roman"/>
          <w:sz w:val="24"/>
          <w:szCs w:val="24"/>
        </w:rPr>
        <w:t>e-bikes—despite having motor outputs as high as 10,500 watts and top speeds as high as 80 mph</w:t>
      </w:r>
      <w:r w:rsidR="008A1B1D" w:rsidRPr="00C7073C">
        <w:rPr>
          <w:rFonts w:ascii="Times New Roman" w:hAnsi="Times New Roman" w:cs="Times New Roman"/>
          <w:sz w:val="24"/>
          <w:szCs w:val="24"/>
        </w:rPr>
        <w:t>—that could be shipped to New York, without mention of any New York-specific laws or restrictions.</w:t>
      </w:r>
      <w:r w:rsidR="00FD7B9B" w:rsidRPr="00C7073C">
        <w:rPr>
          <w:rStyle w:val="FootnoteReference"/>
          <w:rFonts w:ascii="Times New Roman" w:hAnsi="Times New Roman" w:cs="Times New Roman"/>
          <w:sz w:val="24"/>
          <w:szCs w:val="24"/>
        </w:rPr>
        <w:footnoteReference w:id="215"/>
      </w:r>
    </w:p>
    <w:p w14:paraId="29F16985" w14:textId="24345AD6" w:rsidR="008F13D8" w:rsidRPr="007A1D51" w:rsidRDefault="008F13D8" w:rsidP="00ED14A0">
      <w:pPr>
        <w:pStyle w:val="ListParagraph"/>
        <w:keepNext/>
        <w:numPr>
          <w:ilvl w:val="0"/>
          <w:numId w:val="14"/>
        </w:numPr>
        <w:spacing w:line="480" w:lineRule="auto"/>
        <w:ind w:left="2160"/>
        <w:jc w:val="both"/>
        <w:rPr>
          <w:rFonts w:ascii="Times New Roman" w:hAnsi="Times New Roman" w:cs="Times New Roman"/>
          <w:i/>
          <w:iCs/>
          <w:sz w:val="24"/>
          <w:szCs w:val="24"/>
        </w:rPr>
      </w:pPr>
      <w:r w:rsidRPr="007A1D51">
        <w:rPr>
          <w:rFonts w:ascii="Times New Roman" w:hAnsi="Times New Roman" w:cs="Times New Roman"/>
          <w:i/>
          <w:iCs/>
          <w:sz w:val="24"/>
          <w:szCs w:val="24"/>
        </w:rPr>
        <w:lastRenderedPageBreak/>
        <w:t xml:space="preserve">Businesses </w:t>
      </w:r>
      <w:r w:rsidR="00D5649D" w:rsidRPr="00C7073C">
        <w:rPr>
          <w:rFonts w:ascii="Times New Roman" w:hAnsi="Times New Roman" w:cs="Times New Roman"/>
          <w:i/>
          <w:iCs/>
          <w:sz w:val="24"/>
          <w:szCs w:val="24"/>
        </w:rPr>
        <w:t>u</w:t>
      </w:r>
      <w:r w:rsidRPr="00D805F9">
        <w:rPr>
          <w:rFonts w:ascii="Times New Roman" w:hAnsi="Times New Roman" w:cs="Times New Roman"/>
          <w:i/>
          <w:iCs/>
          <w:sz w:val="24"/>
          <w:szCs w:val="24"/>
        </w:rPr>
        <w:t xml:space="preserve">sing </w:t>
      </w:r>
      <w:r w:rsidR="00D5649D" w:rsidRPr="00C7073C">
        <w:rPr>
          <w:rFonts w:ascii="Times New Roman" w:hAnsi="Times New Roman" w:cs="Times New Roman"/>
          <w:i/>
          <w:iCs/>
          <w:sz w:val="24"/>
          <w:szCs w:val="24"/>
        </w:rPr>
        <w:t>m</w:t>
      </w:r>
      <w:r w:rsidRPr="00D805F9">
        <w:rPr>
          <w:rFonts w:ascii="Times New Roman" w:hAnsi="Times New Roman" w:cs="Times New Roman"/>
          <w:i/>
          <w:iCs/>
          <w:sz w:val="24"/>
          <w:szCs w:val="24"/>
        </w:rPr>
        <w:t xml:space="preserve">icromobility </w:t>
      </w:r>
      <w:r w:rsidR="00D5649D" w:rsidRPr="00C7073C">
        <w:rPr>
          <w:rFonts w:ascii="Times New Roman" w:hAnsi="Times New Roman" w:cs="Times New Roman"/>
          <w:i/>
          <w:iCs/>
          <w:sz w:val="24"/>
          <w:szCs w:val="24"/>
        </w:rPr>
        <w:t>d</w:t>
      </w:r>
      <w:r w:rsidRPr="00D805F9">
        <w:rPr>
          <w:rFonts w:ascii="Times New Roman" w:hAnsi="Times New Roman" w:cs="Times New Roman"/>
          <w:i/>
          <w:iCs/>
          <w:sz w:val="24"/>
          <w:szCs w:val="24"/>
        </w:rPr>
        <w:t xml:space="preserve">evices for </w:t>
      </w:r>
      <w:r w:rsidR="00D5649D" w:rsidRPr="00C7073C">
        <w:rPr>
          <w:rFonts w:ascii="Times New Roman" w:hAnsi="Times New Roman" w:cs="Times New Roman"/>
          <w:i/>
          <w:iCs/>
          <w:sz w:val="24"/>
          <w:szCs w:val="24"/>
        </w:rPr>
        <w:t>c</w:t>
      </w:r>
      <w:r w:rsidRPr="00D805F9">
        <w:rPr>
          <w:rFonts w:ascii="Times New Roman" w:hAnsi="Times New Roman" w:cs="Times New Roman"/>
          <w:i/>
          <w:iCs/>
          <w:sz w:val="24"/>
          <w:szCs w:val="24"/>
        </w:rPr>
        <w:t xml:space="preserve">ommercial </w:t>
      </w:r>
      <w:r w:rsidR="00D5649D" w:rsidRPr="00C7073C">
        <w:rPr>
          <w:rFonts w:ascii="Times New Roman" w:hAnsi="Times New Roman" w:cs="Times New Roman"/>
          <w:i/>
          <w:iCs/>
          <w:sz w:val="24"/>
          <w:szCs w:val="24"/>
        </w:rPr>
        <w:t>p</w:t>
      </w:r>
      <w:r w:rsidRPr="007A1D51">
        <w:rPr>
          <w:rFonts w:ascii="Times New Roman" w:hAnsi="Times New Roman" w:cs="Times New Roman"/>
          <w:i/>
          <w:iCs/>
          <w:sz w:val="24"/>
          <w:szCs w:val="24"/>
        </w:rPr>
        <w:t>urposes</w:t>
      </w:r>
    </w:p>
    <w:p w14:paraId="49223FA5" w14:textId="40FBB4B2" w:rsidR="009A7525" w:rsidRPr="00E1238C" w:rsidRDefault="008F13D8" w:rsidP="00C715DD">
      <w:pPr>
        <w:spacing w:after="0" w:line="480" w:lineRule="auto"/>
        <w:ind w:firstLine="720"/>
        <w:jc w:val="both"/>
        <w:rPr>
          <w:rFonts w:ascii="Times New Roman" w:eastAsia="Times New Roman" w:hAnsi="Times New Roman" w:cs="Times New Roman"/>
          <w:b/>
          <w:color w:val="000000" w:themeColor="text1"/>
          <w:sz w:val="24"/>
          <w:szCs w:val="24"/>
          <w:u w:val="single"/>
        </w:rPr>
      </w:pPr>
      <w:r w:rsidRPr="2FABD3B3">
        <w:rPr>
          <w:rFonts w:ascii="Times New Roman" w:hAnsi="Times New Roman" w:cs="Times New Roman"/>
          <w:sz w:val="24"/>
          <w:szCs w:val="24"/>
        </w:rPr>
        <w:t xml:space="preserve">Both DOT and NYPD are authorized to enforce the </w:t>
      </w:r>
      <w:r w:rsidR="0051234C">
        <w:rPr>
          <w:rFonts w:ascii="Times New Roman" w:hAnsi="Times New Roman" w:cs="Times New Roman"/>
          <w:sz w:val="24"/>
          <w:szCs w:val="24"/>
        </w:rPr>
        <w:t>C</w:t>
      </w:r>
      <w:r w:rsidRPr="2FABD3B3">
        <w:rPr>
          <w:rFonts w:ascii="Times New Roman" w:hAnsi="Times New Roman" w:cs="Times New Roman"/>
          <w:sz w:val="24"/>
          <w:szCs w:val="24"/>
        </w:rPr>
        <w:t xml:space="preserve">ommercial </w:t>
      </w:r>
      <w:r w:rsidR="0051234C">
        <w:rPr>
          <w:rFonts w:ascii="Times New Roman" w:hAnsi="Times New Roman" w:cs="Times New Roman"/>
          <w:sz w:val="24"/>
          <w:szCs w:val="24"/>
        </w:rPr>
        <w:t>B</w:t>
      </w:r>
      <w:r w:rsidRPr="2FABD3B3">
        <w:rPr>
          <w:rFonts w:ascii="Times New Roman" w:hAnsi="Times New Roman" w:cs="Times New Roman"/>
          <w:sz w:val="24"/>
          <w:szCs w:val="24"/>
        </w:rPr>
        <w:t xml:space="preserve">icycle </w:t>
      </w:r>
      <w:r w:rsidR="0051234C">
        <w:rPr>
          <w:rFonts w:ascii="Times New Roman" w:hAnsi="Times New Roman" w:cs="Times New Roman"/>
          <w:sz w:val="24"/>
          <w:szCs w:val="24"/>
        </w:rPr>
        <w:t>L</w:t>
      </w:r>
      <w:r w:rsidRPr="2FABD3B3">
        <w:rPr>
          <w:rFonts w:ascii="Times New Roman" w:hAnsi="Times New Roman" w:cs="Times New Roman"/>
          <w:sz w:val="24"/>
          <w:szCs w:val="24"/>
        </w:rPr>
        <w:t>aw</w:t>
      </w:r>
      <w:r w:rsidR="0051234C">
        <w:rPr>
          <w:rFonts w:ascii="Times New Roman" w:hAnsi="Times New Roman" w:cs="Times New Roman"/>
          <w:sz w:val="24"/>
          <w:szCs w:val="24"/>
        </w:rPr>
        <w:t>s</w:t>
      </w:r>
      <w:r w:rsidRPr="2FABD3B3">
        <w:rPr>
          <w:rFonts w:ascii="Times New Roman" w:hAnsi="Times New Roman" w:cs="Times New Roman"/>
          <w:sz w:val="24"/>
          <w:szCs w:val="24"/>
        </w:rPr>
        <w:t>.</w:t>
      </w:r>
      <w:r>
        <w:rPr>
          <w:rStyle w:val="FootnoteReference"/>
          <w:rFonts w:ascii="Times New Roman" w:hAnsi="Times New Roman" w:cs="Times New Roman"/>
          <w:sz w:val="24"/>
          <w:szCs w:val="24"/>
        </w:rPr>
        <w:footnoteReference w:id="216"/>
      </w:r>
      <w:r w:rsidRPr="2FABD3B3">
        <w:rPr>
          <w:rFonts w:ascii="Times New Roman" w:hAnsi="Times New Roman" w:cs="Times New Roman"/>
          <w:sz w:val="24"/>
          <w:szCs w:val="24"/>
        </w:rPr>
        <w:t xml:space="preserve"> Prior to the COVID-19 pandemic, there were at least 1,000 hearings at OATH annually for violations of the </w:t>
      </w:r>
      <w:r w:rsidR="0051234C">
        <w:rPr>
          <w:rFonts w:ascii="Times New Roman" w:hAnsi="Times New Roman" w:cs="Times New Roman"/>
          <w:sz w:val="24"/>
          <w:szCs w:val="24"/>
        </w:rPr>
        <w:t>C</w:t>
      </w:r>
      <w:r w:rsidR="0051234C" w:rsidRPr="2FABD3B3">
        <w:rPr>
          <w:rFonts w:ascii="Times New Roman" w:hAnsi="Times New Roman" w:cs="Times New Roman"/>
          <w:sz w:val="24"/>
          <w:szCs w:val="24"/>
        </w:rPr>
        <w:t xml:space="preserve">ommercial </w:t>
      </w:r>
      <w:r w:rsidR="0051234C">
        <w:rPr>
          <w:rFonts w:ascii="Times New Roman" w:hAnsi="Times New Roman" w:cs="Times New Roman"/>
          <w:sz w:val="24"/>
          <w:szCs w:val="24"/>
        </w:rPr>
        <w:t>B</w:t>
      </w:r>
      <w:r w:rsidR="0051234C" w:rsidRPr="2FABD3B3">
        <w:rPr>
          <w:rFonts w:ascii="Times New Roman" w:hAnsi="Times New Roman" w:cs="Times New Roman"/>
          <w:sz w:val="24"/>
          <w:szCs w:val="24"/>
        </w:rPr>
        <w:t xml:space="preserve">icycle </w:t>
      </w:r>
      <w:r w:rsidR="0051234C">
        <w:rPr>
          <w:rFonts w:ascii="Times New Roman" w:hAnsi="Times New Roman" w:cs="Times New Roman"/>
          <w:sz w:val="24"/>
          <w:szCs w:val="24"/>
        </w:rPr>
        <w:t>L</w:t>
      </w:r>
      <w:r w:rsidR="0051234C" w:rsidRPr="2FABD3B3">
        <w:rPr>
          <w:rFonts w:ascii="Times New Roman" w:hAnsi="Times New Roman" w:cs="Times New Roman"/>
          <w:sz w:val="24"/>
          <w:szCs w:val="24"/>
        </w:rPr>
        <w:t>aw</w:t>
      </w:r>
      <w:r w:rsidR="0051234C">
        <w:rPr>
          <w:rFonts w:ascii="Times New Roman" w:hAnsi="Times New Roman" w:cs="Times New Roman"/>
          <w:sz w:val="24"/>
          <w:szCs w:val="24"/>
        </w:rPr>
        <w:t>s</w:t>
      </w:r>
      <w:r w:rsidRPr="2FABD3B3">
        <w:rPr>
          <w:rFonts w:ascii="Times New Roman" w:hAnsi="Times New Roman" w:cs="Times New Roman"/>
          <w:sz w:val="24"/>
          <w:szCs w:val="24"/>
        </w:rPr>
        <w:t>, including failure to maintain a roster of delivery workers, failure to provide each delivery worker an identification number, and failure to provide a helmet to bicycle operators.</w:t>
      </w:r>
      <w:r>
        <w:rPr>
          <w:rStyle w:val="FootnoteReference"/>
          <w:rFonts w:ascii="Times New Roman" w:hAnsi="Times New Roman" w:cs="Times New Roman"/>
          <w:sz w:val="24"/>
          <w:szCs w:val="24"/>
        </w:rPr>
        <w:footnoteReference w:id="217"/>
      </w:r>
      <w:r w:rsidRPr="2FABD3B3">
        <w:rPr>
          <w:rFonts w:ascii="Times New Roman" w:hAnsi="Times New Roman" w:cs="Times New Roman"/>
          <w:sz w:val="24"/>
          <w:szCs w:val="24"/>
        </w:rPr>
        <w:t xml:space="preserve"> DOT and NYPD issued charges, but DOT was the primary enforcement agency for violations of </w:t>
      </w:r>
      <w:r w:rsidR="0051234C">
        <w:rPr>
          <w:rFonts w:ascii="Times New Roman" w:hAnsi="Times New Roman" w:cs="Times New Roman"/>
          <w:sz w:val="24"/>
          <w:szCs w:val="24"/>
        </w:rPr>
        <w:t>the C</w:t>
      </w:r>
      <w:r w:rsidR="0051234C" w:rsidRPr="2FABD3B3">
        <w:rPr>
          <w:rFonts w:ascii="Times New Roman" w:hAnsi="Times New Roman" w:cs="Times New Roman"/>
          <w:sz w:val="24"/>
          <w:szCs w:val="24"/>
        </w:rPr>
        <w:t xml:space="preserve">ommercial </w:t>
      </w:r>
      <w:r w:rsidR="0051234C">
        <w:rPr>
          <w:rFonts w:ascii="Times New Roman" w:hAnsi="Times New Roman" w:cs="Times New Roman"/>
          <w:sz w:val="24"/>
          <w:szCs w:val="24"/>
        </w:rPr>
        <w:t>B</w:t>
      </w:r>
      <w:r w:rsidR="0051234C" w:rsidRPr="2FABD3B3">
        <w:rPr>
          <w:rFonts w:ascii="Times New Roman" w:hAnsi="Times New Roman" w:cs="Times New Roman"/>
          <w:sz w:val="24"/>
          <w:szCs w:val="24"/>
        </w:rPr>
        <w:t xml:space="preserve">icycle </w:t>
      </w:r>
      <w:r w:rsidR="0051234C">
        <w:rPr>
          <w:rFonts w:ascii="Times New Roman" w:hAnsi="Times New Roman" w:cs="Times New Roman"/>
          <w:sz w:val="24"/>
          <w:szCs w:val="24"/>
        </w:rPr>
        <w:t>L</w:t>
      </w:r>
      <w:r w:rsidR="0051234C" w:rsidRPr="2FABD3B3">
        <w:rPr>
          <w:rFonts w:ascii="Times New Roman" w:hAnsi="Times New Roman" w:cs="Times New Roman"/>
          <w:sz w:val="24"/>
          <w:szCs w:val="24"/>
        </w:rPr>
        <w:t>aw</w:t>
      </w:r>
      <w:r w:rsidR="0051234C">
        <w:rPr>
          <w:rFonts w:ascii="Times New Roman" w:hAnsi="Times New Roman" w:cs="Times New Roman"/>
          <w:sz w:val="24"/>
          <w:szCs w:val="24"/>
        </w:rPr>
        <w:t>s</w:t>
      </w:r>
      <w:r w:rsidR="0051234C" w:rsidRPr="2FABD3B3">
        <w:rPr>
          <w:rFonts w:ascii="Times New Roman" w:hAnsi="Times New Roman" w:cs="Times New Roman"/>
          <w:sz w:val="24"/>
          <w:szCs w:val="24"/>
        </w:rPr>
        <w:t xml:space="preserve"> </w:t>
      </w:r>
      <w:r w:rsidRPr="2FABD3B3">
        <w:rPr>
          <w:rFonts w:ascii="Times New Roman" w:hAnsi="Times New Roman" w:cs="Times New Roman"/>
          <w:sz w:val="24"/>
          <w:szCs w:val="24"/>
        </w:rPr>
        <w:t>and was the issuing agency for 97</w:t>
      </w:r>
      <w:r w:rsidR="00096C5E" w:rsidRPr="00C7073C">
        <w:rPr>
          <w:rFonts w:ascii="Times New Roman" w:hAnsi="Times New Roman" w:cs="Times New Roman"/>
          <w:sz w:val="24"/>
          <w:szCs w:val="24"/>
        </w:rPr>
        <w:t xml:space="preserve">% </w:t>
      </w:r>
      <w:r w:rsidRPr="2FABD3B3">
        <w:rPr>
          <w:rFonts w:ascii="Times New Roman" w:hAnsi="Times New Roman" w:cs="Times New Roman"/>
          <w:sz w:val="24"/>
          <w:szCs w:val="24"/>
        </w:rPr>
        <w:t>of all charges.</w:t>
      </w:r>
      <w:r>
        <w:rPr>
          <w:rStyle w:val="FootnoteReference"/>
          <w:rFonts w:ascii="Times New Roman" w:hAnsi="Times New Roman" w:cs="Times New Roman"/>
          <w:sz w:val="24"/>
          <w:szCs w:val="24"/>
        </w:rPr>
        <w:footnoteReference w:id="218"/>
      </w:r>
      <w:r w:rsidRPr="2FABD3B3">
        <w:rPr>
          <w:rFonts w:ascii="Times New Roman" w:hAnsi="Times New Roman" w:cs="Times New Roman"/>
          <w:sz w:val="24"/>
          <w:szCs w:val="24"/>
        </w:rPr>
        <w:t xml:space="preserve"> Enforcement has plummeted since the pandemic, and fewer than 25 cases for violations of the </w:t>
      </w:r>
      <w:r w:rsidR="0051234C">
        <w:rPr>
          <w:rFonts w:ascii="Times New Roman" w:hAnsi="Times New Roman" w:cs="Times New Roman"/>
          <w:sz w:val="24"/>
          <w:szCs w:val="24"/>
        </w:rPr>
        <w:t>C</w:t>
      </w:r>
      <w:r w:rsidR="0051234C" w:rsidRPr="2FABD3B3">
        <w:rPr>
          <w:rFonts w:ascii="Times New Roman" w:hAnsi="Times New Roman" w:cs="Times New Roman"/>
          <w:sz w:val="24"/>
          <w:szCs w:val="24"/>
        </w:rPr>
        <w:t xml:space="preserve">ommercial </w:t>
      </w:r>
      <w:r w:rsidR="0051234C">
        <w:rPr>
          <w:rFonts w:ascii="Times New Roman" w:hAnsi="Times New Roman" w:cs="Times New Roman"/>
          <w:sz w:val="24"/>
          <w:szCs w:val="24"/>
        </w:rPr>
        <w:t>B</w:t>
      </w:r>
      <w:r w:rsidR="0051234C" w:rsidRPr="2FABD3B3">
        <w:rPr>
          <w:rFonts w:ascii="Times New Roman" w:hAnsi="Times New Roman" w:cs="Times New Roman"/>
          <w:sz w:val="24"/>
          <w:szCs w:val="24"/>
        </w:rPr>
        <w:t xml:space="preserve">icycle </w:t>
      </w:r>
      <w:r w:rsidR="0051234C">
        <w:rPr>
          <w:rFonts w:ascii="Times New Roman" w:hAnsi="Times New Roman" w:cs="Times New Roman"/>
          <w:sz w:val="24"/>
          <w:szCs w:val="24"/>
        </w:rPr>
        <w:t>L</w:t>
      </w:r>
      <w:r w:rsidR="0051234C" w:rsidRPr="2FABD3B3">
        <w:rPr>
          <w:rFonts w:ascii="Times New Roman" w:hAnsi="Times New Roman" w:cs="Times New Roman"/>
          <w:sz w:val="24"/>
          <w:szCs w:val="24"/>
        </w:rPr>
        <w:t>aw</w:t>
      </w:r>
      <w:r w:rsidR="0051234C">
        <w:rPr>
          <w:rFonts w:ascii="Times New Roman" w:hAnsi="Times New Roman" w:cs="Times New Roman"/>
          <w:sz w:val="24"/>
          <w:szCs w:val="24"/>
        </w:rPr>
        <w:t>s</w:t>
      </w:r>
      <w:r w:rsidR="0051234C" w:rsidRPr="2FABD3B3">
        <w:rPr>
          <w:rFonts w:ascii="Times New Roman" w:hAnsi="Times New Roman" w:cs="Times New Roman"/>
          <w:sz w:val="24"/>
          <w:szCs w:val="24"/>
        </w:rPr>
        <w:t xml:space="preserve"> </w:t>
      </w:r>
      <w:r w:rsidRPr="2FABD3B3">
        <w:rPr>
          <w:rFonts w:ascii="Times New Roman" w:hAnsi="Times New Roman" w:cs="Times New Roman"/>
          <w:sz w:val="24"/>
          <w:szCs w:val="24"/>
        </w:rPr>
        <w:t>have been brought to OATH annually since 2021.</w:t>
      </w:r>
      <w:r>
        <w:rPr>
          <w:rStyle w:val="FootnoteReference"/>
          <w:rFonts w:ascii="Times New Roman" w:hAnsi="Times New Roman" w:cs="Times New Roman"/>
          <w:sz w:val="24"/>
          <w:szCs w:val="24"/>
        </w:rPr>
        <w:footnoteReference w:id="219"/>
      </w:r>
      <w:r w:rsidRPr="2FABD3B3">
        <w:rPr>
          <w:rFonts w:ascii="Times New Roman" w:hAnsi="Times New Roman" w:cs="Times New Roman"/>
          <w:sz w:val="24"/>
          <w:szCs w:val="24"/>
        </w:rPr>
        <w:t xml:space="preserve"> During this period, third-party delivery services have become the predominant means for businesses to provide delivery in </w:t>
      </w:r>
      <w:r w:rsidR="002D15A3" w:rsidRPr="00C7073C">
        <w:rPr>
          <w:rFonts w:ascii="Times New Roman" w:hAnsi="Times New Roman" w:cs="Times New Roman"/>
          <w:sz w:val="24"/>
          <w:szCs w:val="24"/>
        </w:rPr>
        <w:t>NYC</w:t>
      </w:r>
      <w:r w:rsidRPr="2FABD3B3">
        <w:rPr>
          <w:rFonts w:ascii="Times New Roman" w:hAnsi="Times New Roman" w:cs="Times New Roman"/>
          <w:sz w:val="24"/>
          <w:szCs w:val="24"/>
        </w:rPr>
        <w:t xml:space="preserve">, and those companies were </w:t>
      </w:r>
      <w:r w:rsidR="002D15A3" w:rsidRPr="00C7073C">
        <w:rPr>
          <w:rFonts w:ascii="Times New Roman" w:hAnsi="Times New Roman" w:cs="Times New Roman"/>
          <w:sz w:val="24"/>
          <w:szCs w:val="24"/>
        </w:rPr>
        <w:t>only recently</w:t>
      </w:r>
      <w:r w:rsidRPr="2FABD3B3">
        <w:rPr>
          <w:rFonts w:ascii="Times New Roman" w:hAnsi="Times New Roman" w:cs="Times New Roman"/>
          <w:sz w:val="24"/>
          <w:szCs w:val="24"/>
        </w:rPr>
        <w:t xml:space="preserve"> required to comply with the </w:t>
      </w:r>
      <w:r w:rsidR="0051234C">
        <w:rPr>
          <w:rFonts w:ascii="Times New Roman" w:hAnsi="Times New Roman" w:cs="Times New Roman"/>
          <w:sz w:val="24"/>
          <w:szCs w:val="24"/>
        </w:rPr>
        <w:t>C</w:t>
      </w:r>
      <w:r w:rsidR="0051234C" w:rsidRPr="2FABD3B3">
        <w:rPr>
          <w:rFonts w:ascii="Times New Roman" w:hAnsi="Times New Roman" w:cs="Times New Roman"/>
          <w:sz w:val="24"/>
          <w:szCs w:val="24"/>
        </w:rPr>
        <w:t xml:space="preserve">ommercial </w:t>
      </w:r>
      <w:r w:rsidR="0051234C">
        <w:rPr>
          <w:rFonts w:ascii="Times New Roman" w:hAnsi="Times New Roman" w:cs="Times New Roman"/>
          <w:sz w:val="24"/>
          <w:szCs w:val="24"/>
        </w:rPr>
        <w:t>B</w:t>
      </w:r>
      <w:r w:rsidR="0051234C" w:rsidRPr="2FABD3B3">
        <w:rPr>
          <w:rFonts w:ascii="Times New Roman" w:hAnsi="Times New Roman" w:cs="Times New Roman"/>
          <w:sz w:val="24"/>
          <w:szCs w:val="24"/>
        </w:rPr>
        <w:t xml:space="preserve">icycle </w:t>
      </w:r>
      <w:r w:rsidR="0051234C">
        <w:rPr>
          <w:rFonts w:ascii="Times New Roman" w:hAnsi="Times New Roman" w:cs="Times New Roman"/>
          <w:sz w:val="24"/>
          <w:szCs w:val="24"/>
        </w:rPr>
        <w:t>L</w:t>
      </w:r>
      <w:r w:rsidR="0051234C" w:rsidRPr="2FABD3B3">
        <w:rPr>
          <w:rFonts w:ascii="Times New Roman" w:hAnsi="Times New Roman" w:cs="Times New Roman"/>
          <w:sz w:val="24"/>
          <w:szCs w:val="24"/>
        </w:rPr>
        <w:t>aw</w:t>
      </w:r>
      <w:r w:rsidR="0051234C">
        <w:rPr>
          <w:rFonts w:ascii="Times New Roman" w:hAnsi="Times New Roman" w:cs="Times New Roman"/>
          <w:sz w:val="24"/>
          <w:szCs w:val="24"/>
        </w:rPr>
        <w:t>s</w:t>
      </w:r>
      <w:r w:rsidR="0051234C" w:rsidRPr="2FABD3B3">
        <w:rPr>
          <w:rFonts w:ascii="Times New Roman" w:hAnsi="Times New Roman" w:cs="Times New Roman"/>
          <w:sz w:val="24"/>
          <w:szCs w:val="24"/>
        </w:rPr>
        <w:t xml:space="preserve"> </w:t>
      </w:r>
      <w:r w:rsidRPr="2FABD3B3">
        <w:rPr>
          <w:rFonts w:ascii="Times New Roman" w:hAnsi="Times New Roman" w:cs="Times New Roman"/>
          <w:sz w:val="24"/>
          <w:szCs w:val="24"/>
        </w:rPr>
        <w:t>with the passage of Local Law 133 of 2025.</w:t>
      </w:r>
      <w:r w:rsidR="00266155">
        <w:rPr>
          <w:rStyle w:val="FootnoteReference"/>
          <w:rFonts w:ascii="Times New Roman" w:hAnsi="Times New Roman" w:cs="Times New Roman"/>
          <w:sz w:val="24"/>
          <w:szCs w:val="24"/>
        </w:rPr>
        <w:footnoteReference w:id="220"/>
      </w:r>
    </w:p>
    <w:p w14:paraId="3B054E39" w14:textId="27D4ED83" w:rsidR="00E23A44" w:rsidRPr="00E1238C" w:rsidRDefault="00E23A44" w:rsidP="007A1D51">
      <w:pPr>
        <w:spacing w:after="0" w:line="259" w:lineRule="auto"/>
        <w:rPr>
          <w:rFonts w:ascii="Times New Roman" w:eastAsia="Times New Roman" w:hAnsi="Times New Roman" w:cs="Times New Roman"/>
          <w:b/>
          <w:color w:val="000000" w:themeColor="text1"/>
          <w:sz w:val="24"/>
          <w:szCs w:val="24"/>
          <w:u w:val="single"/>
        </w:rPr>
      </w:pPr>
    </w:p>
    <w:p w14:paraId="1C0DA28D" w14:textId="77777777" w:rsidR="00B565CF" w:rsidRDefault="00B565CF">
      <w:pPr>
        <w:spacing w:line="259" w:lineRule="auto"/>
        <w:rPr>
          <w:rFonts w:ascii="Times New Roman" w:eastAsia="Times New Roman" w:hAnsi="Times New Roman" w:cs="Times New Roman"/>
          <w:b/>
          <w:color w:val="000000" w:themeColor="text1"/>
          <w:sz w:val="24"/>
          <w:szCs w:val="24"/>
          <w:u w:val="single"/>
        </w:rPr>
      </w:pPr>
      <w:r>
        <w:rPr>
          <w:rFonts w:ascii="Times New Roman" w:eastAsia="Times New Roman" w:hAnsi="Times New Roman" w:cs="Times New Roman"/>
          <w:b/>
          <w:color w:val="000000" w:themeColor="text1"/>
          <w:sz w:val="24"/>
          <w:szCs w:val="24"/>
          <w:u w:val="single"/>
        </w:rPr>
        <w:br w:type="page"/>
      </w:r>
    </w:p>
    <w:p w14:paraId="353AA402" w14:textId="04C1DB7B" w:rsidR="00D80719" w:rsidRPr="00EC04ED" w:rsidRDefault="00D232F0" w:rsidP="0025614D">
      <w:pPr>
        <w:pStyle w:val="ListParagraph"/>
        <w:numPr>
          <w:ilvl w:val="0"/>
          <w:numId w:val="2"/>
        </w:numPr>
        <w:spacing w:line="480" w:lineRule="auto"/>
        <w:ind w:left="720"/>
        <w:jc w:val="both"/>
        <w:rPr>
          <w:rFonts w:ascii="Times New Roman" w:eastAsia="Times New Roman" w:hAnsi="Times New Roman" w:cs="Times New Roman"/>
          <w:b/>
          <w:color w:val="000000" w:themeColor="text1"/>
          <w:sz w:val="24"/>
          <w:szCs w:val="24"/>
          <w:u w:val="single"/>
        </w:rPr>
      </w:pPr>
      <w:r w:rsidRPr="00EC04ED">
        <w:rPr>
          <w:rFonts w:ascii="Times New Roman" w:eastAsia="Times New Roman" w:hAnsi="Times New Roman" w:cs="Times New Roman"/>
          <w:b/>
          <w:color w:val="000000" w:themeColor="text1"/>
          <w:sz w:val="24"/>
          <w:szCs w:val="24"/>
          <w:u w:val="single"/>
        </w:rPr>
        <w:lastRenderedPageBreak/>
        <w:t>LEGISLATIVE ANALYSIS</w:t>
      </w:r>
    </w:p>
    <w:p w14:paraId="5FD6D489" w14:textId="48941323" w:rsidR="470A00E3" w:rsidRPr="00E1238C" w:rsidRDefault="470A00E3" w:rsidP="00D805F9">
      <w:pPr>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Below are brief summaries of the legislation being heard today by this Committee. These summaries are intended for informational purposes only and do not substitute for legal counsel. For more detailed information, review the full text of the bills which are included below.</w:t>
      </w:r>
    </w:p>
    <w:p w14:paraId="01730210" w14:textId="53172AB7"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78, A Local Law to amend the administrative code of the city of New York, in relation to the retention of delivery data</w:t>
      </w:r>
    </w:p>
    <w:p w14:paraId="1869E0E9" w14:textId="77777777" w:rsidR="00F75149" w:rsidRPr="00F75149" w:rsidRDefault="00F75149" w:rsidP="007A1D51">
      <w:pPr>
        <w:spacing w:after="0" w:line="480" w:lineRule="auto"/>
        <w:ind w:firstLine="720"/>
        <w:jc w:val="both"/>
        <w:rPr>
          <w:rFonts w:ascii="Times New Roman" w:eastAsia="Aptos" w:hAnsi="Times New Roman" w:cs="Times New Roman"/>
          <w:kern w:val="2"/>
          <w:sz w:val="24"/>
          <w:szCs w:val="24"/>
          <w14:ligatures w14:val="standardContextual"/>
        </w:rPr>
      </w:pPr>
      <w:r w:rsidRPr="00F75149">
        <w:rPr>
          <w:rFonts w:ascii="Times New Roman" w:eastAsia="Aptos" w:hAnsi="Times New Roman" w:cs="Times New Roman"/>
          <w:kern w:val="2"/>
          <w:sz w:val="24"/>
          <w:szCs w:val="24"/>
          <w14:ligatures w14:val="standardContextual"/>
        </w:rPr>
        <w:t>This bill would require delivery services to provide the Department of Consumer and Worker Protection with delivery data including the delivery routes taken by their delivery workers.</w:t>
      </w:r>
    </w:p>
    <w:p w14:paraId="54A05029" w14:textId="656AE90D" w:rsidR="003A498A" w:rsidRDefault="00F75149" w:rsidP="00D805F9">
      <w:pPr>
        <w:spacing w:after="0" w:line="480" w:lineRule="auto"/>
        <w:ind w:firstLine="720"/>
        <w:jc w:val="both"/>
        <w:rPr>
          <w:rFonts w:ascii="Times New Roman" w:eastAsia="Times New Roman" w:hAnsi="Times New Roman" w:cs="Times New Roman"/>
          <w:b/>
          <w:bCs/>
          <w:color w:val="000000" w:themeColor="text1"/>
          <w:sz w:val="24"/>
          <w:szCs w:val="24"/>
        </w:rPr>
      </w:pPr>
      <w:r w:rsidRPr="702CA533">
        <w:rPr>
          <w:rFonts w:ascii="Times New Roman" w:eastAsia="Aptos" w:hAnsi="Times New Roman" w:cs="Times New Roman"/>
          <w:sz w:val="24"/>
          <w:szCs w:val="24"/>
        </w:rPr>
        <w:t>The bill would take effect on the same date that Int. No. 950 takes effect.</w:t>
      </w:r>
      <w:r w:rsidR="007011A5">
        <w:rPr>
          <w:rFonts w:ascii="Times New Roman" w:eastAsia="Aptos" w:hAnsi="Times New Roman" w:cs="Times New Roman"/>
          <w:sz w:val="24"/>
          <w:szCs w:val="24"/>
        </w:rPr>
        <w:t xml:space="preserve"> </w:t>
      </w:r>
    </w:p>
    <w:p w14:paraId="6ED00524" w14:textId="299F0570"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95, A Local Law to amend the administrative code of the city of New York, in relation to requiring moped retailers to provide ownership information at point of sale</w:t>
      </w:r>
    </w:p>
    <w:p w14:paraId="20EE3119" w14:textId="3B2DB8AB" w:rsidR="00A57C06" w:rsidRPr="00A57C06" w:rsidRDefault="00A57C06" w:rsidP="007A1D51">
      <w:pPr>
        <w:spacing w:after="0" w:line="480" w:lineRule="auto"/>
        <w:ind w:firstLine="720"/>
        <w:jc w:val="both"/>
        <w:rPr>
          <w:rFonts w:ascii="Times New Roman" w:eastAsia="Aptos" w:hAnsi="Times New Roman" w:cs="Times New Roman"/>
          <w:kern w:val="2"/>
          <w:sz w:val="24"/>
          <w:szCs w:val="24"/>
          <w14:ligatures w14:val="standardContextual"/>
        </w:rPr>
      </w:pPr>
      <w:r w:rsidRPr="00A57C06">
        <w:rPr>
          <w:rFonts w:ascii="Times New Roman" w:eastAsia="Aptos" w:hAnsi="Times New Roman" w:cs="Times New Roman"/>
          <w:kern w:val="2"/>
          <w:sz w:val="24"/>
          <w:szCs w:val="24"/>
          <w14:ligatures w14:val="standardContextual"/>
        </w:rPr>
        <w:t>This bill would require the Department of Consumer and Worker Protection</w:t>
      </w:r>
      <w:r w:rsidR="00041725">
        <w:rPr>
          <w:rFonts w:ascii="Times New Roman" w:eastAsia="Aptos" w:hAnsi="Times New Roman" w:cs="Times New Roman"/>
          <w:kern w:val="2"/>
          <w:sz w:val="24"/>
          <w:szCs w:val="24"/>
          <w14:ligatures w14:val="standardContextual"/>
        </w:rPr>
        <w:t>,</w:t>
      </w:r>
      <w:r w:rsidRPr="00A57C06">
        <w:rPr>
          <w:rFonts w:ascii="Times New Roman" w:eastAsia="Aptos" w:hAnsi="Times New Roman" w:cs="Times New Roman"/>
          <w:kern w:val="2"/>
          <w:sz w:val="24"/>
          <w:szCs w:val="24"/>
          <w14:ligatures w14:val="standardContextual"/>
        </w:rPr>
        <w:t xml:space="preserve"> in coordination with the Department of Transportation</w:t>
      </w:r>
      <w:r w:rsidR="00041725">
        <w:rPr>
          <w:rFonts w:ascii="Times New Roman" w:eastAsia="Aptos" w:hAnsi="Times New Roman" w:cs="Times New Roman"/>
          <w:kern w:val="2"/>
          <w:sz w:val="24"/>
          <w:szCs w:val="24"/>
          <w14:ligatures w14:val="standardContextual"/>
        </w:rPr>
        <w:t>,</w:t>
      </w:r>
      <w:r w:rsidRPr="00A57C06">
        <w:rPr>
          <w:rFonts w:ascii="Times New Roman" w:eastAsia="Aptos" w:hAnsi="Times New Roman" w:cs="Times New Roman"/>
          <w:kern w:val="2"/>
          <w:sz w:val="24"/>
          <w:szCs w:val="24"/>
          <w14:ligatures w14:val="standardContextual"/>
        </w:rPr>
        <w:t xml:space="preserve"> to develop and distribute materials related to the operation of mopeds. It would also require moped retailers to distribute such materials at the point of sale. A retailer that violates this requirement would be subject to a civil penalty of $0 for the first violation, not more than $250 for the second violation, and not more than $500 for the third and subsequent violation</w:t>
      </w:r>
      <w:r w:rsidR="00697228">
        <w:rPr>
          <w:rFonts w:ascii="Times New Roman" w:eastAsia="Aptos" w:hAnsi="Times New Roman" w:cs="Times New Roman"/>
          <w:kern w:val="2"/>
          <w:sz w:val="24"/>
          <w:szCs w:val="24"/>
          <w14:ligatures w14:val="standardContextual"/>
        </w:rPr>
        <w:t>s</w:t>
      </w:r>
      <w:r w:rsidRPr="00A57C06">
        <w:rPr>
          <w:rFonts w:ascii="Times New Roman" w:eastAsia="Aptos" w:hAnsi="Times New Roman" w:cs="Times New Roman"/>
          <w:kern w:val="2"/>
          <w:sz w:val="24"/>
          <w:szCs w:val="24"/>
          <w14:ligatures w14:val="standardContextual"/>
        </w:rPr>
        <w:t>.</w:t>
      </w:r>
    </w:p>
    <w:p w14:paraId="195938B5" w14:textId="1C22C75A" w:rsidR="003A498A" w:rsidRDefault="00A57C06" w:rsidP="470A00E3">
      <w:pPr>
        <w:spacing w:after="0" w:line="480" w:lineRule="auto"/>
        <w:jc w:val="both"/>
        <w:rPr>
          <w:rFonts w:ascii="Times New Roman" w:eastAsia="Times New Roman" w:hAnsi="Times New Roman" w:cs="Times New Roman"/>
          <w:b/>
          <w:bCs/>
          <w:color w:val="000000" w:themeColor="text1"/>
          <w:sz w:val="24"/>
          <w:szCs w:val="24"/>
        </w:rPr>
      </w:pPr>
      <w:r w:rsidRPr="00A57C06">
        <w:rPr>
          <w:rFonts w:ascii="Times New Roman" w:eastAsia="Aptos" w:hAnsi="Times New Roman" w:cs="Times New Roman"/>
          <w:kern w:val="2"/>
          <w:sz w:val="24"/>
          <w:szCs w:val="24"/>
          <w14:ligatures w14:val="standardContextual"/>
        </w:rPr>
        <w:tab/>
        <w:t>This bill would take effect 120 days after it becomes law.</w:t>
      </w:r>
    </w:p>
    <w:p w14:paraId="288E72EB" w14:textId="6BA0F80F" w:rsidR="470A00E3" w:rsidRDefault="470A00E3" w:rsidP="470A00E3">
      <w:pPr>
        <w:spacing w:after="0" w:line="480" w:lineRule="auto"/>
        <w:jc w:val="both"/>
        <w:rPr>
          <w:rFonts w:ascii="Times New Roman" w:eastAsia="Times New Roman" w:hAnsi="Times New Roman" w:cs="Times New Roman"/>
          <w:b/>
          <w:bCs/>
          <w:color w:val="000000" w:themeColor="text1"/>
          <w:sz w:val="24"/>
          <w:szCs w:val="24"/>
        </w:rPr>
      </w:pPr>
      <w:r w:rsidRPr="00E1238C">
        <w:rPr>
          <w:rFonts w:ascii="Times New Roman" w:eastAsia="Times New Roman" w:hAnsi="Times New Roman" w:cs="Times New Roman"/>
          <w:b/>
          <w:bCs/>
          <w:color w:val="000000" w:themeColor="text1"/>
          <w:sz w:val="24"/>
          <w:szCs w:val="24"/>
        </w:rPr>
        <w:t>Int. No. 110, A Local Law to amend the administrative code of the city of New York, in relation to delivery devices used for commercial purposes, and to repeal section 10-157.1 of such code, relating to signs with bicycle safety procedures</w:t>
      </w:r>
    </w:p>
    <w:p w14:paraId="639C24D7" w14:textId="668E4ACA" w:rsidR="00C91884" w:rsidRDefault="003A498A" w:rsidP="470A00E3">
      <w:pPr>
        <w:spacing w:after="0" w:line="480" w:lineRule="auto"/>
        <w:jc w:val="both"/>
        <w:rPr>
          <w:rFonts w:ascii="Times New Roman" w:hAnsi="Times New Roman" w:cs="Times New Roman"/>
          <w:color w:val="000000" w:themeColor="text1"/>
          <w:sz w:val="24"/>
          <w:szCs w:val="24"/>
        </w:rPr>
      </w:pPr>
      <w:r w:rsidRPr="0005690C">
        <w:rPr>
          <w:rFonts w:ascii="Times New Roman" w:hAnsi="Times New Roman" w:cs="Times New Roman"/>
          <w:color w:val="000000" w:themeColor="text1"/>
          <w:sz w:val="24"/>
          <w:szCs w:val="24"/>
        </w:rPr>
        <w:tab/>
      </w:r>
      <w:r w:rsidR="0005690C" w:rsidRPr="007A1D51">
        <w:rPr>
          <w:rFonts w:ascii="Times New Roman" w:hAnsi="Times New Roman" w:cs="Times New Roman"/>
          <w:color w:val="000000" w:themeColor="text1"/>
          <w:sz w:val="24"/>
          <w:szCs w:val="24"/>
        </w:rPr>
        <w:t xml:space="preserve">This bill would </w:t>
      </w:r>
      <w:r w:rsidR="00D63F1F">
        <w:rPr>
          <w:rFonts w:ascii="Times New Roman" w:hAnsi="Times New Roman" w:cs="Times New Roman"/>
          <w:color w:val="000000" w:themeColor="text1"/>
          <w:sz w:val="24"/>
          <w:szCs w:val="24"/>
        </w:rPr>
        <w:t xml:space="preserve">expand the City’s </w:t>
      </w:r>
      <w:r w:rsidR="00EC33B8">
        <w:rPr>
          <w:rFonts w:ascii="Times New Roman" w:hAnsi="Times New Roman" w:cs="Times New Roman"/>
          <w:color w:val="000000" w:themeColor="text1"/>
          <w:sz w:val="24"/>
          <w:szCs w:val="24"/>
        </w:rPr>
        <w:t>C</w:t>
      </w:r>
      <w:r w:rsidR="00D63F1F">
        <w:rPr>
          <w:rFonts w:ascii="Times New Roman" w:hAnsi="Times New Roman" w:cs="Times New Roman"/>
          <w:color w:val="000000" w:themeColor="text1"/>
          <w:sz w:val="24"/>
          <w:szCs w:val="24"/>
        </w:rPr>
        <w:t xml:space="preserve">ommercial </w:t>
      </w:r>
      <w:r w:rsidR="00EC33B8">
        <w:rPr>
          <w:rFonts w:ascii="Times New Roman" w:hAnsi="Times New Roman" w:cs="Times New Roman"/>
          <w:color w:val="000000" w:themeColor="text1"/>
          <w:sz w:val="24"/>
          <w:szCs w:val="24"/>
        </w:rPr>
        <w:t>B</w:t>
      </w:r>
      <w:r w:rsidR="00D63F1F">
        <w:rPr>
          <w:rFonts w:ascii="Times New Roman" w:hAnsi="Times New Roman" w:cs="Times New Roman"/>
          <w:color w:val="000000" w:themeColor="text1"/>
          <w:sz w:val="24"/>
          <w:szCs w:val="24"/>
        </w:rPr>
        <w:t xml:space="preserve">icycle </w:t>
      </w:r>
      <w:r w:rsidR="00EC33B8">
        <w:rPr>
          <w:rFonts w:ascii="Times New Roman" w:hAnsi="Times New Roman" w:cs="Times New Roman"/>
          <w:color w:val="000000" w:themeColor="text1"/>
          <w:sz w:val="24"/>
          <w:szCs w:val="24"/>
        </w:rPr>
        <w:t>L</w:t>
      </w:r>
      <w:r w:rsidR="00D63F1F">
        <w:rPr>
          <w:rFonts w:ascii="Times New Roman" w:hAnsi="Times New Roman" w:cs="Times New Roman"/>
          <w:color w:val="000000" w:themeColor="text1"/>
          <w:sz w:val="24"/>
          <w:szCs w:val="24"/>
        </w:rPr>
        <w:t>aws to include other delivery devices</w:t>
      </w:r>
      <w:r w:rsidR="005D1622">
        <w:rPr>
          <w:rFonts w:ascii="Times New Roman" w:hAnsi="Times New Roman" w:cs="Times New Roman"/>
          <w:color w:val="000000" w:themeColor="text1"/>
          <w:sz w:val="24"/>
          <w:szCs w:val="24"/>
        </w:rPr>
        <w:t xml:space="preserve">—including </w:t>
      </w:r>
      <w:r w:rsidR="00820E7B">
        <w:rPr>
          <w:rFonts w:ascii="Times New Roman" w:hAnsi="Times New Roman" w:cs="Times New Roman"/>
          <w:color w:val="000000" w:themeColor="text1"/>
          <w:sz w:val="24"/>
          <w:szCs w:val="24"/>
        </w:rPr>
        <w:t xml:space="preserve">bicycles, electric bicycles, mopeds, and motorcycles—that are used for </w:t>
      </w:r>
      <w:r w:rsidR="00820E7B">
        <w:rPr>
          <w:rFonts w:ascii="Times New Roman" w:hAnsi="Times New Roman" w:cs="Times New Roman"/>
          <w:color w:val="000000" w:themeColor="text1"/>
          <w:sz w:val="24"/>
          <w:szCs w:val="24"/>
        </w:rPr>
        <w:lastRenderedPageBreak/>
        <w:t>commercial purposes.</w:t>
      </w:r>
      <w:r w:rsidR="00B12C8D">
        <w:rPr>
          <w:rFonts w:ascii="Times New Roman" w:hAnsi="Times New Roman" w:cs="Times New Roman"/>
          <w:color w:val="000000" w:themeColor="text1"/>
          <w:sz w:val="24"/>
          <w:szCs w:val="24"/>
        </w:rPr>
        <w:t xml:space="preserve"> Businesses that use such delivery devices for commercial purposes would be required to provide safety equipment, identification, and safety information to their delivery workers, as well as maintain records of their delivery workers.</w:t>
      </w:r>
    </w:p>
    <w:p w14:paraId="798650A3" w14:textId="145689AD" w:rsidR="003A498A" w:rsidRPr="00E1238C" w:rsidRDefault="0005690C" w:rsidP="470A00E3">
      <w:pPr>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This bill would take effect </w:t>
      </w:r>
      <w:r w:rsidR="00AA5CA3">
        <w:rPr>
          <w:rFonts w:ascii="Times New Roman" w:hAnsi="Times New Roman" w:cs="Times New Roman"/>
          <w:color w:val="000000" w:themeColor="text1"/>
          <w:sz w:val="24"/>
          <w:szCs w:val="24"/>
        </w:rPr>
        <w:t xml:space="preserve">on the same date </w:t>
      </w:r>
      <w:r w:rsidR="00B13392">
        <w:rPr>
          <w:rFonts w:ascii="Times New Roman" w:hAnsi="Times New Roman" w:cs="Times New Roman"/>
          <w:color w:val="000000" w:themeColor="text1"/>
          <w:sz w:val="24"/>
          <w:szCs w:val="24"/>
        </w:rPr>
        <w:t>as Int. 950</w:t>
      </w:r>
      <w:r w:rsidR="002553D6">
        <w:rPr>
          <w:rFonts w:ascii="Times New Roman" w:hAnsi="Times New Roman" w:cs="Times New Roman"/>
          <w:color w:val="000000" w:themeColor="text1"/>
          <w:sz w:val="24"/>
          <w:szCs w:val="24"/>
        </w:rPr>
        <w:t>.</w:t>
      </w:r>
    </w:p>
    <w:p w14:paraId="4C71B50C" w14:textId="6F323D7C" w:rsidR="470A00E3" w:rsidRDefault="00C92280" w:rsidP="470A00E3">
      <w:pPr>
        <w:spacing w:after="0" w:line="480" w:lineRule="auto"/>
        <w:jc w:val="both"/>
        <w:rPr>
          <w:rFonts w:ascii="Times New Roman" w:eastAsia="Times New Roman" w:hAnsi="Times New Roman" w:cs="Times New Roman"/>
          <w:b/>
          <w:bCs/>
          <w:color w:val="000000" w:themeColor="text1"/>
          <w:sz w:val="24"/>
          <w:szCs w:val="24"/>
        </w:rPr>
      </w:pPr>
      <w:r w:rsidRPr="00E1238C">
        <w:rPr>
          <w:rFonts w:ascii="Times New Roman" w:eastAsia="Times New Roman" w:hAnsi="Times New Roman" w:cs="Times New Roman"/>
          <w:b/>
          <w:bCs/>
          <w:color w:val="000000" w:themeColor="text1"/>
          <w:sz w:val="24"/>
          <w:szCs w:val="24"/>
        </w:rPr>
        <w:t xml:space="preserve">Int. No. </w:t>
      </w:r>
      <w:r>
        <w:rPr>
          <w:rFonts w:ascii="Times New Roman" w:eastAsia="Times New Roman" w:hAnsi="Times New Roman" w:cs="Times New Roman"/>
          <w:b/>
          <w:bCs/>
          <w:color w:val="000000" w:themeColor="text1"/>
          <w:sz w:val="24"/>
          <w:szCs w:val="24"/>
        </w:rPr>
        <w:t>214</w:t>
      </w:r>
      <w:r w:rsidRPr="00E1238C">
        <w:rPr>
          <w:rFonts w:ascii="Times New Roman" w:eastAsia="Times New Roman" w:hAnsi="Times New Roman" w:cs="Times New Roman"/>
          <w:b/>
          <w:bCs/>
          <w:color w:val="000000" w:themeColor="text1"/>
          <w:sz w:val="24"/>
          <w:szCs w:val="24"/>
        </w:rPr>
        <w:t>, A Local Law to</w:t>
      </w:r>
      <w:r w:rsidR="00C91884">
        <w:rPr>
          <w:rFonts w:ascii="Times New Roman" w:eastAsia="Times New Roman" w:hAnsi="Times New Roman" w:cs="Times New Roman"/>
          <w:b/>
          <w:bCs/>
          <w:color w:val="000000" w:themeColor="text1"/>
          <w:sz w:val="24"/>
          <w:szCs w:val="24"/>
        </w:rPr>
        <w:t xml:space="preserve"> </w:t>
      </w:r>
      <w:r w:rsidR="00C91884" w:rsidRPr="00E1238C">
        <w:rPr>
          <w:rFonts w:ascii="Times New Roman" w:eastAsia="Times New Roman" w:hAnsi="Times New Roman" w:cs="Times New Roman"/>
          <w:b/>
          <w:bCs/>
          <w:color w:val="000000" w:themeColor="text1"/>
          <w:sz w:val="24"/>
          <w:szCs w:val="24"/>
        </w:rPr>
        <w:t xml:space="preserve">amend the administrative code of the city of New York, in relation to </w:t>
      </w:r>
      <w:r w:rsidR="00C91884">
        <w:rPr>
          <w:rFonts w:ascii="Times New Roman" w:eastAsia="Times New Roman" w:hAnsi="Times New Roman" w:cs="Times New Roman"/>
          <w:b/>
          <w:bCs/>
          <w:color w:val="000000" w:themeColor="text1"/>
          <w:sz w:val="24"/>
          <w:szCs w:val="24"/>
        </w:rPr>
        <w:t>requiring micromobility share system operators to display rules of the road for safe operation</w:t>
      </w:r>
    </w:p>
    <w:p w14:paraId="66EF474E" w14:textId="07F6BE79" w:rsidR="009B61C7" w:rsidRPr="00290232" w:rsidRDefault="009B61C7" w:rsidP="009B61C7">
      <w:pPr>
        <w:spacing w:after="0" w:line="480" w:lineRule="auto"/>
        <w:ind w:firstLine="720"/>
        <w:jc w:val="both"/>
        <w:rPr>
          <w:rFonts w:ascii="Times New Roman" w:eastAsia="Aptos" w:hAnsi="Times New Roman" w:cs="Times New Roman"/>
          <w:kern w:val="2"/>
          <w:sz w:val="24"/>
          <w:szCs w:val="24"/>
          <w14:ligatures w14:val="standardContextual"/>
        </w:rPr>
      </w:pPr>
      <w:r w:rsidRPr="00290232">
        <w:rPr>
          <w:rFonts w:ascii="Times New Roman" w:eastAsia="Aptos" w:hAnsi="Times New Roman" w:cs="Times New Roman"/>
          <w:kern w:val="2"/>
          <w:sz w:val="24"/>
          <w:szCs w:val="24"/>
          <w14:ligatures w14:val="standardContextual"/>
        </w:rPr>
        <w:t xml:space="preserve">This bill would </w:t>
      </w:r>
      <w:r>
        <w:rPr>
          <w:rFonts w:ascii="Times New Roman" w:eastAsia="Aptos" w:hAnsi="Times New Roman" w:cs="Times New Roman"/>
          <w:kern w:val="2"/>
          <w:sz w:val="24"/>
          <w:szCs w:val="24"/>
          <w14:ligatures w14:val="standardContextual"/>
        </w:rPr>
        <w:t xml:space="preserve">require operators of shared bicycle or scooter systems to </w:t>
      </w:r>
      <w:r w:rsidR="00910C8E">
        <w:rPr>
          <w:rFonts w:ascii="Times New Roman" w:eastAsia="Aptos" w:hAnsi="Times New Roman" w:cs="Times New Roman"/>
          <w:kern w:val="2"/>
          <w:sz w:val="24"/>
          <w:szCs w:val="24"/>
          <w14:ligatures w14:val="standardContextual"/>
        </w:rPr>
        <w:t>display the rules of the road on their mobile applications and physical stations. Operators would be required to ensure that users review the rules at least once per year before activating or unlocking a bicycle or scooter.</w:t>
      </w:r>
    </w:p>
    <w:p w14:paraId="53FBAD55" w14:textId="0174B152" w:rsidR="00C91884" w:rsidRPr="007A1D51" w:rsidRDefault="009B61C7" w:rsidP="009B61C7">
      <w:pPr>
        <w:spacing w:after="0" w:line="480" w:lineRule="auto"/>
        <w:jc w:val="both"/>
        <w:rPr>
          <w:rFonts w:ascii="Times New Roman" w:hAnsi="Times New Roman" w:cs="Times New Roman"/>
          <w:color w:val="000000" w:themeColor="text1"/>
          <w:sz w:val="24"/>
          <w:szCs w:val="24"/>
        </w:rPr>
      </w:pPr>
      <w:r w:rsidRPr="00290232">
        <w:rPr>
          <w:rFonts w:ascii="Times New Roman" w:eastAsia="Aptos" w:hAnsi="Times New Roman" w:cs="Times New Roman"/>
          <w:kern w:val="2"/>
          <w:sz w:val="24"/>
          <w:szCs w:val="24"/>
          <w14:ligatures w14:val="standardContextual"/>
        </w:rPr>
        <w:tab/>
      </w:r>
      <w:r w:rsidRPr="76F04391">
        <w:rPr>
          <w:rFonts w:ascii="Times New Roman" w:eastAsia="Aptos" w:hAnsi="Times New Roman" w:cs="Times New Roman"/>
          <w:sz w:val="24"/>
          <w:szCs w:val="24"/>
        </w:rPr>
        <w:t>This bill would take effect immediately after it becomes law.</w:t>
      </w:r>
    </w:p>
    <w:p w14:paraId="395D2752" w14:textId="20A8A33A"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244, A Local Law to amend the administrative code of the city of New York, in relation to prohibiting the sale and rental of class three bicycles with electric assist</w:t>
      </w:r>
    </w:p>
    <w:p w14:paraId="26F32E32" w14:textId="3487CA70" w:rsidR="00290232" w:rsidRPr="00290232" w:rsidRDefault="00290232" w:rsidP="007A1D51">
      <w:pPr>
        <w:spacing w:after="0" w:line="480" w:lineRule="auto"/>
        <w:ind w:firstLine="720"/>
        <w:jc w:val="both"/>
        <w:rPr>
          <w:rFonts w:ascii="Times New Roman" w:eastAsia="Aptos" w:hAnsi="Times New Roman" w:cs="Times New Roman"/>
          <w:kern w:val="2"/>
          <w:sz w:val="24"/>
          <w:szCs w:val="24"/>
          <w14:ligatures w14:val="standardContextual"/>
        </w:rPr>
      </w:pPr>
      <w:r w:rsidRPr="00290232">
        <w:rPr>
          <w:rFonts w:ascii="Times New Roman" w:eastAsia="Aptos" w:hAnsi="Times New Roman" w:cs="Times New Roman"/>
          <w:kern w:val="2"/>
          <w:sz w:val="24"/>
          <w:szCs w:val="24"/>
          <w14:ligatures w14:val="standardContextual"/>
        </w:rPr>
        <w:t xml:space="preserve">This bill would prohibit the sale and rental of </w:t>
      </w:r>
      <w:r w:rsidR="00A6035B">
        <w:rPr>
          <w:rFonts w:ascii="Times New Roman" w:eastAsia="Aptos" w:hAnsi="Times New Roman" w:cs="Times New Roman"/>
          <w:kern w:val="2"/>
          <w:sz w:val="24"/>
          <w:szCs w:val="24"/>
          <w14:ligatures w14:val="standardContextual"/>
        </w:rPr>
        <w:t>C</w:t>
      </w:r>
      <w:r w:rsidRPr="00290232">
        <w:rPr>
          <w:rFonts w:ascii="Times New Roman" w:eastAsia="Aptos" w:hAnsi="Times New Roman" w:cs="Times New Roman"/>
          <w:kern w:val="2"/>
          <w:sz w:val="24"/>
          <w:szCs w:val="24"/>
          <w14:ligatures w14:val="standardContextual"/>
        </w:rPr>
        <w:t xml:space="preserve">lass </w:t>
      </w:r>
      <w:r w:rsidR="00F4461A">
        <w:rPr>
          <w:rFonts w:ascii="Times New Roman" w:eastAsia="Aptos" w:hAnsi="Times New Roman" w:cs="Times New Roman"/>
          <w:kern w:val="2"/>
          <w:sz w:val="24"/>
          <w:szCs w:val="24"/>
          <w14:ligatures w14:val="standardContextual"/>
        </w:rPr>
        <w:t>III</w:t>
      </w:r>
      <w:r w:rsidRPr="00290232">
        <w:rPr>
          <w:rFonts w:ascii="Times New Roman" w:eastAsia="Aptos" w:hAnsi="Times New Roman" w:cs="Times New Roman"/>
          <w:kern w:val="2"/>
          <w:sz w:val="24"/>
          <w:szCs w:val="24"/>
          <w14:ligatures w14:val="standardContextual"/>
        </w:rPr>
        <w:t xml:space="preserve"> e-bikes, which are e-bikes that are not capable of providing assistance once the e-bike speed reaches </w:t>
      </w:r>
      <w:r w:rsidR="00FA081B">
        <w:rPr>
          <w:rFonts w:ascii="Times New Roman" w:eastAsia="Aptos" w:hAnsi="Times New Roman" w:cs="Times New Roman"/>
          <w:kern w:val="2"/>
          <w:sz w:val="24"/>
          <w:szCs w:val="24"/>
          <w14:ligatures w14:val="standardContextual"/>
        </w:rPr>
        <w:t>25</w:t>
      </w:r>
      <w:r w:rsidRPr="00290232">
        <w:rPr>
          <w:rFonts w:ascii="Times New Roman" w:eastAsia="Aptos" w:hAnsi="Times New Roman" w:cs="Times New Roman"/>
          <w:kern w:val="2"/>
          <w:sz w:val="24"/>
          <w:szCs w:val="24"/>
          <w14:ligatures w14:val="standardContextual"/>
        </w:rPr>
        <w:t xml:space="preserve"> </w:t>
      </w:r>
      <w:r w:rsidR="00096C5E" w:rsidRPr="00C7073C">
        <w:rPr>
          <w:rFonts w:ascii="Times New Roman" w:eastAsia="Aptos" w:hAnsi="Times New Roman" w:cs="Times New Roman"/>
          <w:kern w:val="2"/>
          <w:sz w:val="24"/>
          <w:szCs w:val="24"/>
          <w14:ligatures w14:val="standardContextual"/>
        </w:rPr>
        <w:t>mph</w:t>
      </w:r>
      <w:r w:rsidRPr="00290232">
        <w:rPr>
          <w:rFonts w:ascii="Times New Roman" w:eastAsia="Aptos" w:hAnsi="Times New Roman" w:cs="Times New Roman"/>
          <w:kern w:val="2"/>
          <w:sz w:val="24"/>
          <w:szCs w:val="24"/>
          <w14:ligatures w14:val="standardContextual"/>
        </w:rPr>
        <w:t xml:space="preserve">. A person who violates this prohibition would be subject to civil penalties of $0 for the first violation, and up to $2,000 for the second and subsequent violations. </w:t>
      </w:r>
    </w:p>
    <w:p w14:paraId="3D54BC80" w14:textId="6368ABA7" w:rsidR="470A00E3" w:rsidRPr="007A1D51" w:rsidRDefault="00290232" w:rsidP="470A00E3">
      <w:pPr>
        <w:spacing w:after="0" w:line="480" w:lineRule="auto"/>
        <w:jc w:val="both"/>
        <w:rPr>
          <w:rFonts w:ascii="Times New Roman" w:eastAsia="Aptos" w:hAnsi="Times New Roman" w:cs="Times New Roman"/>
          <w:kern w:val="2"/>
          <w:sz w:val="24"/>
          <w:szCs w:val="24"/>
          <w14:ligatures w14:val="standardContextual"/>
        </w:rPr>
      </w:pPr>
      <w:r w:rsidRPr="00290232">
        <w:rPr>
          <w:rFonts w:ascii="Times New Roman" w:eastAsia="Aptos" w:hAnsi="Times New Roman" w:cs="Times New Roman"/>
          <w:kern w:val="2"/>
          <w:sz w:val="24"/>
          <w:szCs w:val="24"/>
          <w14:ligatures w14:val="standardContextual"/>
        </w:rPr>
        <w:tab/>
        <w:t xml:space="preserve">This bill would take effect 180 days after it becomes law. </w:t>
      </w:r>
    </w:p>
    <w:p w14:paraId="0D3A6B77" w14:textId="198FF4DA"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389, A Local Law to amend the administrative code of the city of New York, in relation to requiring third-party food delivery services to verify the registration of mopeds used by food delivery workers</w:t>
      </w:r>
    </w:p>
    <w:p w14:paraId="660790B4" w14:textId="77777777" w:rsidR="006B1CE6" w:rsidRPr="007A1D51" w:rsidRDefault="006B1CE6" w:rsidP="007A1D51">
      <w:pPr>
        <w:spacing w:after="0" w:line="480" w:lineRule="auto"/>
        <w:ind w:firstLine="720"/>
        <w:jc w:val="both"/>
        <w:rPr>
          <w:rFonts w:ascii="Times New Roman" w:hAnsi="Times New Roman" w:cs="Times New Roman"/>
          <w:sz w:val="24"/>
          <w:szCs w:val="24"/>
        </w:rPr>
      </w:pPr>
      <w:r w:rsidRPr="007A1D51">
        <w:rPr>
          <w:rFonts w:ascii="Times New Roman" w:hAnsi="Times New Roman" w:cs="Times New Roman"/>
          <w:sz w:val="24"/>
          <w:szCs w:val="24"/>
        </w:rPr>
        <w:lastRenderedPageBreak/>
        <w:t xml:space="preserve">This bill would require third-party food delivery services to verify that the mopeds used by their food delivery workers are properly registered prior to their use. A person who violates this requirement would be subject to a civil penalty not to exceed $500. </w:t>
      </w:r>
    </w:p>
    <w:p w14:paraId="3F468765" w14:textId="7CF78004" w:rsidR="470A00E3" w:rsidRPr="007A1D51" w:rsidRDefault="006B1CE6" w:rsidP="470A00E3">
      <w:pPr>
        <w:spacing w:after="0" w:line="480" w:lineRule="auto"/>
        <w:jc w:val="both"/>
        <w:rPr>
          <w:rFonts w:ascii="Times New Roman" w:hAnsi="Times New Roman" w:cs="Times New Roman"/>
          <w:sz w:val="24"/>
          <w:szCs w:val="24"/>
        </w:rPr>
      </w:pPr>
      <w:r w:rsidRPr="007A1D51">
        <w:rPr>
          <w:rFonts w:ascii="Times New Roman" w:hAnsi="Times New Roman" w:cs="Times New Roman"/>
          <w:sz w:val="24"/>
          <w:szCs w:val="24"/>
        </w:rPr>
        <w:tab/>
        <w:t xml:space="preserve">This bill would take effect 60 days after it becomes law. </w:t>
      </w:r>
    </w:p>
    <w:p w14:paraId="24FC4E21" w14:textId="0AE4ADE6"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787, A Local Law to amend the administrative code of the city of New York, in relation to reporting on targeted traffic enforcement operations by the police department</w:t>
      </w:r>
    </w:p>
    <w:p w14:paraId="7C90F09B" w14:textId="7403CB52" w:rsidR="00622BD4" w:rsidRPr="005D780A" w:rsidRDefault="00622BD4" w:rsidP="00622BD4">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w:t>
      </w:r>
      <w:r w:rsidR="00D72D11">
        <w:rPr>
          <w:rFonts w:ascii="Times New Roman" w:hAnsi="Times New Roman" w:cs="Times New Roman"/>
          <w:sz w:val="24"/>
          <w:szCs w:val="24"/>
        </w:rPr>
        <w:t xml:space="preserve">require NYPD to </w:t>
      </w:r>
      <w:r w:rsidR="00883FDA">
        <w:rPr>
          <w:rFonts w:ascii="Times New Roman" w:hAnsi="Times New Roman" w:cs="Times New Roman"/>
          <w:sz w:val="24"/>
          <w:szCs w:val="24"/>
        </w:rPr>
        <w:t xml:space="preserve">submit a quarterly report regarding its targeted traffic enforcement activities. Such report would include </w:t>
      </w:r>
      <w:r w:rsidR="00A30C49">
        <w:rPr>
          <w:rFonts w:ascii="Times New Roman" w:hAnsi="Times New Roman" w:cs="Times New Roman"/>
          <w:sz w:val="24"/>
          <w:szCs w:val="24"/>
        </w:rPr>
        <w:t>instances of targeted traffic enforcement, an</w:t>
      </w:r>
      <w:r w:rsidR="00503709">
        <w:rPr>
          <w:rFonts w:ascii="Times New Roman" w:hAnsi="Times New Roman" w:cs="Times New Roman"/>
          <w:sz w:val="24"/>
          <w:szCs w:val="24"/>
        </w:rPr>
        <w:t xml:space="preserve"> explanation of how the decision to conduct targeted traffic enforcement was made, the number of moving violation summonses issu</w:t>
      </w:r>
      <w:r w:rsidR="00EE668D">
        <w:rPr>
          <w:rFonts w:ascii="Times New Roman" w:hAnsi="Times New Roman" w:cs="Times New Roman"/>
          <w:sz w:val="24"/>
          <w:szCs w:val="24"/>
        </w:rPr>
        <w:t xml:space="preserve">ed, instances of targeted traffic enforcement directed at operators of e-bikes and e-scooters, and a comparison </w:t>
      </w:r>
      <w:r w:rsidR="00F22B5D">
        <w:rPr>
          <w:rFonts w:ascii="Times New Roman" w:hAnsi="Times New Roman" w:cs="Times New Roman"/>
          <w:sz w:val="24"/>
          <w:szCs w:val="24"/>
        </w:rPr>
        <w:t>to the previous year</w:t>
      </w:r>
      <w:r w:rsidR="000D18AD">
        <w:rPr>
          <w:rFonts w:ascii="Times New Roman" w:hAnsi="Times New Roman" w:cs="Times New Roman"/>
          <w:sz w:val="24"/>
          <w:szCs w:val="24"/>
        </w:rPr>
        <w:t>’s activities.</w:t>
      </w:r>
    </w:p>
    <w:p w14:paraId="2564F2F3" w14:textId="0E09EB13" w:rsidR="470A00E3" w:rsidRPr="007A1D51" w:rsidRDefault="00622BD4" w:rsidP="470A00E3">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t xml:space="preserve">This bill would take effect </w:t>
      </w:r>
      <w:r w:rsidR="00D72D11">
        <w:rPr>
          <w:rFonts w:ascii="Times New Roman" w:hAnsi="Times New Roman" w:cs="Times New Roman"/>
          <w:sz w:val="24"/>
          <w:szCs w:val="24"/>
        </w:rPr>
        <w:t>immediately</w:t>
      </w:r>
      <w:r w:rsidRPr="005D780A">
        <w:rPr>
          <w:rFonts w:ascii="Times New Roman" w:hAnsi="Times New Roman" w:cs="Times New Roman"/>
          <w:sz w:val="24"/>
          <w:szCs w:val="24"/>
        </w:rPr>
        <w:t xml:space="preserve"> after it becomes law. </w:t>
      </w:r>
    </w:p>
    <w:p w14:paraId="6097B9E9" w14:textId="2529029F"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950, A Local Law to amend the administrative code of the city of New York, in relation to licensing delivery services</w:t>
      </w:r>
    </w:p>
    <w:p w14:paraId="6DE6E250" w14:textId="77777777" w:rsidR="00953F38" w:rsidRPr="00953F38" w:rsidRDefault="00953F38" w:rsidP="007A1D51">
      <w:pPr>
        <w:spacing w:after="0" w:line="480" w:lineRule="auto"/>
        <w:ind w:firstLine="720"/>
        <w:jc w:val="both"/>
        <w:rPr>
          <w:rFonts w:ascii="Times New Roman" w:eastAsia="Aptos" w:hAnsi="Times New Roman" w:cs="Times New Roman"/>
          <w:kern w:val="2"/>
          <w:sz w:val="24"/>
          <w:szCs w:val="24"/>
          <w14:ligatures w14:val="standardContextual"/>
        </w:rPr>
      </w:pPr>
      <w:r w:rsidRPr="00953F38">
        <w:rPr>
          <w:rFonts w:ascii="Times New Roman" w:eastAsia="Aptos" w:hAnsi="Times New Roman" w:cs="Times New Roman"/>
          <w:kern w:val="2"/>
          <w:sz w:val="24"/>
          <w:szCs w:val="24"/>
          <w14:ligatures w14:val="standardContextual"/>
        </w:rPr>
        <w:t xml:space="preserve">This bill would require that all delivery services that facilitate or arrange for the delivery of goods in the City obtain a business license from the Department of Consumer and Worker Protection. </w:t>
      </w:r>
    </w:p>
    <w:p w14:paraId="4D851A09" w14:textId="77777777" w:rsidR="00953F38" w:rsidRPr="00953F38" w:rsidRDefault="00953F38" w:rsidP="00953F38">
      <w:pPr>
        <w:spacing w:after="0" w:line="480" w:lineRule="auto"/>
        <w:jc w:val="both"/>
        <w:rPr>
          <w:rFonts w:ascii="Times New Roman" w:eastAsia="Aptos" w:hAnsi="Times New Roman" w:cs="Times New Roman"/>
          <w:kern w:val="2"/>
          <w:sz w:val="24"/>
          <w:szCs w:val="24"/>
          <w14:ligatures w14:val="standardContextual"/>
        </w:rPr>
      </w:pPr>
      <w:r w:rsidRPr="00953F38">
        <w:rPr>
          <w:rFonts w:ascii="Times New Roman" w:eastAsia="Aptos" w:hAnsi="Times New Roman" w:cs="Times New Roman"/>
          <w:kern w:val="2"/>
          <w:sz w:val="24"/>
          <w:szCs w:val="24"/>
          <w14:ligatures w14:val="standardContextual"/>
        </w:rPr>
        <w:tab/>
        <w:t xml:space="preserve">This bill would also expand records, operations and transparency requirements for third-party grocery delivery services so that they align with the records, operations and transparency requirements for third-party food delivery services. </w:t>
      </w:r>
    </w:p>
    <w:p w14:paraId="65A8C4DA" w14:textId="0D74B0C0" w:rsidR="470A00E3" w:rsidRPr="00E1238C" w:rsidRDefault="00953F38" w:rsidP="470A00E3">
      <w:pPr>
        <w:spacing w:after="0" w:line="480" w:lineRule="auto"/>
        <w:jc w:val="both"/>
        <w:rPr>
          <w:rFonts w:ascii="Times New Roman" w:eastAsia="Times New Roman" w:hAnsi="Times New Roman" w:cs="Times New Roman"/>
          <w:b/>
          <w:bCs/>
          <w:color w:val="000000" w:themeColor="text1"/>
          <w:sz w:val="24"/>
          <w:szCs w:val="24"/>
        </w:rPr>
      </w:pPr>
      <w:r w:rsidRPr="00953F38">
        <w:rPr>
          <w:rFonts w:ascii="Times New Roman" w:eastAsia="Aptos" w:hAnsi="Times New Roman" w:cs="Times New Roman"/>
          <w:kern w:val="2"/>
          <w:sz w:val="24"/>
          <w:szCs w:val="24"/>
          <w14:ligatures w14:val="standardContextual"/>
        </w:rPr>
        <w:tab/>
        <w:t xml:space="preserve">This bill would take effect 180 days after it becomes law. </w:t>
      </w:r>
    </w:p>
    <w:p w14:paraId="249E57EA" w14:textId="249FA237" w:rsidR="470A00E3" w:rsidRPr="00E1238C" w:rsidRDefault="007E49A6" w:rsidP="470A00E3">
      <w:pPr>
        <w:spacing w:after="0" w:line="480" w:lineRule="auto"/>
        <w:jc w:val="both"/>
        <w:rPr>
          <w:rFonts w:ascii="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 xml:space="preserve">Prop. </w:t>
      </w:r>
      <w:r w:rsidR="470A00E3" w:rsidRPr="00E1238C">
        <w:rPr>
          <w:rFonts w:ascii="Times New Roman" w:eastAsia="Times New Roman" w:hAnsi="Times New Roman" w:cs="Times New Roman"/>
          <w:b/>
          <w:bCs/>
          <w:color w:val="000000" w:themeColor="text1"/>
          <w:sz w:val="24"/>
          <w:szCs w:val="24"/>
        </w:rPr>
        <w:t>Int. No. 985</w:t>
      </w:r>
      <w:r>
        <w:rPr>
          <w:rFonts w:ascii="Times New Roman" w:eastAsia="Times New Roman" w:hAnsi="Times New Roman" w:cs="Times New Roman"/>
          <w:b/>
          <w:bCs/>
          <w:color w:val="000000" w:themeColor="text1"/>
          <w:sz w:val="24"/>
          <w:szCs w:val="24"/>
        </w:rPr>
        <w:t>-A</w:t>
      </w:r>
      <w:r w:rsidR="470A00E3" w:rsidRPr="00E1238C">
        <w:rPr>
          <w:rFonts w:ascii="Times New Roman" w:eastAsia="Times New Roman" w:hAnsi="Times New Roman" w:cs="Times New Roman"/>
          <w:b/>
          <w:bCs/>
          <w:color w:val="000000" w:themeColor="text1"/>
          <w:sz w:val="24"/>
          <w:szCs w:val="24"/>
        </w:rPr>
        <w:t>, A Local Law to amend the administrative code of the city of New York, in relation to the establishment of a trade-in program concerning powered bicycles</w:t>
      </w:r>
    </w:p>
    <w:p w14:paraId="1FDA1206" w14:textId="62AD93A9" w:rsidR="00553EB0" w:rsidRPr="00553EB0" w:rsidRDefault="00553EB0" w:rsidP="00521BD2">
      <w:pPr>
        <w:spacing w:after="0" w:line="480" w:lineRule="auto"/>
        <w:ind w:firstLine="720"/>
        <w:jc w:val="both"/>
        <w:rPr>
          <w:rFonts w:ascii="Times New Roman" w:eastAsia="Aptos" w:hAnsi="Times New Roman" w:cs="Times New Roman"/>
          <w:kern w:val="2"/>
          <w:sz w:val="24"/>
          <w:szCs w:val="24"/>
          <w14:ligatures w14:val="standardContextual"/>
        </w:rPr>
      </w:pPr>
      <w:r w:rsidRPr="00553EB0">
        <w:rPr>
          <w:rFonts w:ascii="Times New Roman" w:eastAsia="Aptos" w:hAnsi="Times New Roman" w:cs="Times New Roman"/>
          <w:kern w:val="2"/>
          <w:sz w:val="24"/>
          <w:szCs w:val="24"/>
          <w14:ligatures w14:val="standardContextual"/>
        </w:rPr>
        <w:lastRenderedPageBreak/>
        <w:t>This bill would require DOT to create a trade-in program for individuals to surrender Class III e-bikes and devices that resemble but do not legally qualify as Class I or II e-bikes in return for a Class I or II e-bike or for a voucher for redemption at an e-bike retailer.</w:t>
      </w:r>
    </w:p>
    <w:p w14:paraId="0BF23AE3" w14:textId="0CB812D1" w:rsidR="00553EB0" w:rsidRPr="00553EB0" w:rsidRDefault="00553EB0" w:rsidP="00521BD2">
      <w:pPr>
        <w:spacing w:after="0" w:line="480" w:lineRule="auto"/>
        <w:ind w:firstLine="720"/>
        <w:jc w:val="both"/>
        <w:rPr>
          <w:rFonts w:ascii="Times New Roman" w:eastAsia="Aptos" w:hAnsi="Times New Roman" w:cs="Times New Roman"/>
          <w:kern w:val="2"/>
          <w:sz w:val="24"/>
          <w:szCs w:val="24"/>
          <w14:ligatures w14:val="standardContextual"/>
        </w:rPr>
      </w:pPr>
      <w:r w:rsidRPr="00553EB0">
        <w:rPr>
          <w:rFonts w:ascii="Times New Roman" w:eastAsia="Aptos" w:hAnsi="Times New Roman" w:cs="Times New Roman"/>
          <w:kern w:val="2"/>
          <w:sz w:val="24"/>
          <w:szCs w:val="24"/>
          <w14:ligatures w14:val="standardContextual"/>
        </w:rPr>
        <w:t xml:space="preserve">DOT would be required to partner with e-bike retailers to conduct at least 1 trade-in event per community district each calendar year and to determine the trade-in value of different types of eligible devices. DOT would be prohibited from limiting an individual’s eligibility in the program based on occupation or income. </w:t>
      </w:r>
    </w:p>
    <w:p w14:paraId="66C9CD9C" w14:textId="5DC769C9" w:rsidR="00553EB0" w:rsidRPr="00553EB0" w:rsidRDefault="00553EB0" w:rsidP="00521BD2">
      <w:pPr>
        <w:spacing w:after="0" w:line="480" w:lineRule="auto"/>
        <w:ind w:firstLine="720"/>
        <w:jc w:val="both"/>
        <w:rPr>
          <w:rFonts w:ascii="Times New Roman" w:eastAsia="Aptos" w:hAnsi="Times New Roman" w:cs="Times New Roman"/>
          <w:kern w:val="2"/>
          <w:sz w:val="24"/>
          <w:szCs w:val="24"/>
          <w14:ligatures w14:val="standardContextual"/>
        </w:rPr>
      </w:pPr>
      <w:r w:rsidRPr="00553EB0">
        <w:rPr>
          <w:rFonts w:ascii="Times New Roman" w:eastAsia="Aptos" w:hAnsi="Times New Roman" w:cs="Times New Roman"/>
          <w:kern w:val="2"/>
          <w:sz w:val="24"/>
          <w:szCs w:val="24"/>
          <w14:ligatures w14:val="standardContextual"/>
        </w:rPr>
        <w:t xml:space="preserve">This bill would require DOT to promulgate rules to implement the program and to conduct a public outreach campaign to advertise the program. </w:t>
      </w:r>
    </w:p>
    <w:p w14:paraId="447F6EA6" w14:textId="6BB063C5" w:rsidR="00553EB0" w:rsidRPr="00803B13" w:rsidRDefault="00553EB0" w:rsidP="00553EB0">
      <w:pPr>
        <w:spacing w:after="0" w:line="480" w:lineRule="auto"/>
        <w:ind w:firstLine="720"/>
        <w:jc w:val="both"/>
        <w:rPr>
          <w:rFonts w:ascii="Times New Roman" w:eastAsia="Aptos" w:hAnsi="Times New Roman" w:cs="Times New Roman"/>
          <w:kern w:val="2"/>
          <w:sz w:val="24"/>
          <w:szCs w:val="24"/>
          <w14:ligatures w14:val="standardContextual"/>
        </w:rPr>
      </w:pPr>
      <w:r w:rsidRPr="00553EB0">
        <w:rPr>
          <w:rFonts w:ascii="Times New Roman" w:eastAsia="Aptos" w:hAnsi="Times New Roman" w:cs="Times New Roman"/>
          <w:kern w:val="2"/>
          <w:sz w:val="24"/>
          <w:szCs w:val="24"/>
          <w14:ligatures w14:val="standardContextual"/>
        </w:rPr>
        <w:t>This bill would take effect 120 days after it becomes law.</w:t>
      </w:r>
    </w:p>
    <w:p w14:paraId="0C919999" w14:textId="4A90CCB9"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986, A Local Law to amend the administrative code of the city of New York, in relation to using micromobility dynamometers to test micromobility devices operating in the city</w:t>
      </w:r>
    </w:p>
    <w:p w14:paraId="07E80FF6" w14:textId="4F132DE2" w:rsidR="008E2308" w:rsidRPr="005D780A" w:rsidRDefault="008E2308" w:rsidP="008E2308">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require </w:t>
      </w:r>
      <w:r>
        <w:rPr>
          <w:rFonts w:ascii="Times New Roman" w:hAnsi="Times New Roman" w:cs="Times New Roman"/>
          <w:sz w:val="24"/>
          <w:szCs w:val="24"/>
        </w:rPr>
        <w:t xml:space="preserve">NYPD, in collaboration with DOT, to </w:t>
      </w:r>
      <w:r w:rsidR="00380C94">
        <w:rPr>
          <w:rFonts w:ascii="Times New Roman" w:hAnsi="Times New Roman" w:cs="Times New Roman"/>
          <w:sz w:val="24"/>
          <w:szCs w:val="24"/>
        </w:rPr>
        <w:t>establish a program to test the motor wattage and maximum assisted speed of micromobility devices</w:t>
      </w:r>
      <w:r w:rsidR="0014099B">
        <w:rPr>
          <w:rFonts w:ascii="Times New Roman" w:hAnsi="Times New Roman" w:cs="Times New Roman"/>
          <w:sz w:val="24"/>
          <w:szCs w:val="24"/>
        </w:rPr>
        <w:t xml:space="preserve">. </w:t>
      </w:r>
      <w:r w:rsidR="00665527">
        <w:rPr>
          <w:rFonts w:ascii="Times New Roman" w:hAnsi="Times New Roman" w:cs="Times New Roman"/>
          <w:sz w:val="24"/>
          <w:szCs w:val="24"/>
        </w:rPr>
        <w:t xml:space="preserve">The program would be limited to instances where there is probably cause that </w:t>
      </w:r>
      <w:r w:rsidR="00614AE5">
        <w:rPr>
          <w:rFonts w:ascii="Times New Roman" w:hAnsi="Times New Roman" w:cs="Times New Roman"/>
          <w:sz w:val="24"/>
          <w:szCs w:val="24"/>
        </w:rPr>
        <w:t xml:space="preserve">a micromobility device </w:t>
      </w:r>
      <w:r w:rsidR="00F85854">
        <w:rPr>
          <w:rFonts w:ascii="Times New Roman" w:hAnsi="Times New Roman" w:cs="Times New Roman"/>
          <w:sz w:val="24"/>
          <w:szCs w:val="24"/>
        </w:rPr>
        <w:t xml:space="preserve">is being illegally operated. The bill would also require NYPD to report on data gathered through such program. </w:t>
      </w:r>
    </w:p>
    <w:p w14:paraId="2EF51414" w14:textId="6D175CF7" w:rsidR="470A00E3" w:rsidRPr="007A1D51" w:rsidRDefault="008E2308" w:rsidP="470A00E3">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t xml:space="preserve">This bill would take effect </w:t>
      </w:r>
      <w:r>
        <w:rPr>
          <w:rFonts w:ascii="Times New Roman" w:hAnsi="Times New Roman" w:cs="Times New Roman"/>
          <w:sz w:val="24"/>
          <w:szCs w:val="24"/>
        </w:rPr>
        <w:t xml:space="preserve">1 year </w:t>
      </w:r>
      <w:r w:rsidRPr="005D780A">
        <w:rPr>
          <w:rFonts w:ascii="Times New Roman" w:hAnsi="Times New Roman" w:cs="Times New Roman"/>
          <w:sz w:val="24"/>
          <w:szCs w:val="24"/>
        </w:rPr>
        <w:t xml:space="preserve">after it becomes law. </w:t>
      </w:r>
    </w:p>
    <w:p w14:paraId="0DD630C0" w14:textId="54ACBEB0"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988, A Local Law to amend the administrative code of the city of New York, in relation to prohibiting the advertisement of vehicles required to be registered with the department of motor vehicles as powered bicycles or powered mobility devices and related outreach</w:t>
      </w:r>
    </w:p>
    <w:p w14:paraId="7988F43B" w14:textId="39F834D3" w:rsidR="00D732CB" w:rsidRPr="009A195B" w:rsidRDefault="00D732CB" w:rsidP="00D732CB">
      <w:pPr>
        <w:spacing w:after="0" w:line="480" w:lineRule="auto"/>
        <w:ind w:firstLine="720"/>
        <w:jc w:val="both"/>
        <w:rPr>
          <w:rFonts w:ascii="Times New Roman" w:hAnsi="Times New Roman" w:cs="Times New Roman"/>
          <w:sz w:val="24"/>
          <w:szCs w:val="24"/>
        </w:rPr>
      </w:pPr>
      <w:r w:rsidRPr="009A195B">
        <w:rPr>
          <w:rFonts w:ascii="Times New Roman" w:hAnsi="Times New Roman" w:cs="Times New Roman"/>
          <w:sz w:val="24"/>
          <w:szCs w:val="24"/>
        </w:rPr>
        <w:lastRenderedPageBreak/>
        <w:t xml:space="preserve">This bill would prohibit the advertisement for </w:t>
      </w:r>
      <w:r w:rsidR="00204743" w:rsidRPr="009A195B">
        <w:rPr>
          <w:rFonts w:ascii="Times New Roman" w:hAnsi="Times New Roman" w:cs="Times New Roman"/>
          <w:sz w:val="24"/>
          <w:szCs w:val="24"/>
        </w:rPr>
        <w:t xml:space="preserve">sale, lease, rent, or distribution </w:t>
      </w:r>
      <w:r w:rsidR="003F1BBF" w:rsidRPr="009A195B">
        <w:rPr>
          <w:rFonts w:ascii="Times New Roman" w:hAnsi="Times New Roman" w:cs="Times New Roman"/>
          <w:sz w:val="24"/>
          <w:szCs w:val="24"/>
        </w:rPr>
        <w:t xml:space="preserve">of any </w:t>
      </w:r>
      <w:r w:rsidR="00C40D5D" w:rsidRPr="009A195B">
        <w:rPr>
          <w:rFonts w:ascii="Times New Roman" w:hAnsi="Times New Roman" w:cs="Times New Roman"/>
          <w:sz w:val="24"/>
          <w:szCs w:val="24"/>
        </w:rPr>
        <w:t>device</w:t>
      </w:r>
      <w:r w:rsidR="00870CA0" w:rsidRPr="009A195B">
        <w:rPr>
          <w:rFonts w:ascii="Times New Roman" w:hAnsi="Times New Roman" w:cs="Times New Roman"/>
          <w:sz w:val="24"/>
          <w:szCs w:val="24"/>
        </w:rPr>
        <w:t xml:space="preserve"> </w:t>
      </w:r>
      <w:r w:rsidR="000C3B0B" w:rsidRPr="009A195B">
        <w:rPr>
          <w:rFonts w:ascii="Times New Roman" w:hAnsi="Times New Roman" w:cs="Times New Roman"/>
          <w:sz w:val="24"/>
          <w:szCs w:val="24"/>
        </w:rPr>
        <w:t>as a powered bicycle or powered mobility device if such device is capable of being registered with the NYS DM</w:t>
      </w:r>
      <w:r w:rsidR="009A195B" w:rsidRPr="007A1D51">
        <w:rPr>
          <w:rFonts w:ascii="Times New Roman" w:hAnsi="Times New Roman" w:cs="Times New Roman"/>
          <w:sz w:val="24"/>
          <w:szCs w:val="24"/>
        </w:rPr>
        <w:t xml:space="preserve">V. The </w:t>
      </w:r>
      <w:r w:rsidR="009A195B">
        <w:rPr>
          <w:rFonts w:ascii="Times New Roman" w:hAnsi="Times New Roman" w:cs="Times New Roman"/>
          <w:sz w:val="24"/>
          <w:szCs w:val="24"/>
        </w:rPr>
        <w:t xml:space="preserve">bill would also require any advertisement for sale, lease, rent, or distribution of any device that resembles a powered bicycle or powered mobility device </w:t>
      </w:r>
      <w:r w:rsidR="0022484B">
        <w:rPr>
          <w:rFonts w:ascii="Times New Roman" w:hAnsi="Times New Roman" w:cs="Times New Roman"/>
          <w:sz w:val="24"/>
          <w:szCs w:val="24"/>
        </w:rPr>
        <w:t xml:space="preserve">but is capable of being registered with the NYS DMV to </w:t>
      </w:r>
      <w:r w:rsidR="00260552">
        <w:rPr>
          <w:rFonts w:ascii="Times New Roman" w:hAnsi="Times New Roman" w:cs="Times New Roman"/>
          <w:sz w:val="24"/>
          <w:szCs w:val="24"/>
        </w:rPr>
        <w:t>clearly indicate to the consumer that such device is required to be registered with the NYS DMV.</w:t>
      </w:r>
      <w:r w:rsidR="005C3637">
        <w:rPr>
          <w:rFonts w:ascii="Times New Roman" w:hAnsi="Times New Roman" w:cs="Times New Roman"/>
          <w:sz w:val="24"/>
          <w:szCs w:val="24"/>
        </w:rPr>
        <w:t xml:space="preserve"> Finally, the bill would require DCWP to develop</w:t>
      </w:r>
      <w:r w:rsidR="00BF33B3">
        <w:rPr>
          <w:rFonts w:ascii="Times New Roman" w:hAnsi="Times New Roman" w:cs="Times New Roman"/>
          <w:sz w:val="24"/>
          <w:szCs w:val="24"/>
        </w:rPr>
        <w:t xml:space="preserve"> </w:t>
      </w:r>
      <w:r w:rsidR="005C3637">
        <w:rPr>
          <w:rFonts w:ascii="Times New Roman" w:hAnsi="Times New Roman" w:cs="Times New Roman"/>
          <w:sz w:val="24"/>
          <w:szCs w:val="24"/>
        </w:rPr>
        <w:t xml:space="preserve">informational materials </w:t>
      </w:r>
      <w:r w:rsidR="00BF33B3">
        <w:rPr>
          <w:rFonts w:ascii="Times New Roman" w:hAnsi="Times New Roman" w:cs="Times New Roman"/>
          <w:sz w:val="24"/>
          <w:szCs w:val="24"/>
        </w:rPr>
        <w:t>for businesses and a public education campaign regarding which micromobility devices are legal to operate in NYC.</w:t>
      </w:r>
    </w:p>
    <w:p w14:paraId="6806B890" w14:textId="779D6FAE" w:rsidR="470A00E3" w:rsidRPr="007A1D51" w:rsidRDefault="00D732CB" w:rsidP="470A00E3">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t xml:space="preserve">This bill would take effect </w:t>
      </w:r>
      <w:r>
        <w:rPr>
          <w:rFonts w:ascii="Times New Roman" w:hAnsi="Times New Roman" w:cs="Times New Roman"/>
          <w:sz w:val="24"/>
          <w:szCs w:val="24"/>
        </w:rPr>
        <w:t>180</w:t>
      </w:r>
      <w:r w:rsidRPr="005D780A">
        <w:rPr>
          <w:rFonts w:ascii="Times New Roman" w:hAnsi="Times New Roman" w:cs="Times New Roman"/>
          <w:sz w:val="24"/>
          <w:szCs w:val="24"/>
        </w:rPr>
        <w:t xml:space="preserve"> days after it becomes law. </w:t>
      </w:r>
    </w:p>
    <w:p w14:paraId="65F6CFA7" w14:textId="6DFE7402"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989, A Local Law to amend the administrative code of the city of New York, in relation to bike share safety reporting</w:t>
      </w:r>
    </w:p>
    <w:p w14:paraId="5D9A6711" w14:textId="3C44C25F" w:rsidR="00F81C45" w:rsidRPr="005D780A" w:rsidRDefault="00F81C45" w:rsidP="00F81C45">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require </w:t>
      </w:r>
      <w:r>
        <w:rPr>
          <w:rFonts w:ascii="Times New Roman" w:hAnsi="Times New Roman" w:cs="Times New Roman"/>
          <w:sz w:val="24"/>
          <w:szCs w:val="24"/>
        </w:rPr>
        <w:t xml:space="preserve">that the agreement </w:t>
      </w:r>
      <w:r w:rsidR="00235EA1">
        <w:rPr>
          <w:rFonts w:ascii="Times New Roman" w:hAnsi="Times New Roman" w:cs="Times New Roman"/>
          <w:sz w:val="24"/>
          <w:szCs w:val="24"/>
        </w:rPr>
        <w:t xml:space="preserve">governing the City’s bike share program require the bike share operator to report safety incidents involving the bike share’s bicycles and electric bicycles. </w:t>
      </w:r>
      <w:r w:rsidR="00D13650">
        <w:rPr>
          <w:rFonts w:ascii="Times New Roman" w:hAnsi="Times New Roman" w:cs="Times New Roman"/>
          <w:sz w:val="24"/>
          <w:szCs w:val="24"/>
        </w:rPr>
        <w:t xml:space="preserve">DOT would be required to publish the reported </w:t>
      </w:r>
      <w:r w:rsidR="00A318AE">
        <w:rPr>
          <w:rFonts w:ascii="Times New Roman" w:hAnsi="Times New Roman" w:cs="Times New Roman"/>
          <w:sz w:val="24"/>
          <w:szCs w:val="24"/>
        </w:rPr>
        <w:t>data</w:t>
      </w:r>
      <w:r w:rsidR="00D13650">
        <w:rPr>
          <w:rFonts w:ascii="Times New Roman" w:hAnsi="Times New Roman" w:cs="Times New Roman"/>
          <w:sz w:val="24"/>
          <w:szCs w:val="24"/>
        </w:rPr>
        <w:t xml:space="preserve"> every 6 months on its website.</w:t>
      </w:r>
    </w:p>
    <w:p w14:paraId="57EFFDD7" w14:textId="25E3BD79" w:rsidR="470A00E3" w:rsidRPr="007A1D51" w:rsidRDefault="00F81C45" w:rsidP="470A00E3">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r>
      <w:r w:rsidRPr="451ECE8F">
        <w:rPr>
          <w:rFonts w:ascii="Times New Roman" w:hAnsi="Times New Roman" w:cs="Times New Roman"/>
          <w:sz w:val="24"/>
          <w:szCs w:val="24"/>
        </w:rPr>
        <w:t>This bill would take effect 60 days after it becomes law.</w:t>
      </w:r>
    </w:p>
    <w:p w14:paraId="5726DED7" w14:textId="5E6A3679" w:rsidR="470A00E3" w:rsidRPr="00E1238C" w:rsidRDefault="470A00E3" w:rsidP="470A00E3">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Int. No. 994, A Local Law to amend the administrative code of the city of New York, in relation to requiring third-party food delivery services to maintain liability insurance</w:t>
      </w:r>
    </w:p>
    <w:p w14:paraId="36A856AC" w14:textId="77777777" w:rsidR="00161263" w:rsidRPr="00161263" w:rsidRDefault="00161263" w:rsidP="007A1D51">
      <w:pPr>
        <w:spacing w:after="0" w:line="480" w:lineRule="auto"/>
        <w:ind w:firstLine="720"/>
        <w:jc w:val="both"/>
        <w:rPr>
          <w:rFonts w:ascii="Times New Roman" w:eastAsia="Aptos" w:hAnsi="Times New Roman" w:cs="Times New Roman"/>
          <w:kern w:val="2"/>
          <w:sz w:val="24"/>
          <w:szCs w:val="24"/>
          <w14:ligatures w14:val="standardContextual"/>
        </w:rPr>
      </w:pPr>
      <w:r w:rsidRPr="00161263">
        <w:rPr>
          <w:rFonts w:ascii="Times New Roman" w:eastAsia="Aptos" w:hAnsi="Times New Roman" w:cs="Times New Roman"/>
          <w:kern w:val="2"/>
          <w:sz w:val="24"/>
          <w:szCs w:val="24"/>
          <w14:ligatures w14:val="standardContextual"/>
        </w:rPr>
        <w:t>This bill would require a third-party food delivery service to maintain insurance to cover liability that arises from accidents involving a delivery worker on an e-bike or other powered mobility device while the delivery worker is making a delivery or available to make a delivery for the third-party food delivery service.</w:t>
      </w:r>
    </w:p>
    <w:p w14:paraId="7311E1C4" w14:textId="77777777" w:rsidR="00161263" w:rsidRPr="00161263" w:rsidRDefault="00161263" w:rsidP="00161263">
      <w:pPr>
        <w:spacing w:after="0" w:line="480" w:lineRule="auto"/>
        <w:jc w:val="both"/>
        <w:rPr>
          <w:rFonts w:ascii="Times New Roman" w:eastAsia="Aptos" w:hAnsi="Times New Roman" w:cs="Times New Roman"/>
          <w:kern w:val="2"/>
          <w:sz w:val="24"/>
          <w:szCs w:val="24"/>
          <w14:ligatures w14:val="standardContextual"/>
        </w:rPr>
      </w:pPr>
      <w:r w:rsidRPr="00161263">
        <w:rPr>
          <w:rFonts w:ascii="Times New Roman" w:eastAsia="Aptos" w:hAnsi="Times New Roman" w:cs="Times New Roman"/>
          <w:kern w:val="2"/>
          <w:sz w:val="24"/>
          <w:szCs w:val="24"/>
          <w14:ligatures w14:val="standardContextual"/>
        </w:rPr>
        <w:lastRenderedPageBreak/>
        <w:tab/>
        <w:t xml:space="preserve">Failure to obtain the required insurance would prevent a third-party food delivery service from obtaining a license to operate, and failure to maintain the required insurance would void a third-party food delivery service’s license. </w:t>
      </w:r>
    </w:p>
    <w:p w14:paraId="5E80CAF0" w14:textId="213B9DCD" w:rsidR="470A00E3" w:rsidRPr="007A1D51" w:rsidRDefault="00161263" w:rsidP="470A00E3">
      <w:pPr>
        <w:spacing w:after="0" w:line="480" w:lineRule="auto"/>
        <w:jc w:val="both"/>
        <w:rPr>
          <w:rFonts w:ascii="Times New Roman" w:eastAsia="Aptos" w:hAnsi="Times New Roman" w:cs="Times New Roman"/>
          <w:kern w:val="2"/>
          <w:sz w:val="24"/>
          <w:szCs w:val="24"/>
          <w14:ligatures w14:val="standardContextual"/>
        </w:rPr>
      </w:pPr>
      <w:r w:rsidRPr="00161263">
        <w:rPr>
          <w:rFonts w:ascii="Times New Roman" w:eastAsia="Aptos" w:hAnsi="Times New Roman" w:cs="Times New Roman"/>
          <w:kern w:val="2"/>
          <w:sz w:val="24"/>
          <w:szCs w:val="24"/>
          <w14:ligatures w14:val="standardContextual"/>
        </w:rPr>
        <w:tab/>
        <w:t xml:space="preserve">This bill would take effect 180 days after it becomes law. </w:t>
      </w:r>
    </w:p>
    <w:p w14:paraId="54071D33" w14:textId="58AFD84F" w:rsidR="470A00E3" w:rsidRDefault="470A00E3" w:rsidP="470A00E3">
      <w:pPr>
        <w:spacing w:after="0" w:line="480" w:lineRule="auto"/>
        <w:jc w:val="both"/>
        <w:rPr>
          <w:rFonts w:ascii="Times New Roman" w:eastAsia="Times New Roman" w:hAnsi="Times New Roman" w:cs="Times New Roman"/>
          <w:b/>
          <w:bCs/>
          <w:color w:val="000000" w:themeColor="text1"/>
          <w:sz w:val="24"/>
          <w:szCs w:val="24"/>
        </w:rPr>
      </w:pPr>
      <w:r w:rsidRPr="00E1238C">
        <w:rPr>
          <w:rFonts w:ascii="Times New Roman" w:eastAsia="Times New Roman" w:hAnsi="Times New Roman" w:cs="Times New Roman"/>
          <w:b/>
          <w:bCs/>
          <w:color w:val="000000" w:themeColor="text1"/>
          <w:sz w:val="24"/>
          <w:szCs w:val="24"/>
        </w:rPr>
        <w:t>Int. No. 1004, A Local Law to amend the administrative code of the city of New York, in relation to pedestrian safety</w:t>
      </w:r>
    </w:p>
    <w:p w14:paraId="0A85580C" w14:textId="3D0FD434" w:rsidR="001F6124" w:rsidRPr="005D780A" w:rsidRDefault="001F6124" w:rsidP="001F6124">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require </w:t>
      </w:r>
      <w:r>
        <w:rPr>
          <w:rFonts w:ascii="Times New Roman" w:hAnsi="Times New Roman" w:cs="Times New Roman"/>
          <w:sz w:val="24"/>
          <w:szCs w:val="24"/>
        </w:rPr>
        <w:t xml:space="preserve">DOT to paint signs on street corners or intersections adjacent to a crosswalk to remind pedestrians to look up at oncoming traffic. </w:t>
      </w:r>
      <w:r w:rsidR="00FD737E">
        <w:rPr>
          <w:rFonts w:ascii="Times New Roman" w:hAnsi="Times New Roman" w:cs="Times New Roman"/>
          <w:sz w:val="24"/>
          <w:szCs w:val="24"/>
        </w:rPr>
        <w:t>DOT would be required to paint such signs on at least 500 intersections, with at least 50 per borough and 200 adjacent to schools.</w:t>
      </w:r>
    </w:p>
    <w:p w14:paraId="6F014332" w14:textId="5FD520A3" w:rsidR="002C4B81" w:rsidRPr="007A1D51" w:rsidRDefault="001F6124" w:rsidP="470A00E3">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r>
      <w:r w:rsidR="1DAEFDEE" w:rsidRPr="451ECE8F">
        <w:rPr>
          <w:rFonts w:ascii="Times New Roman" w:hAnsi="Times New Roman" w:cs="Times New Roman"/>
          <w:sz w:val="24"/>
          <w:szCs w:val="24"/>
        </w:rPr>
        <w:t xml:space="preserve">This bill would take effect immediately after it becomes law. </w:t>
      </w:r>
    </w:p>
    <w:p w14:paraId="7A8B1CBB" w14:textId="248F11B2" w:rsidR="002C4B81" w:rsidRDefault="002C4B81" w:rsidP="002C4B81">
      <w:pPr>
        <w:spacing w:after="0" w:line="480" w:lineRule="auto"/>
        <w:jc w:val="both"/>
        <w:rPr>
          <w:rFonts w:ascii="Times New Roman" w:eastAsia="Times New Roman" w:hAnsi="Times New Roman" w:cs="Times New Roman"/>
          <w:b/>
          <w:bCs/>
          <w:color w:val="000000" w:themeColor="text1"/>
          <w:sz w:val="24"/>
          <w:szCs w:val="24"/>
        </w:rPr>
      </w:pPr>
      <w:r w:rsidRPr="00E1238C">
        <w:rPr>
          <w:rFonts w:ascii="Times New Roman" w:eastAsia="Times New Roman" w:hAnsi="Times New Roman" w:cs="Times New Roman"/>
          <w:b/>
          <w:bCs/>
          <w:color w:val="000000" w:themeColor="text1"/>
          <w:sz w:val="24"/>
          <w:szCs w:val="24"/>
        </w:rPr>
        <w:t xml:space="preserve">Int. No. </w:t>
      </w:r>
      <w:r>
        <w:rPr>
          <w:rFonts w:ascii="Times New Roman" w:eastAsia="Times New Roman" w:hAnsi="Times New Roman" w:cs="Times New Roman"/>
          <w:b/>
          <w:bCs/>
          <w:color w:val="000000" w:themeColor="text1"/>
          <w:sz w:val="24"/>
          <w:szCs w:val="24"/>
        </w:rPr>
        <w:t>1021</w:t>
      </w:r>
      <w:r w:rsidRPr="00E1238C">
        <w:rPr>
          <w:rFonts w:ascii="Times New Roman" w:eastAsia="Times New Roman" w:hAnsi="Times New Roman" w:cs="Times New Roman"/>
          <w:b/>
          <w:bCs/>
          <w:color w:val="000000" w:themeColor="text1"/>
          <w:sz w:val="24"/>
          <w:szCs w:val="24"/>
        </w:rPr>
        <w:t xml:space="preserve">, A Local Law to amend the administrative code of the city of New York, in relation to </w:t>
      </w:r>
      <w:r>
        <w:rPr>
          <w:rFonts w:ascii="Times New Roman" w:eastAsia="Times New Roman" w:hAnsi="Times New Roman" w:cs="Times New Roman"/>
          <w:b/>
          <w:bCs/>
          <w:color w:val="000000" w:themeColor="text1"/>
          <w:sz w:val="24"/>
          <w:szCs w:val="24"/>
        </w:rPr>
        <w:t>safety reports and plans required of third-party food delivery services</w:t>
      </w:r>
    </w:p>
    <w:p w14:paraId="3B94474B" w14:textId="2C14A30A" w:rsidR="00482FA6" w:rsidRPr="005D780A" w:rsidRDefault="00482FA6" w:rsidP="00482FA6">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require </w:t>
      </w:r>
      <w:r>
        <w:rPr>
          <w:rFonts w:ascii="Times New Roman" w:hAnsi="Times New Roman" w:cs="Times New Roman"/>
          <w:sz w:val="24"/>
          <w:szCs w:val="24"/>
        </w:rPr>
        <w:t xml:space="preserve">third-party food delivery services licensed by DCWP to submit an annual safety report to DCWP. </w:t>
      </w:r>
      <w:r w:rsidR="00971F54">
        <w:rPr>
          <w:rFonts w:ascii="Times New Roman" w:hAnsi="Times New Roman" w:cs="Times New Roman"/>
          <w:sz w:val="24"/>
          <w:szCs w:val="24"/>
        </w:rPr>
        <w:t>The bill would also require such services to submit a safety plan with any initial or renewal license application</w:t>
      </w:r>
      <w:r w:rsidR="000420A6">
        <w:rPr>
          <w:rFonts w:ascii="Times New Roman" w:hAnsi="Times New Roman" w:cs="Times New Roman"/>
          <w:sz w:val="24"/>
          <w:szCs w:val="24"/>
        </w:rPr>
        <w:t xml:space="preserve">. The safety plan would include information regarding the services’ policies for monitoring and responding to safety incidents, </w:t>
      </w:r>
      <w:r w:rsidR="00E2030A">
        <w:rPr>
          <w:rFonts w:ascii="Times New Roman" w:hAnsi="Times New Roman" w:cs="Times New Roman"/>
          <w:sz w:val="24"/>
          <w:szCs w:val="24"/>
        </w:rPr>
        <w:t>taking disciplinary action against food delivery workers, and training food delivery workers.</w:t>
      </w:r>
    </w:p>
    <w:p w14:paraId="2001C585" w14:textId="3E9CCA78" w:rsidR="002C4B81" w:rsidRPr="007A1D51" w:rsidRDefault="00482FA6" w:rsidP="002C4B81">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r>
      <w:r w:rsidRPr="451ECE8F">
        <w:rPr>
          <w:rFonts w:ascii="Times New Roman" w:hAnsi="Times New Roman" w:cs="Times New Roman"/>
          <w:sz w:val="24"/>
          <w:szCs w:val="24"/>
        </w:rPr>
        <w:t xml:space="preserve">This bill would take effect 120 days after it becomes law. </w:t>
      </w:r>
    </w:p>
    <w:p w14:paraId="14D5BBDB" w14:textId="797B2E1D" w:rsidR="002C4B81" w:rsidRDefault="002C4B81" w:rsidP="002C4B81">
      <w:pPr>
        <w:spacing w:after="0" w:line="480" w:lineRule="auto"/>
        <w:jc w:val="both"/>
        <w:rPr>
          <w:rFonts w:ascii="Times New Roman" w:eastAsia="Times New Roman" w:hAnsi="Times New Roman" w:cs="Times New Roman"/>
          <w:b/>
          <w:bCs/>
          <w:color w:val="000000" w:themeColor="text1"/>
          <w:sz w:val="24"/>
          <w:szCs w:val="24"/>
        </w:rPr>
      </w:pPr>
      <w:r w:rsidRPr="00E1238C">
        <w:rPr>
          <w:rFonts w:ascii="Times New Roman" w:eastAsia="Times New Roman" w:hAnsi="Times New Roman" w:cs="Times New Roman"/>
          <w:b/>
          <w:bCs/>
          <w:color w:val="000000" w:themeColor="text1"/>
          <w:sz w:val="24"/>
          <w:szCs w:val="24"/>
        </w:rPr>
        <w:t xml:space="preserve">Int. No. </w:t>
      </w:r>
      <w:r>
        <w:rPr>
          <w:rFonts w:ascii="Times New Roman" w:eastAsia="Times New Roman" w:hAnsi="Times New Roman" w:cs="Times New Roman"/>
          <w:b/>
          <w:bCs/>
          <w:color w:val="000000" w:themeColor="text1"/>
          <w:sz w:val="24"/>
          <w:szCs w:val="24"/>
        </w:rPr>
        <w:t>1052</w:t>
      </w:r>
      <w:r w:rsidRPr="00E1238C">
        <w:rPr>
          <w:rFonts w:ascii="Times New Roman" w:eastAsia="Times New Roman" w:hAnsi="Times New Roman" w:cs="Times New Roman"/>
          <w:b/>
          <w:bCs/>
          <w:color w:val="000000" w:themeColor="text1"/>
          <w:sz w:val="24"/>
          <w:szCs w:val="24"/>
        </w:rPr>
        <w:t xml:space="preserve">, A Local Law to amend the administrative code of the city of New York, in relation to </w:t>
      </w:r>
      <w:r>
        <w:rPr>
          <w:rFonts w:ascii="Times New Roman" w:eastAsia="Times New Roman" w:hAnsi="Times New Roman" w:cs="Times New Roman"/>
          <w:b/>
          <w:bCs/>
          <w:color w:val="000000" w:themeColor="text1"/>
          <w:sz w:val="24"/>
          <w:szCs w:val="24"/>
        </w:rPr>
        <w:t>reporting data about micromobility device crashes</w:t>
      </w:r>
    </w:p>
    <w:p w14:paraId="53D4CFC6" w14:textId="6DC83819" w:rsidR="00AC6491" w:rsidRPr="005D780A" w:rsidRDefault="00AC6491" w:rsidP="00AC6491">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w:t>
      </w:r>
      <w:r w:rsidR="00216F5B">
        <w:rPr>
          <w:rFonts w:ascii="Times New Roman" w:hAnsi="Times New Roman" w:cs="Times New Roman"/>
          <w:sz w:val="24"/>
          <w:szCs w:val="24"/>
        </w:rPr>
        <w:t xml:space="preserve">require NYPD and DOT to include data on micromobility devices, rather than just bicycles, </w:t>
      </w:r>
      <w:r w:rsidR="00675130">
        <w:rPr>
          <w:rFonts w:ascii="Times New Roman" w:hAnsi="Times New Roman" w:cs="Times New Roman"/>
          <w:sz w:val="24"/>
          <w:szCs w:val="24"/>
        </w:rPr>
        <w:t>in their existing traffic crash reporting</w:t>
      </w:r>
      <w:r w:rsidR="00A453FC">
        <w:rPr>
          <w:rFonts w:ascii="Times New Roman" w:hAnsi="Times New Roman" w:cs="Times New Roman"/>
          <w:sz w:val="24"/>
          <w:szCs w:val="24"/>
        </w:rPr>
        <w:t xml:space="preserve">. </w:t>
      </w:r>
      <w:r w:rsidR="002F0C48">
        <w:rPr>
          <w:rFonts w:ascii="Times New Roman" w:hAnsi="Times New Roman" w:cs="Times New Roman"/>
          <w:sz w:val="24"/>
          <w:szCs w:val="24"/>
        </w:rPr>
        <w:t xml:space="preserve">DOT would also be required to maintain </w:t>
      </w:r>
      <w:r w:rsidR="002F0C48">
        <w:rPr>
          <w:rFonts w:ascii="Times New Roman" w:hAnsi="Times New Roman" w:cs="Times New Roman"/>
          <w:sz w:val="24"/>
          <w:szCs w:val="24"/>
        </w:rPr>
        <w:lastRenderedPageBreak/>
        <w:t xml:space="preserve">and update an interactive map of </w:t>
      </w:r>
      <w:r w:rsidR="00C50D11">
        <w:rPr>
          <w:rFonts w:ascii="Times New Roman" w:hAnsi="Times New Roman" w:cs="Times New Roman"/>
          <w:sz w:val="24"/>
          <w:szCs w:val="24"/>
        </w:rPr>
        <w:t>micromobility crashes reported to city agencies</w:t>
      </w:r>
      <w:r w:rsidR="0009508C">
        <w:rPr>
          <w:rFonts w:ascii="Times New Roman" w:hAnsi="Times New Roman" w:cs="Times New Roman"/>
          <w:sz w:val="24"/>
          <w:szCs w:val="24"/>
        </w:rPr>
        <w:t>. Such data would be broken down by micromobility device type and class.</w:t>
      </w:r>
      <w:r w:rsidRPr="005D780A">
        <w:rPr>
          <w:rFonts w:ascii="Times New Roman" w:hAnsi="Times New Roman" w:cs="Times New Roman"/>
          <w:sz w:val="24"/>
          <w:szCs w:val="24"/>
        </w:rPr>
        <w:t xml:space="preserve"> </w:t>
      </w:r>
    </w:p>
    <w:p w14:paraId="08D704C7" w14:textId="0F95123F" w:rsidR="002C4B81" w:rsidRPr="007A1D51" w:rsidRDefault="00AC6491" w:rsidP="002C4B81">
      <w:pPr>
        <w:spacing w:after="0" w:line="480" w:lineRule="auto"/>
        <w:jc w:val="both"/>
        <w:rPr>
          <w:rFonts w:ascii="Times New Roman" w:hAnsi="Times New Roman" w:cs="Times New Roman"/>
          <w:sz w:val="24"/>
          <w:szCs w:val="24"/>
        </w:rPr>
      </w:pPr>
      <w:r w:rsidRPr="005D780A">
        <w:rPr>
          <w:rFonts w:ascii="Times New Roman" w:hAnsi="Times New Roman" w:cs="Times New Roman"/>
          <w:sz w:val="24"/>
          <w:szCs w:val="24"/>
        </w:rPr>
        <w:tab/>
      </w:r>
      <w:r w:rsidR="66C3B066" w:rsidRPr="451ECE8F">
        <w:rPr>
          <w:rFonts w:ascii="Times New Roman" w:hAnsi="Times New Roman" w:cs="Times New Roman"/>
          <w:sz w:val="24"/>
          <w:szCs w:val="24"/>
        </w:rPr>
        <w:t xml:space="preserve">This bill would take effect </w:t>
      </w:r>
      <w:r w:rsidR="2669B1FB" w:rsidRPr="451ECE8F">
        <w:rPr>
          <w:rFonts w:ascii="Times New Roman" w:hAnsi="Times New Roman" w:cs="Times New Roman"/>
          <w:sz w:val="24"/>
          <w:szCs w:val="24"/>
        </w:rPr>
        <w:t>immediately</w:t>
      </w:r>
      <w:r w:rsidR="66C3B066" w:rsidRPr="451ECE8F">
        <w:rPr>
          <w:rFonts w:ascii="Times New Roman" w:hAnsi="Times New Roman" w:cs="Times New Roman"/>
          <w:sz w:val="24"/>
          <w:szCs w:val="24"/>
        </w:rPr>
        <w:t xml:space="preserve"> after it becomes law. </w:t>
      </w:r>
    </w:p>
    <w:p w14:paraId="0FD1E324" w14:textId="12153858" w:rsidR="002C4B81" w:rsidRPr="00E1238C" w:rsidRDefault="002C4B81" w:rsidP="002C4B81">
      <w:pPr>
        <w:spacing w:after="0" w:line="480" w:lineRule="auto"/>
        <w:jc w:val="both"/>
        <w:rPr>
          <w:rFonts w:ascii="Times New Roman" w:hAnsi="Times New Roman" w:cs="Times New Roman"/>
          <w:color w:val="000000" w:themeColor="text1"/>
          <w:sz w:val="24"/>
          <w:szCs w:val="24"/>
        </w:rPr>
      </w:pPr>
      <w:r w:rsidRPr="00E1238C">
        <w:rPr>
          <w:rFonts w:ascii="Times New Roman" w:eastAsia="Times New Roman" w:hAnsi="Times New Roman" w:cs="Times New Roman"/>
          <w:b/>
          <w:bCs/>
          <w:color w:val="000000" w:themeColor="text1"/>
          <w:sz w:val="24"/>
          <w:szCs w:val="24"/>
        </w:rPr>
        <w:t xml:space="preserve">Int. No. </w:t>
      </w:r>
      <w:r>
        <w:rPr>
          <w:rFonts w:ascii="Times New Roman" w:eastAsia="Times New Roman" w:hAnsi="Times New Roman" w:cs="Times New Roman"/>
          <w:b/>
          <w:bCs/>
          <w:color w:val="000000" w:themeColor="text1"/>
          <w:sz w:val="24"/>
          <w:szCs w:val="24"/>
        </w:rPr>
        <w:t>1066</w:t>
      </w:r>
      <w:r w:rsidRPr="00E1238C">
        <w:rPr>
          <w:rFonts w:ascii="Times New Roman" w:eastAsia="Times New Roman" w:hAnsi="Times New Roman" w:cs="Times New Roman"/>
          <w:b/>
          <w:bCs/>
          <w:color w:val="000000" w:themeColor="text1"/>
          <w:sz w:val="24"/>
          <w:szCs w:val="24"/>
        </w:rPr>
        <w:t xml:space="preserve">, A Local Law to amend the administrative code of the city of New York, in relation to </w:t>
      </w:r>
      <w:r w:rsidR="00A15955">
        <w:rPr>
          <w:rFonts w:ascii="Times New Roman" w:eastAsia="Times New Roman" w:hAnsi="Times New Roman" w:cs="Times New Roman"/>
          <w:b/>
          <w:bCs/>
          <w:color w:val="000000" w:themeColor="text1"/>
          <w:sz w:val="24"/>
          <w:szCs w:val="24"/>
        </w:rPr>
        <w:t>installation of traffic calming devices in bicycle lanes</w:t>
      </w:r>
    </w:p>
    <w:p w14:paraId="542A7C9D" w14:textId="49D0BEE9" w:rsidR="00B662F1" w:rsidRPr="005D780A" w:rsidRDefault="00B662F1" w:rsidP="00B662F1">
      <w:pPr>
        <w:spacing w:after="0" w:line="480" w:lineRule="auto"/>
        <w:ind w:firstLine="720"/>
        <w:jc w:val="both"/>
        <w:rPr>
          <w:rFonts w:ascii="Times New Roman" w:hAnsi="Times New Roman" w:cs="Times New Roman"/>
          <w:sz w:val="24"/>
          <w:szCs w:val="24"/>
        </w:rPr>
      </w:pPr>
      <w:r w:rsidRPr="005D780A">
        <w:rPr>
          <w:rFonts w:ascii="Times New Roman" w:hAnsi="Times New Roman" w:cs="Times New Roman"/>
          <w:sz w:val="24"/>
          <w:szCs w:val="24"/>
        </w:rPr>
        <w:t xml:space="preserve">This bill would </w:t>
      </w:r>
      <w:r w:rsidR="00EB4843">
        <w:rPr>
          <w:rFonts w:ascii="Times New Roman" w:hAnsi="Times New Roman" w:cs="Times New Roman"/>
          <w:sz w:val="24"/>
          <w:szCs w:val="24"/>
        </w:rPr>
        <w:t>require DOT to install traffic calming devices in bicycle lanes at no less than 50 intersections. DOT would then be required to study the impact of such installations on crashes and injuries</w:t>
      </w:r>
      <w:r w:rsidR="0092300F">
        <w:rPr>
          <w:rFonts w:ascii="Times New Roman" w:hAnsi="Times New Roman" w:cs="Times New Roman"/>
          <w:sz w:val="24"/>
          <w:szCs w:val="24"/>
        </w:rPr>
        <w:t xml:space="preserve"> and </w:t>
      </w:r>
      <w:r w:rsidR="00EB4843">
        <w:rPr>
          <w:rFonts w:ascii="Times New Roman" w:hAnsi="Times New Roman" w:cs="Times New Roman"/>
          <w:sz w:val="24"/>
          <w:szCs w:val="24"/>
        </w:rPr>
        <w:t>make recommendations regarding device maintenance and installation of additional devices. The bill would also require DOT to report the study’s findings.</w:t>
      </w:r>
    </w:p>
    <w:p w14:paraId="7B63769F" w14:textId="2394B03F" w:rsidR="003E14F0" w:rsidRPr="00C7073C" w:rsidRDefault="00B662F1" w:rsidP="00D805F9">
      <w:pPr>
        <w:spacing w:after="0" w:line="480" w:lineRule="auto"/>
        <w:rPr>
          <w:rFonts w:ascii="Times New Roman" w:hAnsi="Times New Roman" w:cs="Times New Roman"/>
          <w:sz w:val="24"/>
          <w:szCs w:val="24"/>
        </w:rPr>
      </w:pPr>
      <w:r w:rsidRPr="005D780A">
        <w:rPr>
          <w:rFonts w:ascii="Times New Roman" w:hAnsi="Times New Roman" w:cs="Times New Roman"/>
          <w:sz w:val="24"/>
          <w:szCs w:val="24"/>
        </w:rPr>
        <w:tab/>
        <w:t xml:space="preserve">This bill would take effect </w:t>
      </w:r>
      <w:r w:rsidR="00EB4843">
        <w:rPr>
          <w:rFonts w:ascii="Times New Roman" w:hAnsi="Times New Roman" w:cs="Times New Roman"/>
          <w:sz w:val="24"/>
          <w:szCs w:val="24"/>
        </w:rPr>
        <w:t>immediately</w:t>
      </w:r>
      <w:r w:rsidRPr="005D780A">
        <w:rPr>
          <w:rFonts w:ascii="Times New Roman" w:hAnsi="Times New Roman" w:cs="Times New Roman"/>
          <w:sz w:val="24"/>
          <w:szCs w:val="24"/>
        </w:rPr>
        <w:t xml:space="preserve"> after it becomes law.</w:t>
      </w:r>
    </w:p>
    <w:p w14:paraId="15FBAE14" w14:textId="77777777" w:rsidR="00286D6F" w:rsidRPr="00286D6F" w:rsidRDefault="00286D6F" w:rsidP="00286D6F">
      <w:pPr>
        <w:spacing w:after="0" w:line="480" w:lineRule="auto"/>
        <w:rPr>
          <w:rFonts w:ascii="Times New Roman" w:hAnsi="Times New Roman" w:cs="Times New Roman"/>
          <w:sz w:val="24"/>
          <w:szCs w:val="24"/>
        </w:rPr>
      </w:pPr>
      <w:r w:rsidRPr="00286D6F">
        <w:rPr>
          <w:rFonts w:ascii="Times New Roman" w:hAnsi="Times New Roman" w:cs="Times New Roman"/>
          <w:b/>
          <w:bCs/>
          <w:sz w:val="24"/>
          <w:szCs w:val="24"/>
        </w:rPr>
        <w:t>Int. No. __, A Local Law to amend the administrative code of the city of New York, in relation to the study of safe delivery times by contracted delivery workers and the promulgation of safe delivery time standards</w:t>
      </w:r>
    </w:p>
    <w:p w14:paraId="7351E4EB" w14:textId="77777777"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This bill would require delivery services to submit 24 months of historical trip data to DCWP. DCWP would be required to study the ways in which delivery services affect street safety and subsequently promulgate rules relating to safe delivery requirements.</w:t>
      </w:r>
    </w:p>
    <w:p w14:paraId="3DB377B5" w14:textId="527FE536"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The bill would take effect on the same date as Int. 78.</w:t>
      </w:r>
    </w:p>
    <w:p w14:paraId="29041CD8" w14:textId="794C1E2B" w:rsidR="00286D6F" w:rsidRPr="00286D6F" w:rsidRDefault="00286D6F" w:rsidP="00286D6F">
      <w:pPr>
        <w:spacing w:after="0" w:line="480" w:lineRule="auto"/>
        <w:rPr>
          <w:rFonts w:ascii="Times New Roman" w:hAnsi="Times New Roman" w:cs="Times New Roman"/>
          <w:sz w:val="24"/>
          <w:szCs w:val="24"/>
        </w:rPr>
      </w:pPr>
      <w:r w:rsidRPr="00286D6F">
        <w:rPr>
          <w:rFonts w:ascii="Times New Roman" w:hAnsi="Times New Roman" w:cs="Times New Roman"/>
          <w:b/>
          <w:bCs/>
          <w:sz w:val="24"/>
          <w:szCs w:val="24"/>
        </w:rPr>
        <w:t xml:space="preserve">Preconsidered Int. No., </w:t>
      </w:r>
      <w:proofErr w:type="gramStart"/>
      <w:r w:rsidRPr="00286D6F">
        <w:rPr>
          <w:rFonts w:ascii="Times New Roman" w:hAnsi="Times New Roman" w:cs="Times New Roman"/>
          <w:b/>
          <w:bCs/>
          <w:sz w:val="24"/>
          <w:szCs w:val="24"/>
        </w:rPr>
        <w:t>A Local</w:t>
      </w:r>
      <w:proofErr w:type="gramEnd"/>
      <w:r w:rsidRPr="00286D6F">
        <w:rPr>
          <w:rFonts w:ascii="Times New Roman" w:hAnsi="Times New Roman" w:cs="Times New Roman"/>
          <w:b/>
          <w:bCs/>
          <w:sz w:val="24"/>
          <w:szCs w:val="24"/>
        </w:rPr>
        <w:t xml:space="preserve"> Law to amend the administrative code of the city of New York, in relation to prohibiting the operation of class 3 e-bicycles</w:t>
      </w:r>
    </w:p>
    <w:p w14:paraId="1DD345E4" w14:textId="77777777"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 xml:space="preserve">This bill would prohibit the operation of Class III e-bikes on City streets, in parks, and in other public places. Until April 1, 2029, violators would receive a warning; after such date, violators would be liable for a civil penalty in increasing amounts: $0 for the first violation, $50 for the second violation, and $100 for any subsequent violation within 2 years of the first </w:t>
      </w:r>
      <w:r w:rsidRPr="00286D6F">
        <w:rPr>
          <w:rFonts w:ascii="Times New Roman" w:hAnsi="Times New Roman" w:cs="Times New Roman"/>
          <w:sz w:val="24"/>
          <w:szCs w:val="24"/>
        </w:rPr>
        <w:lastRenderedPageBreak/>
        <w:t>violation. Violators operating Class III e-bikes in an unsafe manner may have their e-bike impounded after the third or subsequent violation.</w:t>
      </w:r>
    </w:p>
    <w:p w14:paraId="5021B24B" w14:textId="7157A3B0"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This bill would take effect 24 months after becoming law.</w:t>
      </w:r>
    </w:p>
    <w:p w14:paraId="37C1B6D2" w14:textId="1E8AD03F" w:rsidR="00286D6F" w:rsidRPr="00286D6F" w:rsidRDefault="00286D6F" w:rsidP="00286D6F">
      <w:pPr>
        <w:spacing w:after="0" w:line="480" w:lineRule="auto"/>
        <w:rPr>
          <w:rFonts w:ascii="Times New Roman" w:hAnsi="Times New Roman" w:cs="Times New Roman"/>
          <w:sz w:val="24"/>
          <w:szCs w:val="24"/>
        </w:rPr>
      </w:pPr>
      <w:r w:rsidRPr="00286D6F">
        <w:rPr>
          <w:rFonts w:ascii="Times New Roman" w:hAnsi="Times New Roman" w:cs="Times New Roman"/>
          <w:b/>
          <w:bCs/>
          <w:sz w:val="24"/>
          <w:szCs w:val="24"/>
        </w:rPr>
        <w:t xml:space="preserve">Preconsidered Int. No., </w:t>
      </w:r>
      <w:proofErr w:type="gramStart"/>
      <w:r w:rsidRPr="00286D6F">
        <w:rPr>
          <w:rFonts w:ascii="Times New Roman" w:hAnsi="Times New Roman" w:cs="Times New Roman"/>
          <w:b/>
          <w:bCs/>
          <w:sz w:val="24"/>
          <w:szCs w:val="24"/>
        </w:rPr>
        <w:t>A Local</w:t>
      </w:r>
      <w:proofErr w:type="gramEnd"/>
      <w:r w:rsidRPr="00286D6F">
        <w:rPr>
          <w:rFonts w:ascii="Times New Roman" w:hAnsi="Times New Roman" w:cs="Times New Roman"/>
          <w:b/>
          <w:bCs/>
          <w:sz w:val="24"/>
          <w:szCs w:val="24"/>
        </w:rPr>
        <w:t xml:space="preserve"> Law to amend the administrative code of the city of New York, in relation to requiring third-party delivery services to track and notify certain food delivery workers of certain unsafe traffic behaviors</w:t>
      </w:r>
    </w:p>
    <w:p w14:paraId="1D8F6C62" w14:textId="12E2526B"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This bill would require third-party food delivery services to use tracking technology to detect when food delivery workers using e-bikes or mopeds engage in certain unsafe traffic behaviors and notify workers in real time. The bill would prohibit food delivery services from assigning deliveries to any worker who receive</w:t>
      </w:r>
      <w:r w:rsidR="0082099E">
        <w:rPr>
          <w:rFonts w:ascii="Times New Roman" w:hAnsi="Times New Roman" w:cs="Times New Roman"/>
          <w:sz w:val="24"/>
          <w:szCs w:val="24"/>
        </w:rPr>
        <w:t>s</w:t>
      </w:r>
      <w:r w:rsidRPr="00286D6F">
        <w:rPr>
          <w:rFonts w:ascii="Times New Roman" w:hAnsi="Times New Roman" w:cs="Times New Roman"/>
          <w:sz w:val="24"/>
          <w:szCs w:val="24"/>
        </w:rPr>
        <w:t xml:space="preserve"> 3 notifications of unsafe traffic behaviors in a 7-day period, until such worker completes a safety course.</w:t>
      </w:r>
    </w:p>
    <w:p w14:paraId="351A4540" w14:textId="6A94EA39"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The bill would take effect 180 days after becoming law.</w:t>
      </w:r>
    </w:p>
    <w:p w14:paraId="4BDF8A1B" w14:textId="2558892C" w:rsidR="00286D6F" w:rsidRPr="00286D6F" w:rsidRDefault="00286D6F" w:rsidP="00286D6F">
      <w:pPr>
        <w:spacing w:after="0" w:line="480" w:lineRule="auto"/>
        <w:rPr>
          <w:rFonts w:ascii="Times New Roman" w:hAnsi="Times New Roman" w:cs="Times New Roman"/>
          <w:sz w:val="24"/>
          <w:szCs w:val="24"/>
        </w:rPr>
      </w:pPr>
      <w:r w:rsidRPr="00286D6F">
        <w:rPr>
          <w:rFonts w:ascii="Times New Roman" w:hAnsi="Times New Roman" w:cs="Times New Roman"/>
          <w:b/>
          <w:bCs/>
          <w:sz w:val="24"/>
          <w:szCs w:val="24"/>
        </w:rPr>
        <w:t xml:space="preserve">Preconsidered Int. No., </w:t>
      </w:r>
      <w:proofErr w:type="gramStart"/>
      <w:r w:rsidRPr="00286D6F">
        <w:rPr>
          <w:rFonts w:ascii="Times New Roman" w:hAnsi="Times New Roman" w:cs="Times New Roman"/>
          <w:b/>
          <w:bCs/>
          <w:sz w:val="24"/>
          <w:szCs w:val="24"/>
        </w:rPr>
        <w:t>A Local</w:t>
      </w:r>
      <w:proofErr w:type="gramEnd"/>
      <w:r w:rsidRPr="00286D6F">
        <w:rPr>
          <w:rFonts w:ascii="Times New Roman" w:hAnsi="Times New Roman" w:cs="Times New Roman"/>
          <w:b/>
          <w:bCs/>
          <w:sz w:val="24"/>
          <w:szCs w:val="24"/>
        </w:rPr>
        <w:t xml:space="preserve"> Law to amend the administrative code of the city of New York, in relation to the installation of sidewalk riding detection technology on electric bicycles and electric scooters that are part of share systems</w:t>
      </w:r>
    </w:p>
    <w:p w14:paraId="59C21030" w14:textId="77777777" w:rsidR="00286D6F" w:rsidRPr="00286D6F"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This bill would require self-service share systems to install sidewalk riding detecting technology and an accompanying deceleration safety feature on their e-bikes and e-scooters. Owners or operators who violate such requirement would be subject to a civil penalty of $0 for the first violation and a civil penalty of up to $1000 for subsequent violations within 2 years of the first violation.</w:t>
      </w:r>
    </w:p>
    <w:p w14:paraId="2125FF9B" w14:textId="747F1B2D" w:rsidR="00286D6F" w:rsidRPr="00C7073C" w:rsidRDefault="00286D6F" w:rsidP="00521BD2">
      <w:pPr>
        <w:spacing w:after="0" w:line="480" w:lineRule="auto"/>
        <w:ind w:firstLine="720"/>
        <w:rPr>
          <w:rFonts w:ascii="Times New Roman" w:hAnsi="Times New Roman" w:cs="Times New Roman"/>
          <w:sz w:val="24"/>
          <w:szCs w:val="24"/>
        </w:rPr>
      </w:pPr>
      <w:r w:rsidRPr="00286D6F">
        <w:rPr>
          <w:rFonts w:ascii="Times New Roman" w:hAnsi="Times New Roman" w:cs="Times New Roman"/>
          <w:sz w:val="24"/>
          <w:szCs w:val="24"/>
        </w:rPr>
        <w:t>The bill would take effect 180 days after becoming law.</w:t>
      </w:r>
    </w:p>
    <w:p w14:paraId="6BA57FF4" w14:textId="77777777" w:rsidR="00D5555E" w:rsidRDefault="00D5555E">
      <w:pPr>
        <w:spacing w:line="259" w:lineRule="auto"/>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14:paraId="7AD6B655" w14:textId="4B2F2B86" w:rsidR="003E14F0" w:rsidRPr="00C7073C" w:rsidRDefault="00B265DF" w:rsidP="009D401C">
      <w:pPr>
        <w:pStyle w:val="ListParagraph"/>
        <w:numPr>
          <w:ilvl w:val="0"/>
          <w:numId w:val="2"/>
        </w:numPr>
        <w:spacing w:line="480" w:lineRule="auto"/>
        <w:ind w:left="720"/>
        <w:rPr>
          <w:rFonts w:ascii="Times New Roman" w:hAnsi="Times New Roman" w:cs="Times New Roman"/>
          <w:b/>
          <w:bCs/>
          <w:sz w:val="24"/>
          <w:szCs w:val="24"/>
          <w:u w:val="single"/>
        </w:rPr>
      </w:pPr>
      <w:r w:rsidRPr="007A1D51">
        <w:rPr>
          <w:rFonts w:ascii="Times New Roman" w:hAnsi="Times New Roman" w:cs="Times New Roman"/>
          <w:b/>
          <w:bCs/>
          <w:sz w:val="24"/>
          <w:szCs w:val="24"/>
          <w:u w:val="single"/>
        </w:rPr>
        <w:lastRenderedPageBreak/>
        <w:t>CONCLUSION</w:t>
      </w:r>
    </w:p>
    <w:p w14:paraId="4023F99C" w14:textId="788F756F" w:rsidR="009B3F49" w:rsidRPr="00C7073C" w:rsidRDefault="004C1C94" w:rsidP="007A1D51">
      <w:pPr>
        <w:spacing w:line="480" w:lineRule="auto"/>
        <w:ind w:firstLine="720"/>
        <w:rPr>
          <w:rFonts w:ascii="Times New Roman" w:hAnsi="Times New Roman" w:cs="Times New Roman"/>
          <w:sz w:val="24"/>
          <w:szCs w:val="24"/>
        </w:rPr>
      </w:pPr>
      <w:r w:rsidRPr="00C7073C">
        <w:rPr>
          <w:rFonts w:ascii="Times New Roman" w:hAnsi="Times New Roman" w:cs="Times New Roman"/>
          <w:sz w:val="24"/>
          <w:szCs w:val="24"/>
        </w:rPr>
        <w:t>As motorized micromobility devices have proliferated</w:t>
      </w:r>
      <w:r w:rsidR="0004512A" w:rsidRPr="00C7073C">
        <w:rPr>
          <w:rFonts w:ascii="Times New Roman" w:hAnsi="Times New Roman" w:cs="Times New Roman"/>
          <w:sz w:val="24"/>
          <w:szCs w:val="24"/>
        </w:rPr>
        <w:t xml:space="preserve"> </w:t>
      </w:r>
      <w:r w:rsidR="0081186A" w:rsidRPr="00C7073C">
        <w:rPr>
          <w:rFonts w:ascii="Times New Roman" w:hAnsi="Times New Roman" w:cs="Times New Roman"/>
          <w:sz w:val="24"/>
          <w:szCs w:val="24"/>
        </w:rPr>
        <w:t xml:space="preserve">in </w:t>
      </w:r>
      <w:r w:rsidR="0004512A" w:rsidRPr="00C7073C">
        <w:rPr>
          <w:rFonts w:ascii="Times New Roman" w:hAnsi="Times New Roman" w:cs="Times New Roman"/>
          <w:sz w:val="24"/>
          <w:szCs w:val="24"/>
        </w:rPr>
        <w:t xml:space="preserve">recent years and </w:t>
      </w:r>
      <w:r w:rsidR="00AC57FF" w:rsidRPr="00C7073C">
        <w:rPr>
          <w:rFonts w:ascii="Times New Roman" w:hAnsi="Times New Roman" w:cs="Times New Roman"/>
          <w:sz w:val="24"/>
          <w:szCs w:val="24"/>
        </w:rPr>
        <w:t>been subject to multiple layers of regulation at the State and</w:t>
      </w:r>
      <w:r w:rsidR="0081186A" w:rsidRPr="00C7073C">
        <w:rPr>
          <w:rFonts w:ascii="Times New Roman" w:hAnsi="Times New Roman" w:cs="Times New Roman"/>
          <w:sz w:val="24"/>
          <w:szCs w:val="24"/>
        </w:rPr>
        <w:t xml:space="preserve"> City level, it is increasingly important to address</w:t>
      </w:r>
      <w:r w:rsidR="00A93EE2" w:rsidRPr="00C7073C">
        <w:rPr>
          <w:rFonts w:ascii="Times New Roman" w:hAnsi="Times New Roman" w:cs="Times New Roman"/>
          <w:sz w:val="24"/>
          <w:szCs w:val="24"/>
        </w:rPr>
        <w:t xml:space="preserve"> </w:t>
      </w:r>
      <w:r w:rsidR="0053154E" w:rsidRPr="00C7073C">
        <w:rPr>
          <w:rFonts w:ascii="Times New Roman" w:hAnsi="Times New Roman" w:cs="Times New Roman"/>
          <w:sz w:val="24"/>
          <w:szCs w:val="24"/>
        </w:rPr>
        <w:t>street safety and other concerns relating to the</w:t>
      </w:r>
      <w:r w:rsidR="002C6154" w:rsidRPr="00C7073C">
        <w:rPr>
          <w:rFonts w:ascii="Times New Roman" w:hAnsi="Times New Roman" w:cs="Times New Roman"/>
          <w:sz w:val="24"/>
          <w:szCs w:val="24"/>
        </w:rPr>
        <w:t xml:space="preserve"> </w:t>
      </w:r>
      <w:r w:rsidR="00B623B2" w:rsidRPr="00C7073C">
        <w:rPr>
          <w:rFonts w:ascii="Times New Roman" w:hAnsi="Times New Roman" w:cs="Times New Roman"/>
          <w:sz w:val="24"/>
          <w:szCs w:val="24"/>
        </w:rPr>
        <w:t>usage</w:t>
      </w:r>
      <w:r w:rsidR="002A2BA2" w:rsidRPr="00C7073C">
        <w:rPr>
          <w:rFonts w:ascii="Times New Roman" w:hAnsi="Times New Roman" w:cs="Times New Roman"/>
          <w:sz w:val="24"/>
          <w:szCs w:val="24"/>
        </w:rPr>
        <w:t xml:space="preserve"> of such devices in NYC</w:t>
      </w:r>
      <w:r w:rsidR="002C6154" w:rsidRPr="00C7073C">
        <w:rPr>
          <w:rFonts w:ascii="Times New Roman" w:hAnsi="Times New Roman" w:cs="Times New Roman"/>
          <w:sz w:val="24"/>
          <w:szCs w:val="24"/>
        </w:rPr>
        <w:t xml:space="preserve">. </w:t>
      </w:r>
      <w:r w:rsidR="002E339C" w:rsidRPr="00C7073C">
        <w:rPr>
          <w:rFonts w:ascii="Times New Roman" w:hAnsi="Times New Roman" w:cs="Times New Roman"/>
          <w:sz w:val="24"/>
          <w:szCs w:val="24"/>
        </w:rPr>
        <w:t xml:space="preserve">The Committee looks forward to hearing from </w:t>
      </w:r>
      <w:r w:rsidR="007329FF" w:rsidRPr="00C7073C">
        <w:rPr>
          <w:rFonts w:ascii="Times New Roman" w:hAnsi="Times New Roman" w:cs="Times New Roman"/>
          <w:sz w:val="24"/>
          <w:szCs w:val="24"/>
        </w:rPr>
        <w:t xml:space="preserve">DOT, DCWP, and NYPD about </w:t>
      </w:r>
      <w:r w:rsidR="001E6565" w:rsidRPr="00C7073C">
        <w:rPr>
          <w:rFonts w:ascii="Times New Roman" w:hAnsi="Times New Roman" w:cs="Times New Roman"/>
          <w:sz w:val="24"/>
          <w:szCs w:val="24"/>
        </w:rPr>
        <w:t xml:space="preserve">their </w:t>
      </w:r>
      <w:r w:rsidR="007329FF" w:rsidRPr="00C7073C">
        <w:rPr>
          <w:rFonts w:ascii="Times New Roman" w:hAnsi="Times New Roman" w:cs="Times New Roman"/>
          <w:sz w:val="24"/>
          <w:szCs w:val="24"/>
        </w:rPr>
        <w:t xml:space="preserve">ongoing efforts </w:t>
      </w:r>
      <w:r w:rsidR="001E6565" w:rsidRPr="00C7073C">
        <w:rPr>
          <w:rFonts w:ascii="Times New Roman" w:hAnsi="Times New Roman" w:cs="Times New Roman"/>
          <w:sz w:val="24"/>
          <w:szCs w:val="24"/>
        </w:rPr>
        <w:t xml:space="preserve">to enforce </w:t>
      </w:r>
      <w:r w:rsidR="004F46A3" w:rsidRPr="00C7073C">
        <w:rPr>
          <w:rFonts w:ascii="Times New Roman" w:hAnsi="Times New Roman" w:cs="Times New Roman"/>
          <w:sz w:val="24"/>
          <w:szCs w:val="24"/>
        </w:rPr>
        <w:t>the</w:t>
      </w:r>
      <w:r w:rsidR="003D0798" w:rsidRPr="00C7073C">
        <w:rPr>
          <w:rFonts w:ascii="Times New Roman" w:hAnsi="Times New Roman" w:cs="Times New Roman"/>
          <w:sz w:val="24"/>
          <w:szCs w:val="24"/>
        </w:rPr>
        <w:t xml:space="preserve"> </w:t>
      </w:r>
      <w:r w:rsidR="00686A17" w:rsidRPr="00C7073C">
        <w:rPr>
          <w:rFonts w:ascii="Times New Roman" w:hAnsi="Times New Roman" w:cs="Times New Roman"/>
          <w:sz w:val="24"/>
          <w:szCs w:val="24"/>
        </w:rPr>
        <w:t xml:space="preserve">laws </w:t>
      </w:r>
      <w:r w:rsidR="008962C1" w:rsidRPr="00C7073C">
        <w:rPr>
          <w:rFonts w:ascii="Times New Roman" w:hAnsi="Times New Roman" w:cs="Times New Roman"/>
          <w:sz w:val="24"/>
          <w:szCs w:val="24"/>
        </w:rPr>
        <w:t xml:space="preserve">governing the sale and operation </w:t>
      </w:r>
      <w:r w:rsidR="007A23A6" w:rsidRPr="00C7073C">
        <w:rPr>
          <w:rFonts w:ascii="Times New Roman" w:hAnsi="Times New Roman" w:cs="Times New Roman"/>
          <w:sz w:val="24"/>
          <w:szCs w:val="24"/>
        </w:rPr>
        <w:t>of motorized micromobility devices</w:t>
      </w:r>
      <w:r w:rsidR="00686A17" w:rsidRPr="00C7073C">
        <w:rPr>
          <w:rFonts w:ascii="Times New Roman" w:hAnsi="Times New Roman" w:cs="Times New Roman"/>
          <w:sz w:val="24"/>
          <w:szCs w:val="24"/>
        </w:rPr>
        <w:t xml:space="preserve">, </w:t>
      </w:r>
      <w:r w:rsidR="00F44CC5" w:rsidRPr="00C7073C">
        <w:rPr>
          <w:rFonts w:ascii="Times New Roman" w:hAnsi="Times New Roman" w:cs="Times New Roman"/>
          <w:sz w:val="24"/>
          <w:szCs w:val="24"/>
        </w:rPr>
        <w:t>related challenges</w:t>
      </w:r>
      <w:r w:rsidR="00AE27B6" w:rsidRPr="00C7073C">
        <w:rPr>
          <w:rFonts w:ascii="Times New Roman" w:hAnsi="Times New Roman" w:cs="Times New Roman"/>
          <w:sz w:val="24"/>
          <w:szCs w:val="24"/>
        </w:rPr>
        <w:t xml:space="preserve">, and </w:t>
      </w:r>
      <w:r w:rsidR="00DF0B06" w:rsidRPr="00C7073C">
        <w:rPr>
          <w:rFonts w:ascii="Times New Roman" w:hAnsi="Times New Roman" w:cs="Times New Roman"/>
          <w:sz w:val="24"/>
          <w:szCs w:val="24"/>
        </w:rPr>
        <w:t>what additional resources they may require</w:t>
      </w:r>
      <w:r w:rsidR="00CC4E78" w:rsidRPr="00C7073C">
        <w:rPr>
          <w:rFonts w:ascii="Times New Roman" w:hAnsi="Times New Roman" w:cs="Times New Roman"/>
          <w:sz w:val="24"/>
          <w:szCs w:val="24"/>
        </w:rPr>
        <w:t xml:space="preserve"> to better ta</w:t>
      </w:r>
      <w:r w:rsidR="00CE469B" w:rsidRPr="00C7073C">
        <w:rPr>
          <w:rFonts w:ascii="Times New Roman" w:hAnsi="Times New Roman" w:cs="Times New Roman"/>
          <w:sz w:val="24"/>
          <w:szCs w:val="24"/>
        </w:rPr>
        <w:t xml:space="preserve">ckle </w:t>
      </w:r>
      <w:r w:rsidR="003A7063" w:rsidRPr="00C7073C">
        <w:rPr>
          <w:rFonts w:ascii="Times New Roman" w:hAnsi="Times New Roman" w:cs="Times New Roman"/>
          <w:sz w:val="24"/>
          <w:szCs w:val="24"/>
        </w:rPr>
        <w:t>unsafe and illegal ridership</w:t>
      </w:r>
      <w:r w:rsidR="00EF142C" w:rsidRPr="00C7073C">
        <w:rPr>
          <w:rFonts w:ascii="Times New Roman" w:hAnsi="Times New Roman" w:cs="Times New Roman"/>
          <w:sz w:val="24"/>
          <w:szCs w:val="24"/>
        </w:rPr>
        <w:t>.</w:t>
      </w:r>
      <w:r w:rsidR="007329FF" w:rsidRPr="00C7073C">
        <w:rPr>
          <w:rFonts w:ascii="Times New Roman" w:hAnsi="Times New Roman" w:cs="Times New Roman"/>
          <w:sz w:val="24"/>
          <w:szCs w:val="24"/>
        </w:rPr>
        <w:t xml:space="preserve"> </w:t>
      </w:r>
      <w:r w:rsidR="00B47F3D" w:rsidRPr="007A1D51">
        <w:rPr>
          <w:rFonts w:ascii="Times New Roman" w:hAnsi="Times New Roman" w:cs="Times New Roman"/>
          <w:sz w:val="24"/>
          <w:szCs w:val="24"/>
        </w:rPr>
        <w:t xml:space="preserve">The Committee also </w:t>
      </w:r>
      <w:r w:rsidR="002E339C" w:rsidRPr="00C7073C">
        <w:rPr>
          <w:rFonts w:ascii="Times New Roman" w:hAnsi="Times New Roman" w:cs="Times New Roman"/>
          <w:sz w:val="24"/>
          <w:szCs w:val="24"/>
        </w:rPr>
        <w:t>welcomes</w:t>
      </w:r>
      <w:r w:rsidR="00B47F3D" w:rsidRPr="007A1D51">
        <w:rPr>
          <w:rFonts w:ascii="Times New Roman" w:hAnsi="Times New Roman" w:cs="Times New Roman"/>
          <w:sz w:val="24"/>
          <w:szCs w:val="24"/>
        </w:rPr>
        <w:t xml:space="preserve"> testimony on legislation regarding the </w:t>
      </w:r>
      <w:r w:rsidR="00EB4CE6" w:rsidRPr="00C7073C">
        <w:rPr>
          <w:rFonts w:ascii="Times New Roman" w:hAnsi="Times New Roman" w:cs="Times New Roman"/>
          <w:sz w:val="24"/>
          <w:szCs w:val="24"/>
        </w:rPr>
        <w:t xml:space="preserve">operation, sale, and enforcement of restrictions on </w:t>
      </w:r>
      <w:r w:rsidR="00A10C19" w:rsidRPr="00C7073C">
        <w:rPr>
          <w:rFonts w:ascii="Times New Roman" w:hAnsi="Times New Roman" w:cs="Times New Roman"/>
          <w:sz w:val="24"/>
          <w:szCs w:val="24"/>
        </w:rPr>
        <w:t>motorized micromobility devices in NYC.</w:t>
      </w:r>
    </w:p>
    <w:p w14:paraId="390DB6E8" w14:textId="77777777" w:rsidR="00B265DF" w:rsidRPr="007A1D51" w:rsidRDefault="00B265DF" w:rsidP="00D805F9">
      <w:pPr>
        <w:spacing w:line="259" w:lineRule="auto"/>
        <w:ind w:left="360"/>
        <w:rPr>
          <w:rFonts w:ascii="Times New Roman" w:hAnsi="Times New Roman" w:cs="Times New Roman"/>
          <w:sz w:val="24"/>
          <w:szCs w:val="24"/>
        </w:rPr>
      </w:pPr>
    </w:p>
    <w:p w14:paraId="10E9F84F" w14:textId="77777777" w:rsidR="003E14F0" w:rsidRPr="007A1D51" w:rsidRDefault="003E14F0" w:rsidP="005643E1">
      <w:pPr>
        <w:spacing w:after="0" w:line="480" w:lineRule="auto"/>
        <w:jc w:val="both"/>
        <w:rPr>
          <w:rFonts w:ascii="Times New Roman" w:hAnsi="Times New Roman" w:cs="Times New Roman"/>
          <w:sz w:val="24"/>
          <w:szCs w:val="24"/>
        </w:rPr>
      </w:pPr>
    </w:p>
    <w:p w14:paraId="53D68D11" w14:textId="7CB4131B" w:rsidR="00197539" w:rsidRPr="00E1238C" w:rsidRDefault="003975B7" w:rsidP="007A1D51">
      <w:pPr>
        <w:spacing w:after="0" w:line="259" w:lineRule="auto"/>
        <w:rPr>
          <w:rFonts w:ascii="Times New Roman" w:eastAsia="Times New Roman" w:hAnsi="Times New Roman" w:cs="Times New Roman"/>
          <w:color w:val="000000" w:themeColor="text1"/>
          <w:sz w:val="24"/>
          <w:szCs w:val="24"/>
        </w:rPr>
      </w:pPr>
      <w:r w:rsidRPr="451ECE8F">
        <w:rPr>
          <w:rFonts w:ascii="Times New Roman" w:eastAsia="Times New Roman" w:hAnsi="Times New Roman" w:cs="Times New Roman"/>
          <w:color w:val="000000" w:themeColor="text1"/>
          <w:sz w:val="24"/>
          <w:szCs w:val="24"/>
        </w:rPr>
        <w:br w:type="page"/>
      </w:r>
    </w:p>
    <w:p w14:paraId="6C789B20" w14:textId="77777777" w:rsidR="00BB777C" w:rsidRDefault="00BB777C" w:rsidP="00BB777C">
      <w:pPr>
        <w:pStyle w:val="NormalWeb"/>
        <w:shd w:val="clear" w:color="auto" w:fill="FFFFFF"/>
        <w:spacing w:before="0" w:beforeAutospacing="0" w:after="0" w:afterAutospacing="0"/>
        <w:jc w:val="center"/>
      </w:pPr>
    </w:p>
    <w:p w14:paraId="6AD85786" w14:textId="77777777" w:rsidR="00BB777C" w:rsidRDefault="00BB777C" w:rsidP="00BB777C">
      <w:pPr>
        <w:pStyle w:val="NormalWeb"/>
        <w:shd w:val="clear" w:color="auto" w:fill="FFFFFF"/>
        <w:spacing w:before="0" w:beforeAutospacing="0" w:after="0" w:afterAutospacing="0"/>
        <w:jc w:val="center"/>
      </w:pPr>
    </w:p>
    <w:p w14:paraId="5F431C79" w14:textId="77777777" w:rsidR="00BB777C" w:rsidRDefault="00BB777C" w:rsidP="00BB777C">
      <w:pPr>
        <w:pStyle w:val="NormalWeb"/>
        <w:shd w:val="clear" w:color="auto" w:fill="FFFFFF"/>
        <w:spacing w:before="0" w:beforeAutospacing="0" w:after="0" w:afterAutospacing="0"/>
        <w:jc w:val="center"/>
      </w:pPr>
    </w:p>
    <w:p w14:paraId="4AEEA490" w14:textId="77777777" w:rsidR="00BB777C" w:rsidRDefault="00BB777C" w:rsidP="00BB777C">
      <w:pPr>
        <w:pStyle w:val="NormalWeb"/>
        <w:shd w:val="clear" w:color="auto" w:fill="FFFFFF"/>
        <w:spacing w:before="0" w:beforeAutospacing="0" w:after="0" w:afterAutospacing="0"/>
        <w:jc w:val="center"/>
      </w:pPr>
    </w:p>
    <w:p w14:paraId="763E229A" w14:textId="77777777" w:rsidR="00BB777C" w:rsidRDefault="00BB777C" w:rsidP="00BB777C">
      <w:pPr>
        <w:pStyle w:val="NormalWeb"/>
        <w:shd w:val="clear" w:color="auto" w:fill="FFFFFF"/>
        <w:spacing w:before="0" w:beforeAutospacing="0" w:after="0" w:afterAutospacing="0"/>
        <w:jc w:val="center"/>
      </w:pPr>
    </w:p>
    <w:p w14:paraId="6279429F" w14:textId="77777777" w:rsidR="00BB777C" w:rsidRDefault="00BB777C" w:rsidP="00BB777C">
      <w:pPr>
        <w:pStyle w:val="NormalWeb"/>
        <w:shd w:val="clear" w:color="auto" w:fill="FFFFFF"/>
        <w:spacing w:before="0" w:beforeAutospacing="0" w:after="0" w:afterAutospacing="0"/>
        <w:jc w:val="center"/>
      </w:pPr>
    </w:p>
    <w:p w14:paraId="006695DA" w14:textId="77777777" w:rsidR="00BB777C" w:rsidRDefault="00BB777C" w:rsidP="00BB777C">
      <w:pPr>
        <w:pStyle w:val="NormalWeb"/>
        <w:shd w:val="clear" w:color="auto" w:fill="FFFFFF"/>
        <w:spacing w:before="0" w:beforeAutospacing="0" w:after="0" w:afterAutospacing="0"/>
        <w:jc w:val="center"/>
      </w:pPr>
    </w:p>
    <w:p w14:paraId="6CB4AB94" w14:textId="77777777" w:rsidR="00BB777C" w:rsidRDefault="00BB777C" w:rsidP="00BB777C">
      <w:pPr>
        <w:pStyle w:val="NormalWeb"/>
        <w:shd w:val="clear" w:color="auto" w:fill="FFFFFF"/>
        <w:spacing w:before="0" w:beforeAutospacing="0" w:after="0" w:afterAutospacing="0"/>
        <w:jc w:val="center"/>
      </w:pPr>
    </w:p>
    <w:p w14:paraId="00CC1754" w14:textId="766B1C28" w:rsidR="00BB777C" w:rsidRDefault="00BB777C" w:rsidP="00BB777C">
      <w:pPr>
        <w:pStyle w:val="NormalWeb"/>
        <w:shd w:val="clear" w:color="auto" w:fill="FFFFFF"/>
        <w:spacing w:before="0" w:beforeAutospacing="0" w:after="0" w:afterAutospacing="0"/>
        <w:jc w:val="center"/>
      </w:pPr>
    </w:p>
    <w:p w14:paraId="4496FC93" w14:textId="77777777" w:rsidR="00861DDD" w:rsidRDefault="00861DDD" w:rsidP="00BB777C">
      <w:pPr>
        <w:pStyle w:val="NormalWeb"/>
        <w:shd w:val="clear" w:color="auto" w:fill="FFFFFF"/>
        <w:spacing w:before="0" w:beforeAutospacing="0" w:after="0" w:afterAutospacing="0"/>
        <w:jc w:val="center"/>
      </w:pPr>
    </w:p>
    <w:p w14:paraId="28F32726" w14:textId="77777777" w:rsidR="00BB777C" w:rsidRDefault="00BB777C" w:rsidP="00BB777C">
      <w:pPr>
        <w:pStyle w:val="NormalWeb"/>
        <w:shd w:val="clear" w:color="auto" w:fill="FFFFFF"/>
        <w:spacing w:before="0" w:beforeAutospacing="0" w:after="0" w:afterAutospacing="0"/>
        <w:jc w:val="center"/>
      </w:pPr>
    </w:p>
    <w:p w14:paraId="72C775BD" w14:textId="77777777" w:rsidR="00BB777C" w:rsidRDefault="00BB777C" w:rsidP="00BB777C">
      <w:pPr>
        <w:pStyle w:val="NormalWeb"/>
        <w:shd w:val="clear" w:color="auto" w:fill="FFFFFF"/>
        <w:spacing w:before="0" w:beforeAutospacing="0" w:after="0" w:afterAutospacing="0"/>
        <w:jc w:val="center"/>
      </w:pPr>
    </w:p>
    <w:p w14:paraId="457F90C2" w14:textId="77777777" w:rsidR="00BB777C" w:rsidRDefault="00BB777C" w:rsidP="00BB777C">
      <w:pPr>
        <w:pStyle w:val="NormalWeb"/>
        <w:shd w:val="clear" w:color="auto" w:fill="FFFFFF"/>
        <w:spacing w:before="0" w:beforeAutospacing="0" w:after="0" w:afterAutospacing="0"/>
        <w:jc w:val="center"/>
      </w:pPr>
    </w:p>
    <w:p w14:paraId="61EA948D" w14:textId="77777777" w:rsidR="00BB777C" w:rsidRDefault="00BB777C" w:rsidP="00BB777C">
      <w:pPr>
        <w:pStyle w:val="NormalWeb"/>
        <w:shd w:val="clear" w:color="auto" w:fill="FFFFFF"/>
        <w:spacing w:before="0" w:beforeAutospacing="0" w:after="0" w:afterAutospacing="0"/>
        <w:jc w:val="center"/>
      </w:pPr>
    </w:p>
    <w:p w14:paraId="016014DB" w14:textId="77777777" w:rsidR="00BB777C" w:rsidRDefault="00BB777C" w:rsidP="00BB777C">
      <w:pPr>
        <w:pStyle w:val="NormalWeb"/>
        <w:shd w:val="clear" w:color="auto" w:fill="FFFFFF"/>
        <w:spacing w:before="0" w:beforeAutospacing="0" w:after="0" w:afterAutospacing="0"/>
        <w:jc w:val="center"/>
      </w:pPr>
    </w:p>
    <w:p w14:paraId="29FC81CB" w14:textId="77777777" w:rsidR="00BB777C" w:rsidRDefault="00BB777C" w:rsidP="00BB777C">
      <w:pPr>
        <w:pStyle w:val="NormalWeb"/>
        <w:shd w:val="clear" w:color="auto" w:fill="FFFFFF"/>
        <w:spacing w:before="0" w:beforeAutospacing="0" w:after="0" w:afterAutospacing="0"/>
        <w:jc w:val="center"/>
      </w:pPr>
    </w:p>
    <w:p w14:paraId="027BC103" w14:textId="77777777" w:rsidR="00BB777C" w:rsidRDefault="00BB777C" w:rsidP="00BB777C">
      <w:pPr>
        <w:pStyle w:val="NormalWeb"/>
        <w:shd w:val="clear" w:color="auto" w:fill="FFFFFF"/>
        <w:spacing w:before="0" w:beforeAutospacing="0" w:after="0" w:afterAutospacing="0"/>
        <w:jc w:val="center"/>
      </w:pPr>
    </w:p>
    <w:p w14:paraId="316E8C46" w14:textId="77777777" w:rsidR="00BB777C" w:rsidRDefault="00BB777C" w:rsidP="00BB777C">
      <w:pPr>
        <w:pStyle w:val="NormalWeb"/>
        <w:shd w:val="clear" w:color="auto" w:fill="FFFFFF"/>
        <w:spacing w:before="0" w:beforeAutospacing="0" w:after="0" w:afterAutospacing="0"/>
        <w:jc w:val="center"/>
      </w:pPr>
    </w:p>
    <w:p w14:paraId="0948671D" w14:textId="77777777" w:rsidR="00165307" w:rsidRPr="000E7AC2" w:rsidRDefault="00165307" w:rsidP="00165307">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5CAC2E60" w14:textId="60A83E65" w:rsidR="00BB777C" w:rsidRPr="00BB777C" w:rsidRDefault="00D5555E" w:rsidP="00BB777C">
      <w:pPr>
        <w:pStyle w:val="NormalWeb"/>
        <w:shd w:val="clear" w:color="auto" w:fill="FFFFFF"/>
        <w:spacing w:before="0" w:beforeAutospacing="0" w:after="0" w:afterAutospacing="0"/>
        <w:jc w:val="center"/>
        <w:rPr>
          <w:i/>
          <w:iCs/>
          <w:color w:val="000000"/>
        </w:rPr>
      </w:pPr>
      <w: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A50EF" w:rsidRPr="00E1238C" w14:paraId="40E7604A" w14:textId="77777777">
        <w:trPr>
          <w:tblCellSpacing w:w="0" w:type="dxa"/>
        </w:trPr>
        <w:tc>
          <w:tcPr>
            <w:tcW w:w="0" w:type="auto"/>
            <w:shd w:val="clear" w:color="auto" w:fill="FFFFFF"/>
            <w:vAlign w:val="center"/>
            <w:hideMark/>
          </w:tcPr>
          <w:p w14:paraId="3177C02C" w14:textId="472AB065" w:rsidR="00AA50EF" w:rsidRPr="00E1238C" w:rsidRDefault="00AA50EF" w:rsidP="00AA50EF">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lastRenderedPageBreak/>
              <w:t>Int. No. 78</w:t>
            </w:r>
          </w:p>
          <w:p w14:paraId="5A141F2B" w14:textId="77777777" w:rsidR="00AA50EF" w:rsidRPr="00E1238C" w:rsidRDefault="00AA50EF" w:rsidP="00AA50EF">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50FC9487"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By Council Members Brewer, Louis, Cabán, Restler, Thomas-Henry, Stevens, Schulman, Hanif, Zhuang, Nurse and Paladino</w:t>
            </w:r>
          </w:p>
          <w:p w14:paraId="04DAEC11" w14:textId="77777777" w:rsidR="00AA50EF" w:rsidRPr="00E1238C" w:rsidRDefault="00AA50EF" w:rsidP="00AA50EF">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5D9F06AA"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A Local Law to amend the administrative code of the city of New York, in relation to the retention of delivery data</w:t>
            </w:r>
          </w:p>
          <w:p w14:paraId="38CF9454"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0E7A3BED"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Be it enacted by the Council as follows:</w:t>
            </w:r>
          </w:p>
          <w:p w14:paraId="0259ABAC" w14:textId="77777777" w:rsidR="00AA50EF" w:rsidRPr="00E1238C" w:rsidRDefault="00AA50EF" w:rsidP="00AA50EF">
            <w:pP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451B9E48"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Section 1. Subchapter 36 of chapter 2 of title 20 of the administrative code of the city of New York is amended by adding a new section 20-563.14 to read as follows:</w:t>
            </w:r>
          </w:p>
          <w:p w14:paraId="4F93FDDC"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 20-563.14 Data. a. A delivery service licensed pursuant to this subchapter shall submit to the department, in accordance with applicable law and at a frequency and in a format prescribed by the department, data for each trip made in whole or in part in the city. Such data shall include, for each trip:</w:t>
            </w:r>
          </w:p>
          <w:p w14:paraId="7B7EB942"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1. The identification number of the delivery worker assigned pursuant to section 10-157;</w:t>
            </w:r>
          </w:p>
          <w:p w14:paraId="47961F19"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2. The date and time the delivery service received a request or order for the delivery of goods;</w:t>
            </w:r>
          </w:p>
          <w:p w14:paraId="6533E150"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3. The date and time the delivery worker accepted the request or order or otherwise agreed to deliver the goods, and the location of the delivery worker at such date and time;</w:t>
            </w:r>
          </w:p>
          <w:p w14:paraId="1257B519"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4. The date, time, and location of pick-up of the goods;</w:t>
            </w:r>
          </w:p>
          <w:p w14:paraId="49CB3D4C"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5. The date, time, and location of drop-off of the goods;</w:t>
            </w:r>
          </w:p>
          <w:p w14:paraId="14FB75D0"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6. Any maximum amount of time allowed by the delivery service for the delivery worker to arrive at the location of pick-up or to complete the trip;</w:t>
            </w:r>
          </w:p>
          <w:p w14:paraId="0DE360F1"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7. A series of data points recorded using global positioning system or comparable location tracking technology that shows the route taken by the delivery worker to complete the trip;</w:t>
            </w:r>
          </w:p>
          <w:p w14:paraId="670AAFC0" w14:textId="77777777" w:rsidR="00AA50EF" w:rsidRPr="00E1238C" w:rsidRDefault="00AA50EF" w:rsidP="00AA50EF">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lastRenderedPageBreak/>
              <w:t>8. The type of delivery device or vehicle used by the delivery worker to complete the trip; and</w:t>
            </w:r>
          </w:p>
          <w:p w14:paraId="68DDB1A1" w14:textId="144FC4CC" w:rsidR="002770F0" w:rsidRPr="00C7073C" w:rsidRDefault="00AA50EF" w:rsidP="005643E1">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9. Any other relevant data the department shall prescribe by rule.</w:t>
            </w:r>
          </w:p>
          <w:p w14:paraId="0677AE3C" w14:textId="77777777" w:rsidR="00AA50EF" w:rsidRPr="00E1238C" w:rsidRDefault="00AA50EF" w:rsidP="007A1D51">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2. This local law takes effect on the same date that a local law for the year 2025 amending the administrative code of the city of New York, relating to licensing delivery services, as proposed in introduction number 1448, takes effect.</w:t>
            </w:r>
          </w:p>
          <w:p w14:paraId="7E81109B" w14:textId="77777777" w:rsidR="00764DB0" w:rsidRPr="00C7073C" w:rsidRDefault="00764DB0" w:rsidP="005643E1">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3863D54A" w14:textId="1A565ED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SS</w:t>
            </w:r>
          </w:p>
          <w:p w14:paraId="68FA5923"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LS #17892</w:t>
            </w:r>
          </w:p>
          <w:p w14:paraId="673A8B13" w14:textId="77777777" w:rsidR="00AA50EF" w:rsidRPr="00E1238C" w:rsidRDefault="00AA50EF" w:rsidP="00AA50EF">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Int. #1429-2025</w:t>
            </w:r>
          </w:p>
          <w:p w14:paraId="4BF63F4E" w14:textId="77777777" w:rsidR="00AA50EF" w:rsidRPr="00E1238C" w:rsidRDefault="00AA50EF" w:rsidP="00AA50EF">
            <w:pPr>
              <w:shd w:val="clear" w:color="auto" w:fill="FFFFFF"/>
              <w:spacing w:after="0" w:line="240" w:lineRule="auto"/>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1/8/2026 2:25 PM</w:t>
            </w:r>
          </w:p>
        </w:tc>
      </w:tr>
    </w:tbl>
    <w:p w14:paraId="61FF06F5"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0C09E131"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0C3E76AC"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70F1598E"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4FAA8B26"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5B12F8BC"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1C276763"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187798CF"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64C3DCFC"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5FDD14A3"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6B36EA54"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0DEE0426"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52797B3B"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572FB765" w14:textId="711AC3BA" w:rsidR="00764DB0" w:rsidRDefault="00764DB0">
      <w:pPr>
        <w:spacing w:line="259" w:lineRule="auto"/>
        <w:rPr>
          <w:rFonts w:ascii="Times New Roman" w:eastAsia="Times New Roman" w:hAnsi="Times New Roman" w:cs="Times New Roman"/>
          <w:color w:val="000000" w:themeColor="text1"/>
          <w:sz w:val="24"/>
          <w:szCs w:val="24"/>
        </w:rPr>
      </w:pPr>
    </w:p>
    <w:p w14:paraId="3F4927C1" w14:textId="77777777" w:rsidR="00861DDD" w:rsidRPr="00C7073C" w:rsidRDefault="00861DDD">
      <w:pPr>
        <w:spacing w:line="259" w:lineRule="auto"/>
        <w:rPr>
          <w:rFonts w:ascii="Times New Roman" w:eastAsia="Times New Roman" w:hAnsi="Times New Roman" w:cs="Times New Roman"/>
          <w:color w:val="000000" w:themeColor="text1"/>
          <w:sz w:val="24"/>
          <w:szCs w:val="24"/>
        </w:rPr>
      </w:pPr>
    </w:p>
    <w:p w14:paraId="6DD7C23B" w14:textId="798750B2" w:rsidR="00223922" w:rsidRPr="00E1238C" w:rsidRDefault="00223922" w:rsidP="00223922">
      <w:pPr>
        <w:pStyle w:val="NormalWeb"/>
        <w:shd w:val="clear" w:color="auto" w:fill="FFFFFF"/>
        <w:spacing w:before="0" w:beforeAutospacing="0" w:after="0" w:afterAutospacing="0"/>
        <w:jc w:val="center"/>
        <w:rPr>
          <w:color w:val="000000" w:themeColor="text1"/>
        </w:rPr>
      </w:pPr>
      <w:r w:rsidRPr="00E1238C">
        <w:rPr>
          <w:color w:val="000000" w:themeColor="text1"/>
        </w:rPr>
        <w:lastRenderedPageBreak/>
        <w:t>Int. No. 95</w:t>
      </w:r>
    </w:p>
    <w:p w14:paraId="094347E6" w14:textId="77777777" w:rsidR="00223922" w:rsidRPr="00E1238C" w:rsidRDefault="00223922" w:rsidP="00223922">
      <w:pPr>
        <w:pStyle w:val="NormalWeb"/>
        <w:shd w:val="clear" w:color="auto" w:fill="FFFFFF"/>
        <w:spacing w:before="0" w:beforeAutospacing="0" w:after="0" w:afterAutospacing="0"/>
        <w:jc w:val="center"/>
        <w:rPr>
          <w:color w:val="000000" w:themeColor="text1"/>
        </w:rPr>
      </w:pPr>
      <w:r w:rsidRPr="00E1238C">
        <w:rPr>
          <w:color w:val="000000" w:themeColor="text1"/>
        </w:rPr>
        <w:t> </w:t>
      </w:r>
    </w:p>
    <w:p w14:paraId="7529FCC5"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By Council Members Brewer, Won, Louis, Zhuang, Schulman, Morano and Paladino</w:t>
      </w:r>
    </w:p>
    <w:p w14:paraId="66D316F0" w14:textId="77777777" w:rsidR="00223922" w:rsidRPr="00E1238C" w:rsidRDefault="00223922" w:rsidP="00223922">
      <w:pPr>
        <w:pStyle w:val="NormalWeb"/>
        <w:shd w:val="clear" w:color="auto" w:fill="FFFFFF"/>
        <w:spacing w:before="0" w:beforeAutospacing="0" w:after="0" w:afterAutospacing="0"/>
        <w:jc w:val="center"/>
        <w:rPr>
          <w:color w:val="000000" w:themeColor="text1"/>
        </w:rPr>
      </w:pPr>
      <w:r w:rsidRPr="00E1238C">
        <w:rPr>
          <w:color w:val="000000" w:themeColor="text1"/>
        </w:rPr>
        <w:t> </w:t>
      </w:r>
    </w:p>
    <w:p w14:paraId="4B23DB50"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A Local Law to amend the administrative code of the city of New York, in relation to requiring moped retailers to provide ownership information at point of sale</w:t>
      </w:r>
    </w:p>
    <w:p w14:paraId="39A17C02"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 </w:t>
      </w:r>
    </w:p>
    <w:p w14:paraId="031F1A71"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u w:val="single"/>
        </w:rPr>
        <w:t>Be it enacted by the Council as follows:</w:t>
      </w:r>
    </w:p>
    <w:p w14:paraId="5B461FFD" w14:textId="77777777" w:rsidR="00223922" w:rsidRPr="00E1238C" w:rsidRDefault="00223922" w:rsidP="00223922">
      <w:pPr>
        <w:pStyle w:val="NormalWeb"/>
        <w:shd w:val="clear" w:color="auto" w:fill="FFFFFF"/>
        <w:spacing w:before="0" w:beforeAutospacing="0" w:after="0" w:afterAutospacing="0"/>
        <w:ind w:firstLine="720"/>
        <w:jc w:val="both"/>
        <w:rPr>
          <w:color w:val="000000" w:themeColor="text1"/>
        </w:rPr>
      </w:pPr>
      <w:r w:rsidRPr="00E1238C">
        <w:rPr>
          <w:color w:val="000000" w:themeColor="text1"/>
        </w:rPr>
        <w:t> </w:t>
      </w:r>
    </w:p>
    <w:p w14:paraId="2C461CEF" w14:textId="77777777" w:rsidR="00223922" w:rsidRPr="00E1238C" w:rsidRDefault="00223922" w:rsidP="0022392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rPr>
        <w:t>Section 1. Chapter 4 of title 20 of the administrative code of the city of New York is amended by adding a new subchapter 2-a to read as follows:</w:t>
      </w:r>
    </w:p>
    <w:p w14:paraId="18D0B626" w14:textId="77777777" w:rsidR="00223922" w:rsidRPr="00E1238C" w:rsidRDefault="00223922" w:rsidP="00223922">
      <w:pPr>
        <w:pStyle w:val="NormalWeb"/>
        <w:shd w:val="clear" w:color="auto" w:fill="FFFFFF"/>
        <w:spacing w:before="0" w:beforeAutospacing="0" w:after="0" w:afterAutospacing="0" w:line="480" w:lineRule="auto"/>
        <w:ind w:firstLine="720"/>
        <w:jc w:val="center"/>
        <w:rPr>
          <w:color w:val="000000" w:themeColor="text1"/>
        </w:rPr>
      </w:pPr>
      <w:r w:rsidRPr="00E1238C">
        <w:rPr>
          <w:color w:val="000000" w:themeColor="text1"/>
          <w:u w:val="single"/>
        </w:rPr>
        <w:t>SUBCHAPTER 2-A</w:t>
      </w:r>
    </w:p>
    <w:p w14:paraId="19E8818F" w14:textId="77777777" w:rsidR="00223922" w:rsidRPr="00E1238C" w:rsidRDefault="00223922" w:rsidP="00223922">
      <w:pPr>
        <w:pStyle w:val="NormalWeb"/>
        <w:shd w:val="clear" w:color="auto" w:fill="FFFFFF"/>
        <w:spacing w:before="0" w:beforeAutospacing="0" w:after="0" w:afterAutospacing="0" w:line="480" w:lineRule="auto"/>
        <w:ind w:firstLine="720"/>
        <w:jc w:val="center"/>
        <w:rPr>
          <w:color w:val="000000" w:themeColor="text1"/>
        </w:rPr>
      </w:pPr>
      <w:r w:rsidRPr="00E1238C">
        <w:rPr>
          <w:color w:val="000000" w:themeColor="text1"/>
          <w:u w:val="single"/>
        </w:rPr>
        <w:t>MOPEDS</w:t>
      </w:r>
    </w:p>
    <w:p w14:paraId="07BF15CE" w14:textId="77777777" w:rsidR="00223922" w:rsidRPr="00E1238C" w:rsidRDefault="00223922" w:rsidP="0022392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t>§ 20-610.10 Definitions. As used in this subchapter, the following terms have the following meanings:</w:t>
      </w:r>
    </w:p>
    <w:p w14:paraId="48B444EB" w14:textId="77777777" w:rsidR="00223922" w:rsidRPr="00E1238C" w:rsidRDefault="00223922" w:rsidP="00223922">
      <w:pPr>
        <w:pStyle w:val="NormalWeb"/>
        <w:shd w:val="clear" w:color="auto" w:fill="FFFFFF"/>
        <w:spacing w:before="0" w:beforeAutospacing="0" w:after="0" w:afterAutospacing="0" w:line="480" w:lineRule="auto"/>
        <w:ind w:firstLine="720"/>
        <w:rPr>
          <w:color w:val="000000" w:themeColor="text1"/>
        </w:rPr>
      </w:pPr>
      <w:r w:rsidRPr="00E1238C">
        <w:rPr>
          <w:color w:val="000000" w:themeColor="text1"/>
          <w:u w:val="single"/>
        </w:rPr>
        <w:t>Moped. The term “moped” means any limited use motorcycle as defined in section 121-b of the vehicle and traffic law.</w:t>
      </w:r>
    </w:p>
    <w:p w14:paraId="46C4D758" w14:textId="77777777" w:rsidR="00223922" w:rsidRPr="00E1238C" w:rsidRDefault="00223922" w:rsidP="00223922">
      <w:pPr>
        <w:pStyle w:val="NormalWeb"/>
        <w:shd w:val="clear" w:color="auto" w:fill="FFFFFF"/>
        <w:spacing w:before="0" w:beforeAutospacing="0" w:after="0" w:afterAutospacing="0" w:line="480" w:lineRule="auto"/>
        <w:ind w:firstLine="720"/>
        <w:rPr>
          <w:color w:val="000000" w:themeColor="text1"/>
        </w:rPr>
      </w:pPr>
      <w:r w:rsidRPr="00E1238C">
        <w:rPr>
          <w:color w:val="000000" w:themeColor="text1"/>
          <w:u w:val="single"/>
        </w:rPr>
        <w:t>Moped retailer. The term “moped retailer” means any person engaged in the business of selling more than five mopeds in any calendar year.</w:t>
      </w:r>
    </w:p>
    <w:p w14:paraId="08861AFF" w14:textId="77777777" w:rsidR="00223922" w:rsidRPr="00E1238C" w:rsidRDefault="00223922" w:rsidP="0022392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t>§ 20-610.11 Mopeds. a. The department, in coordination with the department of transportation, shall develop and distribute materials to moped retailers containing information related to the registration, inspection, insurance, operation and traffic safety requirements for mopeds. Such materials shall be made available in English and the designated citywide languages as provided in section 23-1101.</w:t>
      </w:r>
    </w:p>
    <w:p w14:paraId="1BC65BD1" w14:textId="77777777" w:rsidR="00223922" w:rsidRPr="00E1238C" w:rsidRDefault="00223922" w:rsidP="0022392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t>b. Moped retailers shall distribute written materials created by the department to moped customers at the point of purchase.</w:t>
      </w:r>
    </w:p>
    <w:p w14:paraId="23BD16BA" w14:textId="77777777" w:rsidR="00223922" w:rsidRPr="00E1238C" w:rsidRDefault="00223922" w:rsidP="0022392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lastRenderedPageBreak/>
        <w:t>§ 20-610.12 Penalties. Any person who violates subdivision b of section 20-610.11 or any rule promulgated thereunder is liable for a civil penalty of zero dollars for the first violation, not more than $250 for the second violation and not more than $500 for a third or subsequent violation.</w:t>
      </w:r>
    </w:p>
    <w:p w14:paraId="281DA115"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 2. This local law takes effect 120 days after it becomes law.</w:t>
      </w:r>
    </w:p>
    <w:p w14:paraId="06727211" w14:textId="77777777" w:rsidR="00764DB0" w:rsidRPr="00C7073C" w:rsidRDefault="00764DB0" w:rsidP="005643E1">
      <w:pPr>
        <w:pStyle w:val="NormalWeb"/>
        <w:shd w:val="clear" w:color="auto" w:fill="FFFFFF"/>
        <w:spacing w:before="0" w:beforeAutospacing="0" w:after="0" w:afterAutospacing="0"/>
        <w:jc w:val="both"/>
        <w:rPr>
          <w:color w:val="000000" w:themeColor="text1"/>
        </w:rPr>
      </w:pPr>
    </w:p>
    <w:p w14:paraId="13B96F5C" w14:textId="09832015"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SS</w:t>
      </w:r>
    </w:p>
    <w:p w14:paraId="4BF1CFE6"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LS #10525</w:t>
      </w:r>
    </w:p>
    <w:p w14:paraId="16C17C3B"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Int. #0132-2024</w:t>
      </w:r>
    </w:p>
    <w:p w14:paraId="17C79676" w14:textId="77777777" w:rsidR="00223922" w:rsidRPr="00E1238C" w:rsidRDefault="00223922" w:rsidP="00223922">
      <w:pPr>
        <w:pStyle w:val="NormalWeb"/>
        <w:shd w:val="clear" w:color="auto" w:fill="FFFFFF"/>
        <w:spacing w:before="0" w:beforeAutospacing="0" w:after="0" w:afterAutospacing="0"/>
        <w:jc w:val="both"/>
        <w:rPr>
          <w:color w:val="000000" w:themeColor="text1"/>
        </w:rPr>
      </w:pPr>
      <w:r w:rsidRPr="00E1238C">
        <w:rPr>
          <w:color w:val="000000" w:themeColor="text1"/>
        </w:rPr>
        <w:t>1/6/2026 2:07 PM</w:t>
      </w:r>
    </w:p>
    <w:p w14:paraId="5EE3FB17" w14:textId="77777777" w:rsidR="00223922" w:rsidRPr="00E1238C" w:rsidRDefault="00223922" w:rsidP="00223922">
      <w:pPr>
        <w:pStyle w:val="NormalWeb"/>
        <w:shd w:val="clear" w:color="auto" w:fill="FFFFFF"/>
        <w:spacing w:before="0" w:beforeAutospacing="0" w:after="0" w:afterAutospacing="0"/>
        <w:rPr>
          <w:color w:val="000000" w:themeColor="text1"/>
        </w:rPr>
      </w:pPr>
      <w:r w:rsidRPr="00E1238C">
        <w:rPr>
          <w:color w:val="000000" w:themeColor="text1"/>
        </w:rPr>
        <w:t> </w:t>
      </w:r>
    </w:p>
    <w:p w14:paraId="5932E153" w14:textId="77777777" w:rsidR="00223922" w:rsidRPr="00E1238C" w:rsidRDefault="00223922" w:rsidP="00197539">
      <w:pPr>
        <w:spacing w:after="0" w:line="480" w:lineRule="auto"/>
        <w:jc w:val="both"/>
        <w:rPr>
          <w:rFonts w:ascii="Times New Roman" w:eastAsia="Times New Roman" w:hAnsi="Times New Roman" w:cs="Times New Roman"/>
          <w:color w:val="000000" w:themeColor="text1"/>
          <w:sz w:val="24"/>
          <w:szCs w:val="24"/>
        </w:rPr>
      </w:pPr>
    </w:p>
    <w:p w14:paraId="6100A9F1"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0240074F"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93DB8C8"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3F5B597B"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30EC6BBB"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39FC4E5"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4138370"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06245D40"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4DB32C6B"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9E60E9A"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2C180ACC"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3D9CD1A9"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371DCC55"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39CA4DBE"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45465A69"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0E1C4782"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521B2" w:rsidRPr="00E1238C" w14:paraId="5682E8C9" w14:textId="77777777">
        <w:trPr>
          <w:tblCellSpacing w:w="0" w:type="dxa"/>
        </w:trPr>
        <w:tc>
          <w:tcPr>
            <w:tcW w:w="0" w:type="auto"/>
            <w:shd w:val="clear" w:color="auto" w:fill="FFFFFF"/>
            <w:vAlign w:val="center"/>
            <w:hideMark/>
          </w:tcPr>
          <w:p w14:paraId="7BA8CD02" w14:textId="77777777" w:rsidR="007521B2" w:rsidRPr="00E1238C" w:rsidRDefault="007521B2"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lastRenderedPageBreak/>
              <w:t>Int. No. 110</w:t>
            </w:r>
          </w:p>
          <w:p w14:paraId="15CDD0F2" w14:textId="77777777" w:rsidR="007521B2" w:rsidRPr="00E1238C" w:rsidRDefault="007521B2"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13D59A46" w14:textId="77777777" w:rsidR="007521B2" w:rsidRPr="00E1238C" w:rsidRDefault="007521B2" w:rsidP="007521B2">
            <w:pPr>
              <w:shd w:val="clear" w:color="auto" w:fill="FFFFFF"/>
              <w:spacing w:after="0" w:line="240" w:lineRule="auto"/>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By Council Members Brooks-Powers, Louis, Brewer, Zhuang, Schulman, Morano, Ariola and Paladino</w:t>
            </w:r>
          </w:p>
          <w:p w14:paraId="048C386A" w14:textId="77777777" w:rsidR="007521B2" w:rsidRPr="00E1238C" w:rsidRDefault="007521B2"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125CEAD7"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A Local Law to amend the administrative code of the city of New York, in relation to delivery devices used for commercial purposes, and to repeal section 10-157.1 of such code, relating to signs with bicycle safety procedures</w:t>
            </w:r>
          </w:p>
          <w:p w14:paraId="11A9F3A7"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3FF51453"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Be it enacted by the Council as follows:</w:t>
            </w:r>
          </w:p>
          <w:p w14:paraId="38199902" w14:textId="77777777" w:rsidR="007521B2" w:rsidRPr="00E1238C" w:rsidRDefault="007521B2" w:rsidP="007521B2">
            <w:pP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490FA7E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Section 1. Section 10-157 of the administrative code of the city of New York, as amended by, and paragraphs 1, 2, and 3 of subdivision b as added by, local law number 91 for the year 2017, subdivisions g and h as amended by local law number 151 for the year 2023, and subdivision 1 as added by local law number 41 for the year 2023, is amended to read as follows:</w:t>
            </w:r>
          </w:p>
          <w:p w14:paraId="78AA5D3A"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10-157 [Bicycles] </w:t>
            </w:r>
            <w:r w:rsidRPr="00E1238C">
              <w:rPr>
                <w:rFonts w:ascii="Times New Roman" w:eastAsia="Times New Roman" w:hAnsi="Times New Roman" w:cs="Times New Roman"/>
                <w:color w:val="000000" w:themeColor="text1"/>
                <w:sz w:val="24"/>
                <w:szCs w:val="24"/>
                <w:u w:val="single"/>
              </w:rPr>
              <w:t>Delivery devices</w:t>
            </w:r>
            <w:r w:rsidRPr="00E1238C">
              <w:rPr>
                <w:rFonts w:ascii="Times New Roman" w:eastAsia="Times New Roman" w:hAnsi="Times New Roman" w:cs="Times New Roman"/>
                <w:color w:val="000000" w:themeColor="text1"/>
                <w:sz w:val="24"/>
                <w:szCs w:val="24"/>
              </w:rPr>
              <w:t> used for commercial purposes.</w:t>
            </w:r>
          </w:p>
          <w:p w14:paraId="3AC77F5E"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a. </w:t>
            </w:r>
            <w:r w:rsidRPr="00E1238C">
              <w:rPr>
                <w:rFonts w:ascii="Times New Roman" w:eastAsia="Times New Roman" w:hAnsi="Times New Roman" w:cs="Times New Roman"/>
                <w:color w:val="000000" w:themeColor="text1"/>
                <w:sz w:val="24"/>
                <w:szCs w:val="24"/>
                <w:u w:val="single"/>
              </w:rPr>
              <w:t>Definitions.</w:t>
            </w:r>
            <w:r w:rsidRPr="00E1238C">
              <w:rPr>
                <w:rFonts w:ascii="Times New Roman" w:eastAsia="Times New Roman" w:hAnsi="Times New Roman" w:cs="Times New Roman"/>
                <w:color w:val="000000" w:themeColor="text1"/>
                <w:sz w:val="24"/>
                <w:szCs w:val="24"/>
              </w:rPr>
              <w:t> For purposes of this section [and section 10-157.1], the following terms have the following meanings:</w:t>
            </w:r>
          </w:p>
          <w:p w14:paraId="126E1863"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[Bicycle. The term "bicycle" has the same meaning as in section 19-176, and also means any wheeled device propelled exclusively by human power as well as any motor-assisted device that is not capable of being registered by the New York state department of motor vehicles.</w:t>
            </w:r>
          </w:p>
          <w:p w14:paraId="24AA3C46"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Bicycle operator. The term "bicycle operator" means a person who delivers packages, parcels, papers, or articles of any type by bicycle on behalf of a business using a bicycle for commercial purposes and who is paid by such business.]</w:t>
            </w:r>
          </w:p>
          <w:p w14:paraId="31D706A6"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The term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means a person[, firm, partnership, joint venture, association, corporation,] or [other] entity that, either on behalf of itself or others, [delivers packages, parcels, papers, or articles of any type by bicycle] </w:t>
            </w:r>
            <w:r w:rsidRPr="00E1238C">
              <w:rPr>
                <w:rFonts w:ascii="Times New Roman" w:eastAsia="Times New Roman" w:hAnsi="Times New Roman" w:cs="Times New Roman"/>
                <w:color w:val="000000" w:themeColor="text1"/>
                <w:sz w:val="24"/>
                <w:szCs w:val="24"/>
                <w:u w:val="single"/>
              </w:rPr>
              <w:t xml:space="preserve">facilitates, offers or arranges </w:t>
            </w:r>
            <w:r w:rsidRPr="00E1238C">
              <w:rPr>
                <w:rFonts w:ascii="Times New Roman" w:eastAsia="Times New Roman" w:hAnsi="Times New Roman" w:cs="Times New Roman"/>
                <w:color w:val="000000" w:themeColor="text1"/>
                <w:sz w:val="24"/>
                <w:szCs w:val="24"/>
                <w:u w:val="single"/>
              </w:rPr>
              <w:lastRenderedPageBreak/>
              <w:t>for the delivery of goods by a delivery device</w:t>
            </w:r>
            <w:r w:rsidRPr="00E1238C">
              <w:rPr>
                <w:rFonts w:ascii="Times New Roman" w:eastAsia="Times New Roman" w:hAnsi="Times New Roman" w:cs="Times New Roman"/>
                <w:color w:val="000000" w:themeColor="text1"/>
                <w:sz w:val="24"/>
                <w:szCs w:val="24"/>
              </w:rPr>
              <w:t>. Nothing contained in this section shall be construed as applying to persons under the age of sixteen who use a bicycle only to deliver daily newspapers or circulars.</w:t>
            </w:r>
          </w:p>
          <w:p w14:paraId="2126D125"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Compliant battery. The term “compliant battery” means a battery for a delivery device that is in compliance with applicable laws, rules and regulations, including a storage battery that meet the standards for distribution, sale, lease or rental pursuant to subdivision c of section 20-610.</w:t>
            </w:r>
          </w:p>
          <w:p w14:paraId="69322CD0"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Compliant delivery device. The term “compliant delivery device” means a delivery device that is in compliance with applicable law, rules and regulations, including a powered mobility device that meets the standards for distribution, sale, lease or rental pursuant to section 20-610.</w:t>
            </w:r>
          </w:p>
          <w:p w14:paraId="44EE267E"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Delivery device. The term “delivery device” means a bicycle as defined in section 102 of the vehicle and traffic law, a bicycle with electric assist as defined in section 102-c of the vehicle and traffic law, an electric scooter as defined in section 114-e of the vehicle and traffic law, a limited-use motorcycle as defined in section 121-b of the vehicle and traffic law, a motorcycle as defined in section 123 of the vehicle and traffic law, a pedal-assist commercial bicycle as defined in section 4-01 of title 34 of the rules of the city of New York, a personal mobility device powered by a lithium-ion or other battery, or a personal mobility device propelled exclusively by human power, provided that the term “delivery device” does not include wheelchairs or other mobility devices designed for use by persons with disabilities.</w:t>
            </w:r>
          </w:p>
          <w:p w14:paraId="7F477E12"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Delivery device operator. The term “delivery device operator” means a natural person or any organization composed of no more than 1 natural person, whether incorporated or employing a trade name, who is employed or retained by a business using a delivery device for commercial purposes to deliver goods by delivery device in exchange for compensation.</w:t>
            </w:r>
          </w:p>
          <w:p w14:paraId="74BC719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lastRenderedPageBreak/>
              <w:t>Goods. The term “goods” means 1 or more items, parcels, packages, products, or articles of any type, including but not limited to food, beverages, groceries, or papers.</w:t>
            </w:r>
          </w:p>
          <w:p w14:paraId="7C5FCEFA"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Motorized scooter. The term “motorized scooter” means a “motorized scooter” as the term is defined in section 19-176.2.</w:t>
            </w:r>
          </w:p>
          <w:p w14:paraId="02945485"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Non-compliant delivery device. The term “non-compliant delivery device” means a delivery device other than a compliant delivery device.</w:t>
            </w:r>
          </w:p>
          <w:p w14:paraId="0F7B23F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Retained. The term “retained” means hired, or retained or engaged, as an independent contractor.</w:t>
            </w:r>
          </w:p>
          <w:p w14:paraId="0220B187"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 </w:t>
            </w:r>
            <w:r w:rsidRPr="00E1238C">
              <w:rPr>
                <w:rFonts w:ascii="Times New Roman" w:eastAsia="Times New Roman" w:hAnsi="Times New Roman" w:cs="Times New Roman"/>
                <w:color w:val="000000" w:themeColor="text1"/>
                <w:sz w:val="24"/>
                <w:szCs w:val="24"/>
                <w:u w:val="single"/>
              </w:rPr>
              <w:t>Contact information for businesses without a site in the city.</w:t>
            </w:r>
            <w:r w:rsidRPr="00E1238C">
              <w:rPr>
                <w:rFonts w:ascii="Times New Roman" w:eastAsia="Times New Roman" w:hAnsi="Times New Roman" w:cs="Times New Roman"/>
                <w:color w:val="000000" w:themeColor="text1"/>
                <w:sz w:val="24"/>
                <w:szCs w:val="24"/>
              </w:rPr>
              <w:t>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that does not have a site within the city that is open and available to the public must provide to the department of transportation, upon a form prescribed by the department, the following information:</w:t>
            </w:r>
          </w:p>
          <w:p w14:paraId="3B4741E3"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(1) the name under which such business is authorized to do business in the state, pursuant to the business corporation law,</w:t>
            </w:r>
          </w:p>
          <w:p w14:paraId="37B78400"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(2) the registered agent upon whom process against such business may be served and the address of such agent, or, if the business has designated the secretary of state as its agent for receiving such process, the post office address to which the secretary of state may mail a copy of such process, and</w:t>
            </w:r>
          </w:p>
          <w:p w14:paraId="164FB903"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(3) any other information requested by the department.</w:t>
            </w:r>
          </w:p>
          <w:p w14:paraId="0B7966BC"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c. </w:t>
            </w:r>
            <w:r w:rsidRPr="00E1238C">
              <w:rPr>
                <w:rFonts w:ascii="Times New Roman" w:eastAsia="Times New Roman" w:hAnsi="Times New Roman" w:cs="Times New Roman"/>
                <w:color w:val="000000" w:themeColor="text1"/>
                <w:sz w:val="24"/>
                <w:szCs w:val="24"/>
                <w:u w:val="single"/>
              </w:rPr>
              <w:t>(1)</w:t>
            </w:r>
            <w:r w:rsidRPr="00E1238C">
              <w:rPr>
                <w:rFonts w:ascii="Times New Roman" w:eastAsia="Times New Roman" w:hAnsi="Times New Roman" w:cs="Times New Roman"/>
                <w:color w:val="000000" w:themeColor="text1"/>
                <w:sz w:val="24"/>
                <w:szCs w:val="24"/>
              </w:rPr>
              <w:t>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must assign to each of its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operators a </w:t>
            </w:r>
            <w:r w:rsidRPr="00E1238C">
              <w:rPr>
                <w:rFonts w:ascii="Times New Roman" w:eastAsia="Times New Roman" w:hAnsi="Times New Roman" w:cs="Times New Roman"/>
                <w:color w:val="000000" w:themeColor="text1"/>
                <w:sz w:val="24"/>
                <w:szCs w:val="24"/>
                <w:u w:val="single"/>
              </w:rPr>
              <w:t>unique</w:t>
            </w:r>
            <w:r w:rsidRPr="00E1238C">
              <w:rPr>
                <w:rFonts w:ascii="Times New Roman" w:eastAsia="Times New Roman" w:hAnsi="Times New Roman" w:cs="Times New Roman"/>
                <w:color w:val="000000" w:themeColor="text1"/>
                <w:sz w:val="24"/>
                <w:szCs w:val="24"/>
              </w:rPr>
              <w:t> identification number[, except that the department of transportation may promulgate a rule to require an identification number with four or more digits]. </w:t>
            </w:r>
            <w:r w:rsidRPr="00E1238C">
              <w:rPr>
                <w:rFonts w:ascii="Times New Roman" w:eastAsia="Times New Roman" w:hAnsi="Times New Roman" w:cs="Times New Roman"/>
                <w:color w:val="000000" w:themeColor="text1"/>
                <w:sz w:val="24"/>
                <w:szCs w:val="24"/>
                <w:u w:val="single"/>
              </w:rPr>
              <w:t xml:space="preserve">The department of transportation may promulgate rules to ensure each </w:t>
            </w:r>
            <w:r w:rsidRPr="00E1238C">
              <w:rPr>
                <w:rFonts w:ascii="Times New Roman" w:eastAsia="Times New Roman" w:hAnsi="Times New Roman" w:cs="Times New Roman"/>
                <w:color w:val="000000" w:themeColor="text1"/>
                <w:sz w:val="24"/>
                <w:szCs w:val="24"/>
                <w:u w:val="single"/>
              </w:rPr>
              <w:lastRenderedPageBreak/>
              <w:t>identification number is unique.</w:t>
            </w:r>
            <w:r w:rsidRPr="00E1238C">
              <w:rPr>
                <w:rFonts w:ascii="Times New Roman" w:eastAsia="Times New Roman" w:hAnsi="Times New Roman" w:cs="Times New Roman"/>
                <w:color w:val="000000" w:themeColor="text1"/>
                <w:sz w:val="24"/>
                <w:szCs w:val="24"/>
              </w:rPr>
              <w:t> Such business must issue to each of its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operators an identification card that contains the name, identification number and photo of the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 and the name, address and telephone number of such business.</w:t>
            </w:r>
          </w:p>
          <w:p w14:paraId="4B66E814"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(2)</w:t>
            </w:r>
            <w:r w:rsidRPr="00E1238C">
              <w:rPr>
                <w:rFonts w:ascii="Times New Roman" w:eastAsia="Times New Roman" w:hAnsi="Times New Roman" w:cs="Times New Roman"/>
                <w:color w:val="000000" w:themeColor="text1"/>
                <w:sz w:val="24"/>
                <w:szCs w:val="24"/>
              </w:rPr>
              <w:t>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 shall carry such identification card while making deliveries or otherwise operating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on behalf of any such business. A bicycle operator shall be required to produce such identification card upon the demand of an authorized employee of the police department or department of transportation or any other person authorized by law.</w:t>
            </w:r>
          </w:p>
          <w:p w14:paraId="45E2206E"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d. </w:t>
            </w:r>
            <w:r w:rsidRPr="00E1238C">
              <w:rPr>
                <w:rFonts w:ascii="Times New Roman" w:eastAsia="Times New Roman" w:hAnsi="Times New Roman" w:cs="Times New Roman"/>
                <w:color w:val="000000" w:themeColor="text1"/>
                <w:sz w:val="24"/>
                <w:szCs w:val="24"/>
                <w:u w:val="single"/>
              </w:rPr>
              <w:t>Roster.</w:t>
            </w:r>
            <w:r w:rsidRPr="00E1238C">
              <w:rPr>
                <w:rFonts w:ascii="Times New Roman" w:eastAsia="Times New Roman" w:hAnsi="Times New Roman" w:cs="Times New Roman"/>
                <w:color w:val="000000" w:themeColor="text1"/>
                <w:sz w:val="24"/>
                <w:szCs w:val="24"/>
              </w:rPr>
              <w:t>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maintain a roster of [its bicycle operators] </w:t>
            </w:r>
            <w:r w:rsidRPr="00E1238C">
              <w:rPr>
                <w:rFonts w:ascii="Times New Roman" w:eastAsia="Times New Roman" w:hAnsi="Times New Roman" w:cs="Times New Roman"/>
                <w:color w:val="000000" w:themeColor="text1"/>
                <w:sz w:val="24"/>
                <w:szCs w:val="24"/>
                <w:u w:val="single"/>
              </w:rPr>
              <w:t>each delivery device operator that has completed a delivery on behalf of such business in accordance with this subdivision for a period of at least 1 year.</w:t>
            </w:r>
            <w:r w:rsidRPr="00E1238C">
              <w:rPr>
                <w:rFonts w:ascii="Times New Roman" w:eastAsia="Times New Roman" w:hAnsi="Times New Roman" w:cs="Times New Roman"/>
                <w:color w:val="000000" w:themeColor="text1"/>
                <w:sz w:val="24"/>
                <w:szCs w:val="24"/>
              </w:rPr>
              <w:t> Such roster shall include for each such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 name; [home address; start date; discharge date, if applicable;] identification number; and date of completion of the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safety course required by [paragraph 3 of] subdivision [e] </w:t>
            </w:r>
            <w:r w:rsidRPr="00E1238C">
              <w:rPr>
                <w:rFonts w:ascii="Times New Roman" w:eastAsia="Times New Roman" w:hAnsi="Times New Roman" w:cs="Times New Roman"/>
                <w:color w:val="000000" w:themeColor="text1"/>
                <w:sz w:val="24"/>
                <w:szCs w:val="24"/>
                <w:u w:val="single"/>
              </w:rPr>
              <w:t>f</w:t>
            </w:r>
            <w:r w:rsidRPr="00E1238C">
              <w:rPr>
                <w:rFonts w:ascii="Times New Roman" w:eastAsia="Times New Roman" w:hAnsi="Times New Roman" w:cs="Times New Roman"/>
                <w:color w:val="000000" w:themeColor="text1"/>
                <w:sz w:val="24"/>
                <w:szCs w:val="24"/>
              </w:rPr>
              <w:t> of this section. Such roster shall be made available for inspection upon request of an authorized employee of the [police department or] department of transportation [or any other person authorized by law].</w:t>
            </w:r>
          </w:p>
          <w:p w14:paraId="0F02FBA6"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e. </w:t>
            </w:r>
            <w:r w:rsidRPr="00E1238C">
              <w:rPr>
                <w:rFonts w:ascii="Times New Roman" w:eastAsia="Times New Roman" w:hAnsi="Times New Roman" w:cs="Times New Roman"/>
                <w:color w:val="000000" w:themeColor="text1"/>
                <w:sz w:val="24"/>
                <w:szCs w:val="24"/>
                <w:u w:val="single"/>
              </w:rPr>
              <w:t>Safety equipment.</w:t>
            </w:r>
            <w:r w:rsidRPr="00E1238C">
              <w:rPr>
                <w:rFonts w:ascii="Times New Roman" w:eastAsia="Times New Roman" w:hAnsi="Times New Roman" w:cs="Times New Roman"/>
                <w:color w:val="000000" w:themeColor="text1"/>
                <w:sz w:val="24"/>
                <w:szCs w:val="24"/>
              </w:rPr>
              <w:t> (1)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provide at its own expense or ensure the availability of [protective headgear suitable for each of its bicycle operators] </w:t>
            </w:r>
            <w:r w:rsidRPr="00E1238C">
              <w:rPr>
                <w:rFonts w:ascii="Times New Roman" w:eastAsia="Times New Roman" w:hAnsi="Times New Roman" w:cs="Times New Roman"/>
                <w:color w:val="000000" w:themeColor="text1"/>
                <w:sz w:val="24"/>
                <w:szCs w:val="24"/>
                <w:u w:val="single"/>
              </w:rPr>
              <w:t>safety equipment in accordance with this subdivision and rules promulgated by department of transportation</w:t>
            </w:r>
            <w:r w:rsidRPr="00E1238C">
              <w:rPr>
                <w:rFonts w:ascii="Times New Roman" w:eastAsia="Times New Roman" w:hAnsi="Times New Roman" w:cs="Times New Roman"/>
                <w:color w:val="000000" w:themeColor="text1"/>
                <w:sz w:val="24"/>
                <w:szCs w:val="24"/>
              </w:rPr>
              <w:t>. Such business may not require any [of its bicycle operators] </w:t>
            </w:r>
            <w:r w:rsidRPr="00E1238C">
              <w:rPr>
                <w:rFonts w:ascii="Times New Roman" w:eastAsia="Times New Roman" w:hAnsi="Times New Roman" w:cs="Times New Roman"/>
                <w:color w:val="000000" w:themeColor="text1"/>
                <w:sz w:val="24"/>
                <w:szCs w:val="24"/>
                <w:u w:val="single"/>
              </w:rPr>
              <w:t>delivery device operator</w:t>
            </w:r>
            <w:r w:rsidRPr="00E1238C">
              <w:rPr>
                <w:rFonts w:ascii="Times New Roman" w:eastAsia="Times New Roman" w:hAnsi="Times New Roman" w:cs="Times New Roman"/>
                <w:color w:val="000000" w:themeColor="text1"/>
                <w:sz w:val="24"/>
                <w:szCs w:val="24"/>
              </w:rPr>
              <w:t> to provide such [headgear] </w:t>
            </w:r>
            <w:r w:rsidRPr="00E1238C">
              <w:rPr>
                <w:rFonts w:ascii="Times New Roman" w:eastAsia="Times New Roman" w:hAnsi="Times New Roman" w:cs="Times New Roman"/>
                <w:color w:val="000000" w:themeColor="text1"/>
                <w:sz w:val="24"/>
                <w:szCs w:val="24"/>
                <w:u w:val="single"/>
              </w:rPr>
              <w:t>safety equipment</w:t>
            </w:r>
            <w:r w:rsidRPr="00E1238C">
              <w:rPr>
                <w:rFonts w:ascii="Times New Roman" w:eastAsia="Times New Roman" w:hAnsi="Times New Roman" w:cs="Times New Roman"/>
                <w:color w:val="000000" w:themeColor="text1"/>
                <w:sz w:val="24"/>
                <w:szCs w:val="24"/>
              </w:rPr>
              <w:t> at such operator's expense. Such [headgear] </w:t>
            </w:r>
            <w:r w:rsidRPr="00E1238C">
              <w:rPr>
                <w:rFonts w:ascii="Times New Roman" w:eastAsia="Times New Roman" w:hAnsi="Times New Roman" w:cs="Times New Roman"/>
                <w:color w:val="000000" w:themeColor="text1"/>
                <w:sz w:val="24"/>
                <w:szCs w:val="24"/>
                <w:u w:val="single"/>
              </w:rPr>
              <w:t>safety equipment</w:t>
            </w:r>
            <w:r w:rsidRPr="00E1238C">
              <w:rPr>
                <w:rFonts w:ascii="Times New Roman" w:eastAsia="Times New Roman" w:hAnsi="Times New Roman" w:cs="Times New Roman"/>
                <w:color w:val="000000" w:themeColor="text1"/>
                <w:sz w:val="24"/>
                <w:szCs w:val="24"/>
              </w:rPr>
              <w:t> shall </w:t>
            </w:r>
            <w:r w:rsidRPr="00E1238C">
              <w:rPr>
                <w:rFonts w:ascii="Times New Roman" w:eastAsia="Times New Roman" w:hAnsi="Times New Roman" w:cs="Times New Roman"/>
                <w:color w:val="000000" w:themeColor="text1"/>
                <w:sz w:val="24"/>
                <w:szCs w:val="24"/>
                <w:u w:val="single"/>
              </w:rPr>
              <w:t>include, but need not be limited to</w:t>
            </w:r>
            <w:r w:rsidRPr="00E1238C">
              <w:rPr>
                <w:rFonts w:ascii="Times New Roman" w:eastAsia="Times New Roman" w:hAnsi="Times New Roman" w:cs="Times New Roman"/>
                <w:color w:val="000000" w:themeColor="text1"/>
                <w:sz w:val="24"/>
                <w:szCs w:val="24"/>
              </w:rPr>
              <w:t>:</w:t>
            </w:r>
          </w:p>
          <w:p w14:paraId="007CC110"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lastRenderedPageBreak/>
              <w:t>(</w:t>
            </w:r>
            <w:proofErr w:type="spellStart"/>
            <w:r w:rsidRPr="00E1238C">
              <w:rPr>
                <w:rFonts w:ascii="Times New Roman" w:eastAsia="Times New Roman" w:hAnsi="Times New Roman" w:cs="Times New Roman"/>
                <w:color w:val="000000" w:themeColor="text1"/>
                <w:sz w:val="24"/>
                <w:szCs w:val="24"/>
              </w:rPr>
              <w:t>i</w:t>
            </w:r>
            <w:proofErr w:type="spellEnd"/>
            <w:r w:rsidRPr="00E1238C">
              <w:rPr>
                <w:rFonts w:ascii="Times New Roman" w:eastAsia="Times New Roman" w:hAnsi="Times New Roman" w:cs="Times New Roman"/>
                <w:color w:val="000000" w:themeColor="text1"/>
                <w:sz w:val="24"/>
                <w:szCs w:val="24"/>
              </w:rPr>
              <w:t>) [meet] </w:t>
            </w:r>
            <w:r w:rsidRPr="00E1238C">
              <w:rPr>
                <w:rFonts w:ascii="Times New Roman" w:eastAsia="Times New Roman" w:hAnsi="Times New Roman" w:cs="Times New Roman"/>
                <w:color w:val="000000" w:themeColor="text1"/>
                <w:sz w:val="24"/>
                <w:szCs w:val="24"/>
                <w:u w:val="single"/>
              </w:rPr>
              <w:t>protective headgear that meets</w:t>
            </w:r>
            <w:r w:rsidRPr="00E1238C">
              <w:rPr>
                <w:rFonts w:ascii="Times New Roman" w:eastAsia="Times New Roman" w:hAnsi="Times New Roman" w:cs="Times New Roman"/>
                <w:color w:val="000000" w:themeColor="text1"/>
                <w:sz w:val="24"/>
                <w:szCs w:val="24"/>
              </w:rPr>
              <w:t> the standards set forth by the consumer product safety commission in title 16, part 1203 of the code of federal regulations; and</w:t>
            </w:r>
          </w:p>
          <w:p w14:paraId="4D07274D"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(ii) [be replaced if such headgear is no longer in good condition. Headgear is no longer in good condition if it is missing any of its component parts or is otherwise damaged so as to impair its functionality] </w:t>
            </w:r>
            <w:r w:rsidRPr="00E1238C">
              <w:rPr>
                <w:rFonts w:ascii="Times New Roman" w:eastAsia="Times New Roman" w:hAnsi="Times New Roman" w:cs="Times New Roman"/>
                <w:color w:val="000000" w:themeColor="text1"/>
                <w:sz w:val="24"/>
                <w:szCs w:val="24"/>
                <w:u w:val="single"/>
              </w:rPr>
              <w:t>retro-reflective apparel</w:t>
            </w:r>
            <w:r w:rsidRPr="00E1238C">
              <w:rPr>
                <w:rFonts w:ascii="Times New Roman" w:eastAsia="Times New Roman" w:hAnsi="Times New Roman" w:cs="Times New Roman"/>
                <w:color w:val="000000" w:themeColor="text1"/>
                <w:sz w:val="24"/>
                <w:szCs w:val="24"/>
              </w:rPr>
              <w:t>.</w:t>
            </w:r>
          </w:p>
          <w:p w14:paraId="267BA06C"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(2) Each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 shall [wear protective headgear] </w:t>
            </w:r>
            <w:r w:rsidRPr="00E1238C">
              <w:rPr>
                <w:rFonts w:ascii="Times New Roman" w:eastAsia="Times New Roman" w:hAnsi="Times New Roman" w:cs="Times New Roman"/>
                <w:color w:val="000000" w:themeColor="text1"/>
                <w:sz w:val="24"/>
                <w:szCs w:val="24"/>
                <w:u w:val="single"/>
              </w:rPr>
              <w:t>use safety equipment</w:t>
            </w:r>
            <w:r w:rsidRPr="00E1238C">
              <w:rPr>
                <w:rFonts w:ascii="Times New Roman" w:eastAsia="Times New Roman" w:hAnsi="Times New Roman" w:cs="Times New Roman"/>
                <w:color w:val="000000" w:themeColor="text1"/>
                <w:sz w:val="24"/>
                <w:szCs w:val="24"/>
              </w:rPr>
              <w:t> that meets the requirements of paragraph 1 of this subdivision while making deliveries or otherwise operating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on behalf of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[The term "wear protective headgear" means having the headgear fastened securely upon the head with the headgear straps.]</w:t>
            </w:r>
          </w:p>
          <w:p w14:paraId="6FC6204E"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(3) [Each bicycle operator shall complete a bicycle safety course prior to making deliveries or otherwise operating a bicycle on behalf of a business using a bicycle for commercial purposes. For purposes of this section, "bicycle safety course" shall mean information provided by the department of transportation regarding safe bicycling and adherence to traffic and commercial bicycle laws.</w:t>
            </w:r>
          </w:p>
          <w:p w14:paraId="1ED23EB5"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(4) The commissioner of transportation shall post on the department of transportation's website the content of the bicycle safety course required by this section.] </w:t>
            </w:r>
            <w:r w:rsidRPr="00E1238C">
              <w:rPr>
                <w:rFonts w:ascii="Times New Roman" w:eastAsia="Times New Roman" w:hAnsi="Times New Roman" w:cs="Times New Roman"/>
                <w:color w:val="000000" w:themeColor="text1"/>
                <w:sz w:val="24"/>
                <w:szCs w:val="24"/>
                <w:u w:val="single"/>
              </w:rPr>
              <w:t>A business using a delivery device for commercial purposes shall require that each delivery device operator that delivers goods on behalf of such business uses the safety equipment such delivery device operator is required to use pursuant to paragraph (2) of this subdivision.</w:t>
            </w:r>
          </w:p>
          <w:p w14:paraId="02BC6EAA"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f. </w:t>
            </w:r>
            <w:r w:rsidRPr="00E1238C">
              <w:rPr>
                <w:rFonts w:ascii="Times New Roman" w:eastAsia="Times New Roman" w:hAnsi="Times New Roman" w:cs="Times New Roman"/>
                <w:color w:val="000000" w:themeColor="text1"/>
                <w:sz w:val="24"/>
                <w:szCs w:val="24"/>
                <w:u w:val="single"/>
              </w:rPr>
              <w:t xml:space="preserve">Safety course. (1) A business using a delivery device for commercial purposes shall provide each delivery device operator that delivers goods on behalf of such business a course on the safe operation of such delivery device and on applicable laws and rules relating to operating </w:t>
            </w:r>
            <w:r w:rsidRPr="00E1238C">
              <w:rPr>
                <w:rFonts w:ascii="Times New Roman" w:eastAsia="Times New Roman" w:hAnsi="Times New Roman" w:cs="Times New Roman"/>
                <w:color w:val="000000" w:themeColor="text1"/>
                <w:sz w:val="24"/>
                <w:szCs w:val="24"/>
                <w:u w:val="single"/>
              </w:rPr>
              <w:lastRenderedPageBreak/>
              <w:t>such device. Such service shall provide such course to such a delivery device operator prior to such operator delivering goods on behalf of such business. The department of transportation shall prescribe by rule the content and information required to be included in such course.</w:t>
            </w:r>
          </w:p>
          <w:p w14:paraId="11EE191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(2) The department of transportation shall post on its website a course of the safe operation of a delivery device and applicable laws and rules relating to operating such a device. Such course and any accompanying materials shall be made available in English, the designated citywide languages as defined in section 23-1101, and any other languages as determined relevant by the department of transportation. A business using a delivery device for commercial purposes may use such course to comply with paragraph (1) of this subdivision.</w:t>
            </w:r>
          </w:p>
          <w:p w14:paraId="764677ED"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[A business using a bicycle for commercial purposes, notwithstanding that a bicycle may be provided by any of its bicycle operators, shall provide at its own expense or ensure that each bicycle is equipped with: a lamp; a bell or other device capable of giving an audible signal from a distance of at least one hundred feet, provided however that a siren or whistle shall not be used; brakes; reflective tires or, alternately, a reflex reflector mounted on the spokes of each wheel; as well as other devices or material in accordance with section 1236 of the vehicle and traffic law. Such business may not require any of its bicycle operators to provide such equipment at such operator's expense.]</w:t>
            </w:r>
          </w:p>
          <w:p w14:paraId="0873C2C0"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g. </w:t>
            </w:r>
            <w:r w:rsidRPr="00E1238C">
              <w:rPr>
                <w:rFonts w:ascii="Times New Roman" w:eastAsia="Times New Roman" w:hAnsi="Times New Roman" w:cs="Times New Roman"/>
                <w:color w:val="000000" w:themeColor="text1"/>
                <w:sz w:val="24"/>
                <w:szCs w:val="24"/>
                <w:u w:val="single"/>
              </w:rPr>
              <w:t>Violations. (1)</w:t>
            </w:r>
            <w:r w:rsidRPr="00E1238C">
              <w:rPr>
                <w:rFonts w:ascii="Times New Roman" w:eastAsia="Times New Roman" w:hAnsi="Times New Roman" w:cs="Times New Roman"/>
                <w:color w:val="000000" w:themeColor="text1"/>
                <w:sz w:val="24"/>
                <w:szCs w:val="24"/>
              </w:rPr>
              <w:t>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be responsible</w:t>
            </w:r>
            <w:r w:rsidRPr="00E1238C">
              <w:rPr>
                <w:rFonts w:ascii="Times New Roman" w:eastAsia="Times New Roman" w:hAnsi="Times New Roman" w:cs="Times New Roman"/>
                <w:color w:val="000000" w:themeColor="text1"/>
                <w:sz w:val="24"/>
                <w:szCs w:val="24"/>
                <w:u w:val="single"/>
              </w:rPr>
              <w:t>, in accordance with rules of the department of transportation,</w:t>
            </w:r>
            <w:r w:rsidRPr="00E1238C">
              <w:rPr>
                <w:rFonts w:ascii="Times New Roman" w:eastAsia="Times New Roman" w:hAnsi="Times New Roman" w:cs="Times New Roman"/>
                <w:color w:val="000000" w:themeColor="text1"/>
                <w:sz w:val="24"/>
                <w:szCs w:val="24"/>
              </w:rPr>
              <w:t> for the compliance with the provisions of this section [of its bicycle operators.</w:t>
            </w:r>
          </w:p>
          <w:p w14:paraId="5C02F8C5"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xml:space="preserve">(1) Violation of any of the provisions of this section by any such business, or of any of the rules or regulations that may be promulgated pursuant hereto, shall be a violation triable by a judge of the criminal court of the city of New York and upon conviction thereof shall be punishable by </w:t>
            </w:r>
            <w:r w:rsidRPr="00E1238C">
              <w:rPr>
                <w:rFonts w:ascii="Times New Roman" w:eastAsia="Times New Roman" w:hAnsi="Times New Roman" w:cs="Times New Roman"/>
                <w:color w:val="000000" w:themeColor="text1"/>
                <w:sz w:val="24"/>
                <w:szCs w:val="24"/>
              </w:rPr>
              <w:lastRenderedPageBreak/>
              <w:t>a fine of not less than $100 nor more than $250 or imprisonment for not more than 15 days or both such fine and imprisonment.</w:t>
            </w:r>
          </w:p>
          <w:p w14:paraId="790E802B"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(2)] </w:t>
            </w:r>
            <w:r w:rsidRPr="00E1238C">
              <w:rPr>
                <w:rFonts w:ascii="Times New Roman" w:eastAsia="Times New Roman" w:hAnsi="Times New Roman" w:cs="Times New Roman"/>
                <w:color w:val="000000" w:themeColor="text1"/>
                <w:sz w:val="24"/>
                <w:szCs w:val="24"/>
                <w:u w:val="single"/>
              </w:rPr>
              <w:t>by any delivery device operator that performs a delivery on behalf of such business.</w:t>
            </w:r>
            <w:r w:rsidRPr="00E1238C">
              <w:rPr>
                <w:rFonts w:ascii="Times New Roman" w:eastAsia="Times New Roman" w:hAnsi="Times New Roman" w:cs="Times New Roman"/>
                <w:color w:val="000000" w:themeColor="text1"/>
                <w:sz w:val="24"/>
                <w:szCs w:val="24"/>
              </w:rPr>
              <w:t> Any such business that violates any of the provisions of this section or any of the rules promulgated pursuant hereto[, except subdivision d of this section and any of the rules promulgated pursuant to such subdivision,] shall be subject to a civil penalty of [$100] </w:t>
            </w:r>
            <w:r w:rsidRPr="00E1238C">
              <w:rPr>
                <w:rFonts w:ascii="Times New Roman" w:eastAsia="Times New Roman" w:hAnsi="Times New Roman" w:cs="Times New Roman"/>
                <w:color w:val="000000" w:themeColor="text1"/>
                <w:sz w:val="24"/>
                <w:szCs w:val="24"/>
                <w:u w:val="single"/>
              </w:rPr>
              <w:t>$500</w:t>
            </w:r>
            <w:r w:rsidRPr="00E1238C">
              <w:rPr>
                <w:rFonts w:ascii="Times New Roman" w:eastAsia="Times New Roman" w:hAnsi="Times New Roman" w:cs="Times New Roman"/>
                <w:color w:val="000000" w:themeColor="text1"/>
                <w:sz w:val="24"/>
                <w:szCs w:val="24"/>
              </w:rPr>
              <w:t>. Any such business that violates a provision of this section or rule promulgated pursuant hereto more than 30 days </w:t>
            </w:r>
            <w:r w:rsidRPr="00E1238C">
              <w:rPr>
                <w:rFonts w:ascii="Times New Roman" w:eastAsia="Times New Roman" w:hAnsi="Times New Roman" w:cs="Times New Roman"/>
                <w:color w:val="000000" w:themeColor="text1"/>
                <w:sz w:val="24"/>
                <w:szCs w:val="24"/>
                <w:u w:val="single"/>
              </w:rPr>
              <w:t>and less than 2 years</w:t>
            </w:r>
            <w:r w:rsidRPr="00E1238C">
              <w:rPr>
                <w:rFonts w:ascii="Times New Roman" w:eastAsia="Times New Roman" w:hAnsi="Times New Roman" w:cs="Times New Roman"/>
                <w:color w:val="000000" w:themeColor="text1"/>
                <w:sz w:val="24"/>
                <w:szCs w:val="24"/>
              </w:rPr>
              <w:t> after such business has already violated the same provision or rule shall be subject to an additional civil penalty of [$250. Any such business that violates subdivision d of this section or any of the rules promulgated pursuant hereto shall be subject to a civil penalty of $100, except that with respect to first time violations of such subdivision, the commissioner of transportation shall notify such business of such violation and request that action be taken to correct such violation in such a manner within 30 days and shall afford such business an opportunity to contest the commissioner’s finding in a manner set forth in the rules of the department of transportation. Civil penalties issued pursuant to this paragraph may be in addition to any criminal penalty imposed, and shall be recoverable against such business in an action or proceeding in any court or tribunal of competent jurisdiction or the environmental control board] </w:t>
            </w:r>
            <w:r w:rsidRPr="00E1238C">
              <w:rPr>
                <w:rFonts w:ascii="Times New Roman" w:eastAsia="Times New Roman" w:hAnsi="Times New Roman" w:cs="Times New Roman"/>
                <w:color w:val="000000" w:themeColor="text1"/>
                <w:sz w:val="24"/>
                <w:szCs w:val="24"/>
                <w:u w:val="single"/>
              </w:rPr>
              <w:t>$1,000. Any penalty pursuant to this paragraph shall be imposed per delivery device operator and per instance for each violation and shall be recoverable against such business in an action or proceeding in any court or tribunal of competent jurisdiction or the office of administrative trials and hearings</w:t>
            </w:r>
            <w:r w:rsidRPr="00E1238C">
              <w:rPr>
                <w:rFonts w:ascii="Times New Roman" w:eastAsia="Times New Roman" w:hAnsi="Times New Roman" w:cs="Times New Roman"/>
                <w:color w:val="000000" w:themeColor="text1"/>
                <w:sz w:val="24"/>
                <w:szCs w:val="24"/>
              </w:rPr>
              <w:t>.</w:t>
            </w:r>
          </w:p>
          <w:p w14:paraId="3C57F353"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 xml:space="preserve">(2) Notwithstanding paragraph (1) of this subdivision, for each violation of subdivision e or f of this section or any rule promulgated pursuant thereto, a business using a delivery device for commercial purposes shall be liable for a civil penalty of $1,000. Any such business that violates </w:t>
            </w:r>
            <w:r w:rsidRPr="00E1238C">
              <w:rPr>
                <w:rFonts w:ascii="Times New Roman" w:eastAsia="Times New Roman" w:hAnsi="Times New Roman" w:cs="Times New Roman"/>
                <w:color w:val="000000" w:themeColor="text1"/>
                <w:sz w:val="24"/>
                <w:szCs w:val="24"/>
                <w:u w:val="single"/>
              </w:rPr>
              <w:lastRenderedPageBreak/>
              <w:t>a provision of any such subdivision or rule promulgated pursuant thereto more than 30 days and less than 2 years after such business has violated the same provision or rule shall be subject to an additional civil penalty of $2,000. Any penalty pursuant to this paragraph shall be imposed per delivery device operator and per instance for each violation.</w:t>
            </w:r>
          </w:p>
          <w:p w14:paraId="151E7AD1"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h. </w:t>
            </w:r>
            <w:r w:rsidRPr="00E1238C">
              <w:rPr>
                <w:rFonts w:ascii="Times New Roman" w:eastAsia="Times New Roman" w:hAnsi="Times New Roman" w:cs="Times New Roman"/>
                <w:color w:val="000000" w:themeColor="text1"/>
                <w:sz w:val="24"/>
                <w:szCs w:val="24"/>
                <w:u w:val="single"/>
              </w:rPr>
              <w:t>Requirement to wear or utilize safety equipment.</w:t>
            </w:r>
            <w:r w:rsidRPr="00E1238C">
              <w:rPr>
                <w:rFonts w:ascii="Times New Roman" w:eastAsia="Times New Roman" w:hAnsi="Times New Roman" w:cs="Times New Roman"/>
                <w:color w:val="000000" w:themeColor="text1"/>
                <w:sz w:val="24"/>
                <w:szCs w:val="24"/>
              </w:rPr>
              <w:t> Any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operator who makes deliveries or otherwise operates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on behalf of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[without carrying the identification card required by subdivision c of this section, or who fails to produce such identification card upon demand pursuant to such subdivision, or] who fails to wear [protective headgear] </w:t>
            </w:r>
            <w:r w:rsidRPr="00E1238C">
              <w:rPr>
                <w:rFonts w:ascii="Times New Roman" w:eastAsia="Times New Roman" w:hAnsi="Times New Roman" w:cs="Times New Roman"/>
                <w:color w:val="000000" w:themeColor="text1"/>
                <w:sz w:val="24"/>
                <w:szCs w:val="24"/>
                <w:u w:val="single"/>
              </w:rPr>
              <w:t>or utilize the safety equipment</w:t>
            </w:r>
            <w:r w:rsidRPr="00E1238C">
              <w:rPr>
                <w:rFonts w:ascii="Times New Roman" w:eastAsia="Times New Roman" w:hAnsi="Times New Roman" w:cs="Times New Roman"/>
                <w:color w:val="000000" w:themeColor="text1"/>
                <w:sz w:val="24"/>
                <w:szCs w:val="24"/>
              </w:rPr>
              <w:t xml:space="preserve"> required by subdivision e of this section [or the retro-reflective apparel required by subdivision </w:t>
            </w:r>
            <w:proofErr w:type="spellStart"/>
            <w:r w:rsidRPr="00E1238C">
              <w:rPr>
                <w:rFonts w:ascii="Times New Roman" w:eastAsia="Times New Roman" w:hAnsi="Times New Roman" w:cs="Times New Roman"/>
                <w:color w:val="000000" w:themeColor="text1"/>
                <w:sz w:val="24"/>
                <w:szCs w:val="24"/>
              </w:rPr>
              <w:t>i</w:t>
            </w:r>
            <w:proofErr w:type="spellEnd"/>
            <w:r w:rsidRPr="00E1238C">
              <w:rPr>
                <w:rFonts w:ascii="Times New Roman" w:eastAsia="Times New Roman" w:hAnsi="Times New Roman" w:cs="Times New Roman"/>
                <w:color w:val="000000" w:themeColor="text1"/>
                <w:sz w:val="24"/>
                <w:szCs w:val="24"/>
              </w:rPr>
              <w:t xml:space="preserve"> of this section,] shall be guilty of a traffic infraction and upon conviction thereof shall be liable for a fine of not less than $25 nor more than $50. It shall be an affirmative defense to such traffic infraction that such business did not provide the [protective headgear, the identification card or the retro-reflective apparel required by subdivisions c, e or </w:t>
            </w:r>
            <w:proofErr w:type="spellStart"/>
            <w:r w:rsidRPr="00E1238C">
              <w:rPr>
                <w:rFonts w:ascii="Times New Roman" w:eastAsia="Times New Roman" w:hAnsi="Times New Roman" w:cs="Times New Roman"/>
                <w:color w:val="000000" w:themeColor="text1"/>
                <w:sz w:val="24"/>
                <w:szCs w:val="24"/>
              </w:rPr>
              <w:t>i</w:t>
            </w:r>
            <w:proofErr w:type="spellEnd"/>
            <w:r w:rsidRPr="00E1238C">
              <w:rPr>
                <w:rFonts w:ascii="Times New Roman" w:eastAsia="Times New Roman" w:hAnsi="Times New Roman" w:cs="Times New Roman"/>
                <w:color w:val="000000" w:themeColor="text1"/>
                <w:sz w:val="24"/>
                <w:szCs w:val="24"/>
              </w:rPr>
              <w:t xml:space="preserve"> of this section] </w:t>
            </w:r>
            <w:r w:rsidRPr="00E1238C">
              <w:rPr>
                <w:rFonts w:ascii="Times New Roman" w:eastAsia="Times New Roman" w:hAnsi="Times New Roman" w:cs="Times New Roman"/>
                <w:color w:val="000000" w:themeColor="text1"/>
                <w:sz w:val="24"/>
                <w:szCs w:val="24"/>
                <w:u w:val="single"/>
              </w:rPr>
              <w:t>safety equipment required by subdivision e of this section</w:t>
            </w:r>
            <w:r w:rsidRPr="00E1238C">
              <w:rPr>
                <w:rFonts w:ascii="Times New Roman" w:eastAsia="Times New Roman" w:hAnsi="Times New Roman" w:cs="Times New Roman"/>
                <w:color w:val="000000" w:themeColor="text1"/>
                <w:sz w:val="24"/>
                <w:szCs w:val="24"/>
              </w:rPr>
              <w:t>. Such traffic infraction may be adjudicated by an administrative tribunal authorized under article 2-A of the vehicle and traffic law.</w:t>
            </w:r>
          </w:p>
          <w:p w14:paraId="4D5A583A"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proofErr w:type="spellStart"/>
            <w:r w:rsidRPr="00E1238C">
              <w:rPr>
                <w:rFonts w:ascii="Times New Roman" w:eastAsia="Times New Roman" w:hAnsi="Times New Roman" w:cs="Times New Roman"/>
                <w:color w:val="000000" w:themeColor="text1"/>
                <w:sz w:val="24"/>
                <w:szCs w:val="24"/>
              </w:rPr>
              <w:t>i</w:t>
            </w:r>
            <w:proofErr w:type="spellEnd"/>
            <w:r w:rsidRPr="00E1238C">
              <w:rPr>
                <w:rFonts w:ascii="Times New Roman" w:eastAsia="Times New Roman" w:hAnsi="Times New Roman" w:cs="Times New Roman"/>
                <w:color w:val="000000" w:themeColor="text1"/>
                <w:sz w:val="24"/>
                <w:szCs w:val="24"/>
              </w:rPr>
              <w:t xml:space="preserve">. [A business using a bicycle for commercial purposes shall provide for and require each of its bicycle operators to wear, and each such bicycle operator shall wear, a retro-reflective jacket, vest, or other wearing apparel on the upper part of such operator's body as the outermost garment while making deliveries or otherwise operating a bicycle on behalf of such business, the back of which shall indicate such business's name and such bicycle operator's individual identification </w:t>
            </w:r>
            <w:r w:rsidRPr="00E1238C">
              <w:rPr>
                <w:rFonts w:ascii="Times New Roman" w:eastAsia="Times New Roman" w:hAnsi="Times New Roman" w:cs="Times New Roman"/>
                <w:color w:val="000000" w:themeColor="text1"/>
                <w:sz w:val="24"/>
                <w:szCs w:val="24"/>
              </w:rPr>
              <w:lastRenderedPageBreak/>
              <w:t>number as assigned pursuant to subdivision c of this section in lettering and numerals not less than one inch in height so as to be plainly readable at a distance of not less than ten feet.</w:t>
            </w:r>
          </w:p>
          <w:p w14:paraId="1DF77AAB"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j.] The provisions of this section shall be enforceable by an authorized employee of the police department</w:t>
            </w:r>
            <w:r w:rsidRPr="00E1238C">
              <w:rPr>
                <w:rFonts w:ascii="Times New Roman" w:eastAsia="Times New Roman" w:hAnsi="Times New Roman" w:cs="Times New Roman"/>
                <w:color w:val="000000" w:themeColor="text1"/>
                <w:sz w:val="24"/>
                <w:szCs w:val="24"/>
                <w:u w:val="single"/>
              </w:rPr>
              <w:t>,</w:t>
            </w:r>
            <w:r w:rsidRPr="00E1238C">
              <w:rPr>
                <w:rFonts w:ascii="Times New Roman" w:eastAsia="Times New Roman" w:hAnsi="Times New Roman" w:cs="Times New Roman"/>
                <w:color w:val="000000" w:themeColor="text1"/>
                <w:sz w:val="24"/>
                <w:szCs w:val="24"/>
              </w:rPr>
              <w:t> [or] department of transportation</w:t>
            </w:r>
            <w:r w:rsidRPr="00E1238C">
              <w:rPr>
                <w:rFonts w:ascii="Times New Roman" w:eastAsia="Times New Roman" w:hAnsi="Times New Roman" w:cs="Times New Roman"/>
                <w:color w:val="000000" w:themeColor="text1"/>
                <w:sz w:val="24"/>
                <w:szCs w:val="24"/>
                <w:u w:val="single"/>
              </w:rPr>
              <w:t>,</w:t>
            </w:r>
            <w:r w:rsidRPr="00E1238C">
              <w:rPr>
                <w:rFonts w:ascii="Times New Roman" w:eastAsia="Times New Roman" w:hAnsi="Times New Roman" w:cs="Times New Roman"/>
                <w:color w:val="000000" w:themeColor="text1"/>
                <w:sz w:val="24"/>
                <w:szCs w:val="24"/>
              </w:rPr>
              <w:t> or any other person authorized by law.</w:t>
            </w:r>
          </w:p>
          <w:p w14:paraId="3A29C48B"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[k] </w:t>
            </w:r>
            <w:r w:rsidRPr="00E1238C">
              <w:rPr>
                <w:rFonts w:ascii="Times New Roman" w:eastAsia="Times New Roman" w:hAnsi="Times New Roman" w:cs="Times New Roman"/>
                <w:color w:val="000000" w:themeColor="text1"/>
                <w:sz w:val="24"/>
                <w:szCs w:val="24"/>
                <w:u w:val="single"/>
              </w:rPr>
              <w:t>j.</w:t>
            </w:r>
            <w:r w:rsidRPr="00E1238C">
              <w:rPr>
                <w:rFonts w:ascii="Times New Roman" w:eastAsia="Times New Roman" w:hAnsi="Times New Roman" w:cs="Times New Roman"/>
                <w:color w:val="000000" w:themeColor="text1"/>
                <w:sz w:val="24"/>
                <w:szCs w:val="24"/>
              </w:rPr>
              <w:t>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not possess any motorized scooter and shall not permit any person to operate a motorized scooter on behalf of such business.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be liable for any violation of </w:t>
            </w:r>
            <w:r w:rsidRPr="00E1238C">
              <w:rPr>
                <w:rFonts w:ascii="Times New Roman" w:eastAsia="Times New Roman" w:hAnsi="Times New Roman" w:cs="Times New Roman"/>
                <w:color w:val="000000" w:themeColor="text1"/>
                <w:sz w:val="24"/>
                <w:szCs w:val="24"/>
                <w:u w:val="single"/>
              </w:rPr>
              <w:t>subdivision b of</w:t>
            </w:r>
            <w:r w:rsidRPr="00E1238C">
              <w:rPr>
                <w:rFonts w:ascii="Times New Roman" w:eastAsia="Times New Roman" w:hAnsi="Times New Roman" w:cs="Times New Roman"/>
                <w:color w:val="000000" w:themeColor="text1"/>
                <w:sz w:val="24"/>
                <w:szCs w:val="24"/>
              </w:rPr>
              <w:t> section [19-176.2(b)] </w:t>
            </w:r>
            <w:r w:rsidRPr="00E1238C">
              <w:rPr>
                <w:rFonts w:ascii="Times New Roman" w:eastAsia="Times New Roman" w:hAnsi="Times New Roman" w:cs="Times New Roman"/>
                <w:color w:val="000000" w:themeColor="text1"/>
                <w:sz w:val="24"/>
                <w:szCs w:val="24"/>
                <w:u w:val="single"/>
              </w:rPr>
              <w:t>19-176.2</w:t>
            </w:r>
            <w:r w:rsidRPr="00E1238C">
              <w:rPr>
                <w:rFonts w:ascii="Times New Roman" w:eastAsia="Times New Roman" w:hAnsi="Times New Roman" w:cs="Times New Roman"/>
                <w:color w:val="000000" w:themeColor="text1"/>
                <w:sz w:val="24"/>
                <w:szCs w:val="24"/>
              </w:rPr>
              <w:t> committed by any [person] </w:t>
            </w:r>
            <w:r w:rsidRPr="00E1238C">
              <w:rPr>
                <w:rFonts w:ascii="Times New Roman" w:eastAsia="Times New Roman" w:hAnsi="Times New Roman" w:cs="Times New Roman"/>
                <w:color w:val="000000" w:themeColor="text1"/>
                <w:sz w:val="24"/>
                <w:szCs w:val="24"/>
                <w:u w:val="single"/>
              </w:rPr>
              <w:t>delivery device operator</w:t>
            </w:r>
            <w:r w:rsidRPr="00E1238C">
              <w:rPr>
                <w:rFonts w:ascii="Times New Roman" w:eastAsia="Times New Roman" w:hAnsi="Times New Roman" w:cs="Times New Roman"/>
                <w:color w:val="000000" w:themeColor="text1"/>
                <w:sz w:val="24"/>
                <w:szCs w:val="24"/>
              </w:rPr>
              <w:t> operating a motorized scooter on behalf of such business. [For purposes of this section, “motorized scooter” shall be as defined in section 19-176.2.]</w:t>
            </w:r>
          </w:p>
          <w:p w14:paraId="6F65DAD7"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k. A business using a delivery device for commercial purposes shall not require a delivery device operator to indemnify or hold harmless such business for any claims, demands, damages, suits, losses, liabilities and causes of action arising directly or indirectly from, as a result of or in connection with the actions of such delivery device operator performing deliveries on behalf of such business.</w:t>
            </w:r>
          </w:p>
          <w:p w14:paraId="31895BD9"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l. A business using a [bicycle] </w:t>
            </w:r>
            <w:r w:rsidRPr="00E1238C">
              <w:rPr>
                <w:rFonts w:ascii="Times New Roman" w:eastAsia="Times New Roman" w:hAnsi="Times New Roman" w:cs="Times New Roman"/>
                <w:color w:val="000000" w:themeColor="text1"/>
                <w:sz w:val="24"/>
                <w:szCs w:val="24"/>
                <w:u w:val="single"/>
              </w:rPr>
              <w:t>delivery device</w:t>
            </w:r>
            <w:r w:rsidRPr="00E1238C">
              <w:rPr>
                <w:rFonts w:ascii="Times New Roman" w:eastAsia="Times New Roman" w:hAnsi="Times New Roman" w:cs="Times New Roman"/>
                <w:color w:val="000000" w:themeColor="text1"/>
                <w:sz w:val="24"/>
                <w:szCs w:val="24"/>
              </w:rPr>
              <w:t> for commercial purposes shall provide to [its bicycle operators] </w:t>
            </w:r>
            <w:r w:rsidRPr="00E1238C">
              <w:rPr>
                <w:rFonts w:ascii="Times New Roman" w:eastAsia="Times New Roman" w:hAnsi="Times New Roman" w:cs="Times New Roman"/>
                <w:color w:val="000000" w:themeColor="text1"/>
                <w:sz w:val="24"/>
                <w:szCs w:val="24"/>
                <w:u w:val="single"/>
              </w:rPr>
              <w:t>any delivery device operator that delivers goods on behalf of such business</w:t>
            </w:r>
            <w:r w:rsidRPr="00E1238C">
              <w:rPr>
                <w:rFonts w:ascii="Times New Roman" w:eastAsia="Times New Roman" w:hAnsi="Times New Roman" w:cs="Times New Roman"/>
                <w:color w:val="000000" w:themeColor="text1"/>
                <w:sz w:val="24"/>
                <w:szCs w:val="24"/>
              </w:rPr>
              <w:t xml:space="preserve"> the materials identified by the department of consumer and worker protection pursuant to subdivision a of section 20-1525. [Unless such business has already provided such materials pursuant to subdivision b of section 20-1525, such business shall provide such materials to its bicycle operators no later than sixty days after such department publishes such materials pursuant to subdivision a of section 20-1525.] Such materials shall be provided in English, the designated </w:t>
            </w:r>
            <w:r w:rsidRPr="00E1238C">
              <w:rPr>
                <w:rFonts w:ascii="Times New Roman" w:eastAsia="Times New Roman" w:hAnsi="Times New Roman" w:cs="Times New Roman"/>
                <w:color w:val="000000" w:themeColor="text1"/>
                <w:sz w:val="24"/>
                <w:szCs w:val="24"/>
              </w:rPr>
              <w:lastRenderedPageBreak/>
              <w:t>citywide languages as defined in section 23-1101, and any additional languages in which such materials have been published by the department of consumer and worker protection.</w:t>
            </w:r>
          </w:p>
          <w:p w14:paraId="72D586C8" w14:textId="1CCF212D" w:rsidR="002770F0" w:rsidRPr="00C7073C" w:rsidRDefault="007521B2" w:rsidP="005643E1">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2. Section 10-157.1 of the administrative code of the city of New York is REPEALED.</w:t>
            </w:r>
          </w:p>
          <w:p w14:paraId="671642BE" w14:textId="77777777" w:rsidR="007521B2" w:rsidRPr="00E1238C" w:rsidRDefault="007521B2" w:rsidP="007A1D51">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3. This local law takes effect on the same date that a local law for the year 2025 amending the administrative code of the city of New York, relating to licensing delivery services, as proposed in introduction number 1448, takes effect.</w:t>
            </w:r>
          </w:p>
          <w:p w14:paraId="000106F2" w14:textId="77777777" w:rsidR="00764DB0" w:rsidRPr="00C7073C" w:rsidRDefault="00764DB0" w:rsidP="005643E1">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5C0B63F0" w14:textId="4C01E6D3"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SS</w:t>
            </w:r>
          </w:p>
          <w:p w14:paraId="3C05E420"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LS #15445</w:t>
            </w:r>
          </w:p>
          <w:p w14:paraId="490D75B8"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Int. #1508-2025</w:t>
            </w:r>
          </w:p>
          <w:p w14:paraId="2469E25F" w14:textId="77777777" w:rsidR="007521B2" w:rsidRPr="00E1238C" w:rsidRDefault="007521B2" w:rsidP="007521B2">
            <w:pPr>
              <w:shd w:val="clear" w:color="auto" w:fill="FFFFFF"/>
              <w:spacing w:after="0" w:line="240" w:lineRule="auto"/>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1/7/2026 4:14 PM</w:t>
            </w:r>
          </w:p>
          <w:p w14:paraId="0D1E17C7" w14:textId="77777777" w:rsidR="007521B2" w:rsidRPr="00E1238C" w:rsidRDefault="007521B2" w:rsidP="007521B2">
            <w:pPr>
              <w:shd w:val="clear" w:color="auto" w:fill="FFFFFF"/>
              <w:spacing w:after="0" w:line="240" w:lineRule="auto"/>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tc>
      </w:tr>
    </w:tbl>
    <w:p w14:paraId="2862960D" w14:textId="77294966"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lastRenderedPageBreak/>
        <w:br/>
      </w:r>
    </w:p>
    <w:p w14:paraId="1961868A"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244842E"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3F85295"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40AB5E5E" w14:textId="77777777" w:rsidR="00764DB0" w:rsidRPr="00C7073C" w:rsidRDefault="00764DB0">
      <w:pPr>
        <w:spacing w:line="259" w:lineRule="auto"/>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rPr>
        <w:br w:type="page"/>
      </w:r>
    </w:p>
    <w:p w14:paraId="5F0ED032" w14:textId="68AC9A61" w:rsidR="00754FB8" w:rsidRPr="00C7073C" w:rsidRDefault="00754FB8" w:rsidP="00754FB8">
      <w:pPr>
        <w:spacing w:after="0" w:line="240" w:lineRule="auto"/>
        <w:jc w:val="center"/>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rPr>
        <w:lastRenderedPageBreak/>
        <w:t>Int. No. 214</w:t>
      </w:r>
    </w:p>
    <w:p w14:paraId="565608F8" w14:textId="77777777" w:rsidR="00754FB8" w:rsidRPr="00C7073C" w:rsidRDefault="00754FB8" w:rsidP="00754FB8">
      <w:pPr>
        <w:spacing w:after="0" w:line="240" w:lineRule="auto"/>
        <w:jc w:val="center"/>
        <w:rPr>
          <w:rFonts w:ascii="Times New Roman" w:eastAsia="Times New Roman" w:hAnsi="Times New Roman" w:cs="Times New Roman"/>
          <w:sz w:val="24"/>
          <w:szCs w:val="24"/>
        </w:rPr>
      </w:pPr>
    </w:p>
    <w:p w14:paraId="3DA30722" w14:textId="77777777" w:rsidR="00754FB8" w:rsidRPr="00C7073C" w:rsidRDefault="00754FB8" w:rsidP="00754FB8">
      <w:pPr>
        <w:autoSpaceDE w:val="0"/>
        <w:autoSpaceDN w:val="0"/>
        <w:adjustRightInd w:val="0"/>
        <w:spacing w:after="0" w:line="240" w:lineRule="auto"/>
        <w:jc w:val="both"/>
        <w:rPr>
          <w:rFonts w:ascii="Times New Roman" w:eastAsia="Calibri" w:hAnsi="Times New Roman" w:cs="Times New Roman"/>
          <w:sz w:val="24"/>
          <w:szCs w:val="24"/>
        </w:rPr>
      </w:pPr>
      <w:r w:rsidRPr="00C7073C">
        <w:rPr>
          <w:rFonts w:ascii="Times New Roman" w:eastAsia="Calibri" w:hAnsi="Times New Roman" w:cs="Times New Roman"/>
          <w:sz w:val="24"/>
          <w:szCs w:val="24"/>
        </w:rPr>
        <w:t>By Council Members Hanif, Brooks-Powers, Brewer, Restler, Louis, Hudson, Abreu and Schulman</w:t>
      </w:r>
    </w:p>
    <w:p w14:paraId="3255728D" w14:textId="77777777" w:rsidR="00754FB8" w:rsidRPr="00C7073C" w:rsidRDefault="00754FB8" w:rsidP="00754FB8">
      <w:pPr>
        <w:spacing w:after="0" w:line="240" w:lineRule="auto"/>
        <w:jc w:val="both"/>
        <w:rPr>
          <w:rFonts w:ascii="Times New Roman" w:eastAsia="Times New Roman" w:hAnsi="Times New Roman" w:cs="Times New Roman"/>
          <w:sz w:val="24"/>
          <w:szCs w:val="24"/>
        </w:rPr>
      </w:pPr>
    </w:p>
    <w:p w14:paraId="131864D7" w14:textId="77777777" w:rsidR="00754FB8" w:rsidRPr="00C7073C" w:rsidRDefault="00754FB8" w:rsidP="00754FB8">
      <w:pPr>
        <w:spacing w:after="0" w:line="240" w:lineRule="auto"/>
        <w:jc w:val="both"/>
        <w:rPr>
          <w:rFonts w:ascii="Times New Roman" w:eastAsia="Times New Roman" w:hAnsi="Times New Roman" w:cs="Times New Roman"/>
          <w:vanish/>
          <w:sz w:val="24"/>
          <w:szCs w:val="24"/>
        </w:rPr>
      </w:pPr>
      <w:r w:rsidRPr="00C7073C">
        <w:rPr>
          <w:rFonts w:ascii="Times New Roman" w:eastAsia="Times New Roman" w:hAnsi="Times New Roman" w:cs="Times New Roman"/>
          <w:vanish/>
          <w:sz w:val="24"/>
          <w:szCs w:val="24"/>
        </w:rPr>
        <w:t>..Title</w:t>
      </w:r>
    </w:p>
    <w:p w14:paraId="29E148E0" w14:textId="77777777" w:rsidR="00754FB8" w:rsidRPr="00C7073C" w:rsidRDefault="00754FB8" w:rsidP="00754FB8">
      <w:pPr>
        <w:spacing w:after="0" w:line="240" w:lineRule="auto"/>
        <w:jc w:val="both"/>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rPr>
        <w:t>A Local Law to amend the administrative code of the city of New York, in relation to requiring micromobility share system operators to display rules of the road for safe operation</w:t>
      </w:r>
    </w:p>
    <w:p w14:paraId="42B578C4" w14:textId="77777777" w:rsidR="00754FB8" w:rsidRPr="00C7073C" w:rsidRDefault="00754FB8" w:rsidP="00754FB8">
      <w:pPr>
        <w:spacing w:after="0" w:line="240" w:lineRule="auto"/>
        <w:jc w:val="both"/>
        <w:rPr>
          <w:rFonts w:ascii="Times New Roman" w:eastAsia="Times New Roman" w:hAnsi="Times New Roman" w:cs="Times New Roman"/>
          <w:vanish/>
          <w:sz w:val="24"/>
          <w:szCs w:val="24"/>
        </w:rPr>
      </w:pPr>
      <w:r w:rsidRPr="00C7073C">
        <w:rPr>
          <w:rFonts w:ascii="Times New Roman" w:eastAsia="Times New Roman" w:hAnsi="Times New Roman" w:cs="Times New Roman"/>
          <w:vanish/>
          <w:sz w:val="24"/>
          <w:szCs w:val="24"/>
        </w:rPr>
        <w:t>..Body</w:t>
      </w:r>
    </w:p>
    <w:p w14:paraId="46E6C44E" w14:textId="77777777" w:rsidR="00754FB8" w:rsidRPr="00C7073C" w:rsidRDefault="00754FB8" w:rsidP="00754FB8">
      <w:pPr>
        <w:spacing w:after="0" w:line="240" w:lineRule="auto"/>
        <w:jc w:val="both"/>
        <w:rPr>
          <w:rFonts w:ascii="Times New Roman" w:eastAsia="Times New Roman" w:hAnsi="Times New Roman" w:cs="Times New Roman"/>
          <w:sz w:val="24"/>
          <w:szCs w:val="24"/>
          <w:u w:val="single"/>
        </w:rPr>
      </w:pPr>
    </w:p>
    <w:p w14:paraId="1E05BAA8" w14:textId="77777777" w:rsidR="00754FB8" w:rsidRPr="00C7073C" w:rsidRDefault="00754FB8" w:rsidP="00754FB8">
      <w:pPr>
        <w:spacing w:after="0" w:line="240" w:lineRule="auto"/>
        <w:jc w:val="both"/>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u w:val="single"/>
        </w:rPr>
        <w:t>Be it enacted by the Council as follows:</w:t>
      </w:r>
    </w:p>
    <w:p w14:paraId="5CD67C19" w14:textId="77777777" w:rsidR="00754FB8" w:rsidRPr="00C7073C" w:rsidRDefault="00754FB8" w:rsidP="00754FB8">
      <w:pPr>
        <w:spacing w:after="0" w:line="240" w:lineRule="auto"/>
        <w:ind w:firstLine="720"/>
        <w:jc w:val="both"/>
        <w:rPr>
          <w:rFonts w:ascii="Times New Roman" w:eastAsia="Times New Roman" w:hAnsi="Times New Roman" w:cs="Times New Roman"/>
          <w:sz w:val="24"/>
          <w:szCs w:val="24"/>
        </w:rPr>
      </w:pPr>
    </w:p>
    <w:p w14:paraId="2B63A659"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rPr>
        <w:sectPr w:rsidR="00754FB8" w:rsidRPr="00C7073C" w:rsidSect="0030458B">
          <w:footerReference w:type="default" r:id="rId17"/>
          <w:pgSz w:w="12240" w:h="15840"/>
          <w:pgMar w:top="1440" w:right="1440" w:bottom="1440" w:left="1440" w:header="720" w:footer="720" w:gutter="0"/>
          <w:cols w:space="720"/>
          <w:docGrid w:linePitch="360"/>
        </w:sectPr>
      </w:pPr>
    </w:p>
    <w:p w14:paraId="28F160F3"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rPr>
        <w:t>Section 1. Subchapter 3 of chapter 1 of title 19 of the administrative code of the city of New York is amended by adding a new section 19-176.4 to read as follows:</w:t>
      </w:r>
    </w:p>
    <w:p w14:paraId="4F212218"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 19-176.4 Rules of the road for safe operation of shared bicycles and scooters. a. Definitions. For the purposes of this section, the following terms have the following meanings:</w:t>
      </w:r>
    </w:p>
    <w:p w14:paraId="4525C810"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 xml:space="preserve">Bicycle. The term “bicycle” means a bicycle as defined in section 102 of the vehicle and traffic law or a bicycle with electric assist as defined in section 102-c of the vehicle and traffic law. </w:t>
      </w:r>
    </w:p>
    <w:p w14:paraId="5578E361"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Electric scooter. The term “electric scooter” has the same meaning as set forth in section 114-e of the vehicle and traffic law.</w:t>
      </w:r>
    </w:p>
    <w:p w14:paraId="19B7EAB7"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 xml:space="preserve">Micromobility share system. The term “micromobility share system” means a network of self-service and publicly available bicycles or electric scooters, and any related infrastructure, in which a trip begins or ends on any highway, as defined in section 118 of the vehicle and traffic law. </w:t>
      </w:r>
    </w:p>
    <w:p w14:paraId="3FB4263A"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Micromobility share station. The term “micromobility share station” means infrastructure with 1 or more spaces dedicated to parking bicycles or electric scooters that are part of a micromobility share system but does not include areas of the street or sidewalk set aside for parking of bicycles or electric scooters only by signage or markings.</w:t>
      </w:r>
    </w:p>
    <w:p w14:paraId="7D2B5E4D"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lastRenderedPageBreak/>
        <w:t xml:space="preserve">b. Electronic display. No later than 120 days after the effective date of the local law that added this section the operator of a micromobility share system shall ensure that every user of that system reviews the rules of the road pertaining to safe operation of bicycles or electric scooters before using a smartphone application or other software program through an electronic device to unlock or activate a bicycle or electric scooter. The information shall be displayed in audio-visual form, and in any other form required by the commissioner, to new users and at least once per year to existing users. The micromobility share system operator shall not charge a fee for time spent reviewing the rules of the road prior to unlocking or activating a device. </w:t>
      </w:r>
    </w:p>
    <w:p w14:paraId="03CDAB02"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 xml:space="preserve">c. Physical display. No later than 1 year after the effective date of the local law that added this section the operator of a micromobility share system shall ensure that every micromobility share station displays the rules of the road for safe operation of bicycles or electric scooters. The commissioner shall determine in their discretion the language, location, content, size, and manner of display and shall make model signs available on the department of transportation's website. </w:t>
      </w:r>
    </w:p>
    <w:p w14:paraId="04262919"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d. Content. The rules of the road required to be displayed by micromobility share system operators pursuant to this section must match the applicable provisions of the vehicle and traffic law, the code, and the rules of the city of New York. The display shall include information on:</w:t>
      </w:r>
    </w:p>
    <w:p w14:paraId="47034E7E"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1. Yielding to pedestrians;</w:t>
      </w:r>
    </w:p>
    <w:p w14:paraId="64E70A44"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2. Complying with stop signs, red lights, and pedestrian control signals;</w:t>
      </w:r>
    </w:p>
    <w:p w14:paraId="0E81D262"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3. Riding in the direction of traffic;</w:t>
      </w:r>
    </w:p>
    <w:p w14:paraId="2570C0DC"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4. Riding on sidewalks, streets, and bicycle lanes;</w:t>
      </w:r>
    </w:p>
    <w:p w14:paraId="71A387CB"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5. Using a bell;</w:t>
      </w:r>
    </w:p>
    <w:p w14:paraId="299D68B7"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6. Wearing earphones or other devices that limit hearing; and</w:t>
      </w:r>
    </w:p>
    <w:p w14:paraId="16C6F299"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t>7. Operating the bicycle or scooter at safe speeds;</w:t>
      </w:r>
    </w:p>
    <w:p w14:paraId="6955A14F" w14:textId="77777777" w:rsidR="00754FB8" w:rsidRPr="00C7073C" w:rsidRDefault="00754FB8" w:rsidP="00754FB8">
      <w:pPr>
        <w:spacing w:after="0" w:line="480" w:lineRule="auto"/>
        <w:ind w:firstLine="720"/>
        <w:jc w:val="both"/>
        <w:rPr>
          <w:rFonts w:ascii="Times New Roman" w:eastAsia="Times New Roman" w:hAnsi="Times New Roman" w:cs="Times New Roman"/>
          <w:sz w:val="24"/>
          <w:szCs w:val="24"/>
          <w:u w:val="single"/>
        </w:rPr>
      </w:pPr>
      <w:r w:rsidRPr="00C7073C">
        <w:rPr>
          <w:rFonts w:ascii="Times New Roman" w:eastAsia="Times New Roman" w:hAnsi="Times New Roman" w:cs="Times New Roman"/>
          <w:sz w:val="24"/>
          <w:szCs w:val="24"/>
          <w:u w:val="single"/>
        </w:rPr>
        <w:lastRenderedPageBreak/>
        <w:t xml:space="preserve">8. Any other rules required by the commissioner. </w:t>
      </w:r>
    </w:p>
    <w:p w14:paraId="50BA4DC9" w14:textId="610D8BC1" w:rsidR="00754FB8" w:rsidRPr="007A1D51" w:rsidRDefault="00754FB8" w:rsidP="007A1D51">
      <w:pPr>
        <w:tabs>
          <w:tab w:val="left" w:pos="5440"/>
        </w:tabs>
        <w:spacing w:after="0" w:line="480" w:lineRule="auto"/>
        <w:ind w:firstLine="720"/>
        <w:jc w:val="both"/>
        <w:rPr>
          <w:rFonts w:ascii="Times New Roman" w:eastAsia="Times New Roman" w:hAnsi="Times New Roman" w:cs="Times New Roman"/>
          <w:sz w:val="24"/>
          <w:szCs w:val="24"/>
        </w:rPr>
      </w:pPr>
      <w:r w:rsidRPr="00C7073C">
        <w:rPr>
          <w:rFonts w:ascii="Times New Roman" w:eastAsia="Times New Roman" w:hAnsi="Times New Roman" w:cs="Times New Roman"/>
          <w:sz w:val="24"/>
          <w:szCs w:val="24"/>
        </w:rPr>
        <w:t>§ 2. This local law takes effect immediately.</w:t>
      </w:r>
    </w:p>
    <w:p w14:paraId="4573AAD6" w14:textId="77777777" w:rsidR="00754FB8" w:rsidRPr="007A1D51" w:rsidRDefault="00754FB8" w:rsidP="00754FB8">
      <w:pPr>
        <w:spacing w:after="0" w:line="240" w:lineRule="auto"/>
        <w:jc w:val="both"/>
        <w:rPr>
          <w:rFonts w:ascii="Times New Roman" w:eastAsia="Times New Roman" w:hAnsi="Times New Roman" w:cs="Times New Roman"/>
          <w:sz w:val="24"/>
          <w:szCs w:val="24"/>
        </w:rPr>
      </w:pPr>
    </w:p>
    <w:p w14:paraId="6E2935A7" w14:textId="77777777" w:rsidR="00754FB8" w:rsidRPr="007A1D51" w:rsidRDefault="00754FB8" w:rsidP="00754FB8">
      <w:pPr>
        <w:spacing w:after="0" w:line="240" w:lineRule="auto"/>
        <w:jc w:val="both"/>
        <w:rPr>
          <w:rFonts w:ascii="Times New Roman" w:eastAsia="Times New Roman" w:hAnsi="Times New Roman" w:cs="Times New Roman"/>
          <w:sz w:val="24"/>
          <w:szCs w:val="24"/>
        </w:rPr>
      </w:pPr>
    </w:p>
    <w:p w14:paraId="2A317F29" w14:textId="77777777" w:rsidR="00754FB8" w:rsidRPr="007A1D51" w:rsidRDefault="00754FB8" w:rsidP="00754FB8">
      <w:pPr>
        <w:spacing w:after="0" w:line="240" w:lineRule="auto"/>
        <w:jc w:val="both"/>
        <w:rPr>
          <w:rFonts w:ascii="Times New Roman" w:eastAsia="Times New Roman" w:hAnsi="Times New Roman" w:cs="Times New Roman"/>
          <w:sz w:val="24"/>
          <w:szCs w:val="24"/>
        </w:rPr>
      </w:pPr>
      <w:r w:rsidRPr="007A1D51">
        <w:rPr>
          <w:rFonts w:ascii="Times New Roman" w:eastAsia="Times New Roman" w:hAnsi="Times New Roman" w:cs="Times New Roman"/>
          <w:sz w:val="24"/>
          <w:szCs w:val="24"/>
        </w:rPr>
        <w:t>FO</w:t>
      </w:r>
    </w:p>
    <w:p w14:paraId="47E80C14" w14:textId="77777777" w:rsidR="00754FB8" w:rsidRPr="007A1D51" w:rsidRDefault="00754FB8" w:rsidP="00754FB8">
      <w:pPr>
        <w:spacing w:after="0" w:line="240" w:lineRule="auto"/>
        <w:jc w:val="both"/>
        <w:rPr>
          <w:rFonts w:ascii="Times New Roman" w:eastAsia="Times New Roman" w:hAnsi="Times New Roman" w:cs="Times New Roman"/>
          <w:sz w:val="24"/>
          <w:szCs w:val="24"/>
        </w:rPr>
      </w:pPr>
      <w:r w:rsidRPr="007A1D51">
        <w:rPr>
          <w:rFonts w:ascii="Times New Roman" w:eastAsia="Times New Roman" w:hAnsi="Times New Roman" w:cs="Times New Roman"/>
          <w:sz w:val="24"/>
          <w:szCs w:val="24"/>
        </w:rPr>
        <w:t>LS #19214</w:t>
      </w:r>
    </w:p>
    <w:p w14:paraId="2C244058" w14:textId="77777777" w:rsidR="00754FB8" w:rsidRPr="007A1D51" w:rsidRDefault="00754FB8" w:rsidP="00754FB8">
      <w:pPr>
        <w:spacing w:after="0" w:line="240" w:lineRule="auto"/>
        <w:jc w:val="both"/>
        <w:rPr>
          <w:rFonts w:ascii="Times New Roman" w:eastAsia="Times New Roman" w:hAnsi="Times New Roman" w:cs="Times New Roman"/>
          <w:sz w:val="24"/>
          <w:szCs w:val="24"/>
        </w:rPr>
      </w:pPr>
      <w:r w:rsidRPr="007A1D51">
        <w:rPr>
          <w:rFonts w:ascii="Times New Roman" w:eastAsia="Times New Roman" w:hAnsi="Times New Roman" w:cs="Times New Roman"/>
          <w:sz w:val="24"/>
          <w:szCs w:val="24"/>
        </w:rPr>
        <w:t>Int. #1304-2025</w:t>
      </w:r>
    </w:p>
    <w:p w14:paraId="2C8AA82E" w14:textId="05C54B16" w:rsidR="00754FB8" w:rsidRPr="007A1D51" w:rsidRDefault="00754FB8" w:rsidP="00754FB8">
      <w:pPr>
        <w:spacing w:after="0" w:line="240" w:lineRule="auto"/>
        <w:jc w:val="both"/>
        <w:rPr>
          <w:rFonts w:ascii="Times New Roman" w:eastAsia="Times New Roman" w:hAnsi="Times New Roman" w:cs="Times New Roman"/>
          <w:sz w:val="24"/>
          <w:szCs w:val="24"/>
        </w:rPr>
        <w:sectPr w:rsidR="00754FB8" w:rsidRPr="007A1D51" w:rsidSect="007A1D51">
          <w:type w:val="continuous"/>
          <w:pgSz w:w="12240" w:h="15840"/>
          <w:pgMar w:top="1440" w:right="1440" w:bottom="1440" w:left="1440" w:header="720" w:footer="720" w:gutter="0"/>
          <w:cols w:space="720"/>
          <w:titlePg/>
          <w:docGrid w:linePitch="360"/>
        </w:sectPr>
      </w:pPr>
      <w:r w:rsidRPr="007A1D51">
        <w:rPr>
          <w:rFonts w:ascii="Times New Roman" w:eastAsia="Times New Roman" w:hAnsi="Times New Roman" w:cs="Times New Roman"/>
          <w:sz w:val="24"/>
          <w:szCs w:val="24"/>
        </w:rPr>
        <w:t>1/7/2026 4:23 PM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521B2" w:rsidRPr="00E1238C" w14:paraId="2DDAA581" w14:textId="77777777">
        <w:trPr>
          <w:tblCellSpacing w:w="0" w:type="dxa"/>
        </w:trPr>
        <w:tc>
          <w:tcPr>
            <w:tcW w:w="0" w:type="auto"/>
            <w:shd w:val="clear" w:color="auto" w:fill="FFFFFF"/>
            <w:vAlign w:val="center"/>
            <w:hideMark/>
          </w:tcPr>
          <w:p w14:paraId="7597AC2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E91A7A0"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60EFC0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B1855E9"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FD9B968"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0697CB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ECA235A"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03FC6BE"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1855772"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CAC6E9A"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08B15D8"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87BF282"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B33832D"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9781B49"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6DB1F6D" w14:textId="77777777" w:rsidR="00FA1CF5" w:rsidRDefault="00FA1CF5"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CDF1086"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1CED900"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A643C8F"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CE55E92"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C6B29DC"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851F5A5"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39DCEA5"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33BA252F"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B8E7A1D"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12FE82D"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DC16D74"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2A00C64"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3624E49"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3337822"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97FDDC5"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D3A883B"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36B33C9E"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D06815B"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CDB8CD9"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4C67E88"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4A0DED8"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3233BD22"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37467FA9"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3159E1E"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9B76CB8"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51D3B99"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14E7FC2"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9931835"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E6310F7"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3A254D3"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CAA2358"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7DA1F9B"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B0DE7B8"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128DF35"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CE212C1"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0CA8546"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B864483" w14:textId="77777777" w:rsidR="0082403B" w:rsidRDefault="0082403B"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65883B9"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753E1EF"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3E0C4457"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7A69C29" w14:textId="77777777" w:rsidR="00861DDD" w:rsidRPr="000E7AC2" w:rsidRDefault="00861DDD" w:rsidP="00861DDD">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08FC5C08"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5476D84"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DE458A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A9DE8C0"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DC567FC"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367660A"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F920166"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8E996D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B1E16C5"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FC88152"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B8FD64D"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0761C6F"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7881138"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1BE9129"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DB8A7C7"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EC2C329"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1AFF8006"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807B248"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E536E1C"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5552F5A8"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25616220"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83513AC"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5853F6E"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7CBEBD36" w14:textId="77777777" w:rsidR="00861DDD" w:rsidRDefault="00861DDD" w:rsidP="00FA1CF5">
            <w:pPr>
              <w:shd w:val="clear" w:color="auto" w:fill="FFFFFF"/>
              <w:spacing w:after="0" w:line="240" w:lineRule="auto"/>
              <w:rPr>
                <w:rFonts w:ascii="Times New Roman" w:eastAsia="Times New Roman" w:hAnsi="Times New Roman" w:cs="Times New Roman"/>
                <w:color w:val="000000" w:themeColor="text1"/>
                <w:sz w:val="24"/>
                <w:szCs w:val="24"/>
              </w:rPr>
            </w:pPr>
          </w:p>
          <w:p w14:paraId="4A0C2494" w14:textId="77777777" w:rsidR="00FA1CF5" w:rsidRDefault="00FA1CF5" w:rsidP="00FA1CF5">
            <w:pPr>
              <w:shd w:val="clear" w:color="auto" w:fill="FFFFFF"/>
              <w:spacing w:after="0" w:line="240" w:lineRule="auto"/>
              <w:rPr>
                <w:rFonts w:ascii="Times New Roman" w:eastAsia="Times New Roman" w:hAnsi="Times New Roman" w:cs="Times New Roman"/>
                <w:color w:val="000000" w:themeColor="text1"/>
                <w:sz w:val="24"/>
                <w:szCs w:val="24"/>
              </w:rPr>
            </w:pPr>
          </w:p>
          <w:p w14:paraId="5AA1DD6A" w14:textId="77777777" w:rsidR="00861DDD" w:rsidRDefault="00861DDD"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EB6555B" w14:textId="3C6DC817" w:rsidR="007521B2" w:rsidRPr="00E1238C" w:rsidRDefault="007521B2"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lastRenderedPageBreak/>
              <w:t>Int. No. 244</w:t>
            </w:r>
          </w:p>
          <w:p w14:paraId="03F53CDC" w14:textId="77777777" w:rsidR="007521B2" w:rsidRPr="00E1238C" w:rsidRDefault="007521B2" w:rsidP="007521B2">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722C6B42"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By Council Members Hudson, Brooks-Powers, Narcisse, Cabán, Ung, Marte, Zhuang, Williams, Joseph, Feliz, Ariola, Banks, Brewer, Avilés, Schulman, Restler, Krishnan, Hanks, Louis, Hanif, Epstein, Won, Wilson, Gennaro, Morano and Paladino (in conjunction with the Manhattan Borough President)</w:t>
            </w:r>
          </w:p>
          <w:p w14:paraId="2D1BAAAE"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196F97AD"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A Local Law to amend the administrative code of the city of New York, in relation to prohibiting the sale and rental of class three bicycles with electric assist</w:t>
            </w:r>
          </w:p>
          <w:p w14:paraId="691A7FBE"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38A38932"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Be it enacted by the Council as follows:</w:t>
            </w:r>
          </w:p>
          <w:p w14:paraId="74D30F97" w14:textId="77777777" w:rsidR="007521B2" w:rsidRPr="00E1238C" w:rsidRDefault="007521B2" w:rsidP="007521B2">
            <w:pP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6009F82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Section 1. Subchapter 2 of chapter 4 of title 20 of the administrative code of the city of New York is amended by adding a new section 20-610.2 to read as follows:</w:t>
            </w:r>
          </w:p>
          <w:p w14:paraId="7983054D"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 20-610.2 Prohibition on the sale and rental of class three bicycles with electric assist. a. No person shall distribute, sell, lease, rent or offer for sale, lease, or rental a class three bicycle with electric assist, as defined in subdivision (c) of section 102-c of the vehicle and traffic law or any successor provision.</w:t>
            </w:r>
          </w:p>
          <w:p w14:paraId="326F6032"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b. A person who violates this section, or any rule promulgated thereunder, is liable for a civil penalty as follows:</w:t>
            </w:r>
          </w:p>
          <w:p w14:paraId="75CA3680"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1. For the first violation, a civil penalty of $0; and</w:t>
            </w:r>
          </w:p>
          <w:p w14:paraId="6999D29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2. For each subsequent violation of this section issued on a different day within 2 years of the date of a first violation, a civil penalty of not more than $2,000.</w:t>
            </w:r>
          </w:p>
          <w:p w14:paraId="4D31FCF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u w:val="single"/>
              </w:rPr>
              <w:t>c. Each failure to comply with this section with respect to any 1 stock keeping unit constitutes a separate violation.</w:t>
            </w:r>
          </w:p>
          <w:p w14:paraId="11C3974F" w14:textId="77777777" w:rsidR="007521B2" w:rsidRPr="00E1238C" w:rsidRDefault="007521B2" w:rsidP="007521B2">
            <w:pPr>
              <w:shd w:val="clear" w:color="auto" w:fill="FFFFFF"/>
              <w:spacing w:after="0" w:line="480" w:lineRule="auto"/>
              <w:ind w:firstLine="720"/>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2. This local law takes effect 180 days after it becomes law.</w:t>
            </w:r>
          </w:p>
          <w:p w14:paraId="17906EEB"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 </w:t>
            </w:r>
          </w:p>
          <w:p w14:paraId="1AFBF036"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FO</w:t>
            </w:r>
          </w:p>
          <w:p w14:paraId="4E3AFBFE"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LS #19624</w:t>
            </w:r>
          </w:p>
          <w:p w14:paraId="47E217D7" w14:textId="77777777" w:rsidR="007521B2" w:rsidRPr="00E1238C" w:rsidRDefault="007521B2" w:rsidP="007521B2">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Int. #1380-2025</w:t>
            </w:r>
          </w:p>
          <w:p w14:paraId="47B96168" w14:textId="77777777" w:rsidR="007521B2" w:rsidRPr="00E1238C" w:rsidRDefault="007521B2" w:rsidP="007521B2">
            <w:pPr>
              <w:shd w:val="clear" w:color="auto" w:fill="FFFFFF"/>
              <w:spacing w:after="0" w:line="240" w:lineRule="auto"/>
              <w:rPr>
                <w:rFonts w:ascii="Times New Roman" w:eastAsia="Times New Roman" w:hAnsi="Times New Roman" w:cs="Times New Roman"/>
                <w:color w:val="000000" w:themeColor="text1"/>
                <w:sz w:val="24"/>
                <w:szCs w:val="24"/>
              </w:rPr>
            </w:pPr>
            <w:r w:rsidRPr="00E1238C">
              <w:rPr>
                <w:rFonts w:ascii="Times New Roman" w:eastAsia="Times New Roman" w:hAnsi="Times New Roman" w:cs="Times New Roman"/>
                <w:color w:val="000000" w:themeColor="text1"/>
                <w:sz w:val="24"/>
                <w:szCs w:val="24"/>
              </w:rPr>
              <w:t>1/5/2026 4:09 PM</w:t>
            </w:r>
          </w:p>
        </w:tc>
      </w:tr>
    </w:tbl>
    <w:p w14:paraId="663A41F2" w14:textId="77777777" w:rsidR="00764DB0" w:rsidRPr="00C7073C" w:rsidRDefault="00764DB0">
      <w:pPr>
        <w:spacing w:line="259" w:lineRule="auto"/>
        <w:rPr>
          <w:rFonts w:ascii="Times New Roman" w:eastAsia="Times New Roman" w:hAnsi="Times New Roman" w:cs="Times New Roman"/>
          <w:color w:val="000000" w:themeColor="text1"/>
          <w:sz w:val="24"/>
          <w:szCs w:val="24"/>
        </w:rPr>
      </w:pPr>
      <w:r w:rsidRPr="007A1D51">
        <w:rPr>
          <w:rFonts w:ascii="Times New Roman" w:hAnsi="Times New Roman" w:cs="Times New Roman"/>
          <w:color w:val="000000" w:themeColor="text1"/>
          <w:sz w:val="24"/>
          <w:szCs w:val="24"/>
        </w:rPr>
        <w:lastRenderedPageBreak/>
        <w:br w:type="page"/>
      </w:r>
    </w:p>
    <w:p w14:paraId="45F91156"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4DE0CF5"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E9956EE"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654FD1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C5FB5A0"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0840A96"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622981DF"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200D62C"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00A26C91"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0A4266A"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C5ADAF6"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6F9AFC4F" w14:textId="77777777" w:rsidR="00B30E10" w:rsidRDefault="00B30E10" w:rsidP="00B30E10">
      <w:pPr>
        <w:pStyle w:val="NormalWeb"/>
        <w:shd w:val="clear" w:color="auto" w:fill="FFFFFF"/>
        <w:spacing w:before="0" w:beforeAutospacing="0" w:after="0" w:afterAutospacing="0"/>
        <w:rPr>
          <w:color w:val="000000" w:themeColor="text1"/>
        </w:rPr>
      </w:pPr>
    </w:p>
    <w:p w14:paraId="3375CC8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896278A"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5E84049"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89F773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09070BB0" w14:textId="77777777" w:rsidR="00B30E10" w:rsidRDefault="00B30E10" w:rsidP="00B30E10">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E581017" w14:textId="77777777" w:rsidR="00B30E10" w:rsidRPr="000E7AC2" w:rsidRDefault="00B30E10" w:rsidP="00B30E10">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436E2230" w14:textId="77777777" w:rsidR="00B30E10" w:rsidRDefault="00B30E10" w:rsidP="00B30E10">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08441AD0"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263EAFC4"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A57556D"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76A0AE4"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ADDB89B"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259A0261"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3B0F05F7"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36A4A2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0895423A"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99ECA11"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AB16F6E"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6AE7B74"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3E013D55"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ADC7179"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5AE9A94"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61B872B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54A18033"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2E933F86"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ED8CC07"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78CD0A88"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81ADFAA"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0C2DBBB"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6D611D72"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1EF931D7"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01898284"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01F7594D"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B189488" w14:textId="77777777" w:rsidR="00B30E10" w:rsidRDefault="00B30E10" w:rsidP="007521B2">
      <w:pPr>
        <w:pStyle w:val="NormalWeb"/>
        <w:shd w:val="clear" w:color="auto" w:fill="FFFFFF"/>
        <w:spacing w:before="0" w:beforeAutospacing="0" w:after="0" w:afterAutospacing="0"/>
        <w:jc w:val="center"/>
        <w:rPr>
          <w:color w:val="000000" w:themeColor="text1"/>
        </w:rPr>
      </w:pPr>
    </w:p>
    <w:p w14:paraId="4C8A267F" w14:textId="5A03491C" w:rsidR="007521B2" w:rsidRPr="00E1238C" w:rsidRDefault="007521B2" w:rsidP="007521B2">
      <w:pPr>
        <w:pStyle w:val="NormalWeb"/>
        <w:shd w:val="clear" w:color="auto" w:fill="FFFFFF"/>
        <w:spacing w:before="0" w:beforeAutospacing="0" w:after="0" w:afterAutospacing="0"/>
        <w:jc w:val="center"/>
        <w:rPr>
          <w:color w:val="000000" w:themeColor="text1"/>
        </w:rPr>
      </w:pPr>
      <w:r w:rsidRPr="00E1238C">
        <w:rPr>
          <w:color w:val="000000" w:themeColor="text1"/>
        </w:rPr>
        <w:lastRenderedPageBreak/>
        <w:t>Int. No. 389</w:t>
      </w:r>
    </w:p>
    <w:p w14:paraId="6AF3BB96" w14:textId="77777777" w:rsidR="007521B2" w:rsidRPr="00E1238C" w:rsidRDefault="007521B2" w:rsidP="007521B2">
      <w:pPr>
        <w:pStyle w:val="NormalWeb"/>
        <w:shd w:val="clear" w:color="auto" w:fill="FFFFFF"/>
        <w:spacing w:before="0" w:beforeAutospacing="0" w:after="0" w:afterAutospacing="0"/>
        <w:jc w:val="center"/>
        <w:rPr>
          <w:color w:val="000000" w:themeColor="text1"/>
        </w:rPr>
      </w:pPr>
      <w:r w:rsidRPr="00E1238C">
        <w:rPr>
          <w:color w:val="000000" w:themeColor="text1"/>
        </w:rPr>
        <w:t> </w:t>
      </w:r>
    </w:p>
    <w:p w14:paraId="23706773" w14:textId="1DE4D939"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By Council Members Restler, Louis, Brewer, Zhuang, Schulman, Morano, Ariola and Pal</w:t>
      </w:r>
      <w:r w:rsidR="004B5EEE">
        <w:rPr>
          <w:color w:val="000000" w:themeColor="text1"/>
        </w:rPr>
        <w:t>a</w:t>
      </w:r>
      <w:r w:rsidRPr="00E1238C">
        <w:rPr>
          <w:color w:val="000000" w:themeColor="text1"/>
        </w:rPr>
        <w:t>dino</w:t>
      </w:r>
    </w:p>
    <w:p w14:paraId="2A3D674B"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 </w:t>
      </w:r>
    </w:p>
    <w:p w14:paraId="10B06AC9"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A Local Law to amend the administrative code of the city of New York, in relation to requiring third-party food delivery services to verify the registration of mopeds used by food delivery workers</w:t>
      </w:r>
    </w:p>
    <w:p w14:paraId="5AFD5FE2"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 </w:t>
      </w:r>
    </w:p>
    <w:p w14:paraId="45544A27"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u w:val="single"/>
        </w:rPr>
        <w:t>Be it enacted by the Council as follows:</w:t>
      </w:r>
    </w:p>
    <w:p w14:paraId="4DAD86F8" w14:textId="77777777" w:rsidR="007521B2" w:rsidRPr="00E1238C" w:rsidRDefault="007521B2" w:rsidP="007521B2">
      <w:pPr>
        <w:pStyle w:val="NormalWeb"/>
        <w:shd w:val="clear" w:color="auto" w:fill="FFFFFF"/>
        <w:spacing w:before="0" w:beforeAutospacing="0" w:after="0" w:afterAutospacing="0"/>
        <w:ind w:firstLine="720"/>
        <w:jc w:val="both"/>
        <w:rPr>
          <w:color w:val="000000" w:themeColor="text1"/>
        </w:rPr>
      </w:pPr>
      <w:r w:rsidRPr="00E1238C">
        <w:rPr>
          <w:color w:val="000000" w:themeColor="text1"/>
        </w:rPr>
        <w:t> </w:t>
      </w:r>
    </w:p>
    <w:p w14:paraId="151FB8E7" w14:textId="77777777" w:rsidR="007521B2" w:rsidRPr="00E1238C" w:rsidRDefault="007521B2" w:rsidP="007521B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rPr>
        <w:t>Section 1. Section 20-563 of the administrative code of the city of New York is amended by adding a new definition of “moped” in alphabetical order to read as follows:</w:t>
      </w:r>
    </w:p>
    <w:p w14:paraId="7D054377" w14:textId="77777777" w:rsidR="007521B2" w:rsidRPr="00E1238C" w:rsidRDefault="007521B2" w:rsidP="007521B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t>Moped. The term “moped” means any limited use motorcycle as defined in section 121-b of the vehicle and traffic law.</w:t>
      </w:r>
    </w:p>
    <w:p w14:paraId="4DFA2C5B" w14:textId="77777777" w:rsidR="007521B2" w:rsidRPr="00E1238C" w:rsidRDefault="007521B2" w:rsidP="007521B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rPr>
        <w:t>§ 2. Subdivision b of section 20-563.2 of the administrative code of the city of New York is amended by adding a new paragraph 4 to read as follows:</w:t>
      </w:r>
    </w:p>
    <w:p w14:paraId="11849047" w14:textId="77777777" w:rsidR="007521B2" w:rsidRPr="00E1238C" w:rsidRDefault="007521B2" w:rsidP="007521B2">
      <w:pPr>
        <w:pStyle w:val="NormalWeb"/>
        <w:shd w:val="clear" w:color="auto" w:fill="FFFFFF"/>
        <w:spacing w:before="0" w:beforeAutospacing="0" w:after="0" w:afterAutospacing="0" w:line="480" w:lineRule="auto"/>
        <w:ind w:firstLine="720"/>
        <w:jc w:val="both"/>
        <w:rPr>
          <w:color w:val="000000" w:themeColor="text1"/>
        </w:rPr>
      </w:pPr>
      <w:r w:rsidRPr="00E1238C">
        <w:rPr>
          <w:color w:val="000000" w:themeColor="text1"/>
          <w:u w:val="single"/>
        </w:rPr>
        <w:t>4. It shall be unlawful for a third-party food delivery service to permit any food delivery worker hired, retained, or engaged by such third-party food delivery service to utilize a moped to make a delivery in connection with an online order unless such third-party food delivery service has verified the registration, required pursuant to section 2261 of the vehicle and traffic law, of such moped.</w:t>
      </w:r>
    </w:p>
    <w:p w14:paraId="259FB8E1"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 3. This local law takes effect 60 days after it becomes law.</w:t>
      </w:r>
    </w:p>
    <w:p w14:paraId="6155C88E" w14:textId="77777777" w:rsidR="00764DB0" w:rsidRPr="00C7073C" w:rsidRDefault="00764DB0" w:rsidP="005643E1">
      <w:pPr>
        <w:pStyle w:val="NormalWeb"/>
        <w:shd w:val="clear" w:color="auto" w:fill="FFFFFF"/>
        <w:spacing w:before="0" w:beforeAutospacing="0" w:after="0" w:afterAutospacing="0"/>
        <w:jc w:val="both"/>
        <w:rPr>
          <w:color w:val="000000" w:themeColor="text1"/>
        </w:rPr>
      </w:pPr>
    </w:p>
    <w:p w14:paraId="7B845558" w14:textId="740AE73B"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SS</w:t>
      </w:r>
    </w:p>
    <w:p w14:paraId="1ECB075C" w14:textId="77777777" w:rsidR="007521B2" w:rsidRPr="00E1238C" w:rsidRDefault="007521B2" w:rsidP="007521B2">
      <w:pPr>
        <w:pStyle w:val="NormalWeb"/>
        <w:shd w:val="clear" w:color="auto" w:fill="FFFFFF"/>
        <w:spacing w:before="0" w:beforeAutospacing="0" w:after="0" w:afterAutospacing="0"/>
        <w:jc w:val="both"/>
        <w:rPr>
          <w:color w:val="000000" w:themeColor="text1"/>
        </w:rPr>
      </w:pPr>
      <w:r w:rsidRPr="00E1238C">
        <w:rPr>
          <w:color w:val="000000" w:themeColor="text1"/>
        </w:rPr>
        <w:t>LS #14341/14842/15443</w:t>
      </w:r>
    </w:p>
    <w:p w14:paraId="6DE60798" w14:textId="77777777" w:rsidR="007521B2" w:rsidRPr="00E1238C" w:rsidRDefault="007521B2" w:rsidP="007521B2">
      <w:pPr>
        <w:pStyle w:val="NormalWeb"/>
        <w:shd w:val="clear" w:color="auto" w:fill="FFFFFF"/>
        <w:spacing w:before="0" w:beforeAutospacing="0" w:after="0" w:afterAutospacing="0"/>
        <w:rPr>
          <w:color w:val="000000" w:themeColor="text1"/>
        </w:rPr>
      </w:pPr>
      <w:r w:rsidRPr="00E1238C">
        <w:rPr>
          <w:color w:val="000000" w:themeColor="text1"/>
        </w:rPr>
        <w:t>Int. #0972-2024</w:t>
      </w:r>
    </w:p>
    <w:p w14:paraId="2CBE54BF" w14:textId="77777777" w:rsidR="007521B2" w:rsidRPr="00E1238C" w:rsidRDefault="007521B2" w:rsidP="007521B2">
      <w:pPr>
        <w:pStyle w:val="NormalWeb"/>
        <w:shd w:val="clear" w:color="auto" w:fill="FFFFFF"/>
        <w:spacing w:before="0" w:beforeAutospacing="0" w:after="0" w:afterAutospacing="0"/>
        <w:rPr>
          <w:color w:val="000000" w:themeColor="text1"/>
        </w:rPr>
      </w:pPr>
      <w:r w:rsidRPr="00E1238C">
        <w:rPr>
          <w:color w:val="000000" w:themeColor="text1"/>
        </w:rPr>
        <w:t>1/7/2026 12:43 PM</w:t>
      </w:r>
    </w:p>
    <w:p w14:paraId="1CC5E70D" w14:textId="55DEEF1C" w:rsidR="00A34103" w:rsidRDefault="007521B2" w:rsidP="007521B2">
      <w:pPr>
        <w:pStyle w:val="NormalWeb"/>
        <w:shd w:val="clear" w:color="auto" w:fill="FFFFFF"/>
        <w:spacing w:before="0" w:beforeAutospacing="0" w:after="0" w:afterAutospacing="0"/>
        <w:rPr>
          <w:color w:val="000000" w:themeColor="text1"/>
        </w:rPr>
      </w:pPr>
      <w:r w:rsidRPr="00E1238C">
        <w:rPr>
          <w:color w:val="000000" w:themeColor="text1"/>
        </w:rPr>
        <w:t> </w:t>
      </w:r>
    </w:p>
    <w:p w14:paraId="6487E3A8" w14:textId="77777777" w:rsidR="00A34103" w:rsidRDefault="00A34103">
      <w:pPr>
        <w:spacing w:line="259" w:lineRule="auto"/>
        <w:rPr>
          <w:rFonts w:ascii="Times New Roman" w:eastAsia="Times New Roman" w:hAnsi="Times New Roman" w:cs="Times New Roman"/>
          <w:color w:val="000000" w:themeColor="text1"/>
          <w:sz w:val="24"/>
          <w:szCs w:val="24"/>
        </w:rPr>
      </w:pPr>
      <w:r>
        <w:rPr>
          <w:color w:val="000000" w:themeColor="text1"/>
        </w:rPr>
        <w:br w:type="page"/>
      </w:r>
    </w:p>
    <w:p w14:paraId="2E3EBFE5" w14:textId="77777777" w:rsidR="00A34103" w:rsidRDefault="00A34103" w:rsidP="00A34103">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41940D4E" w14:textId="77777777" w:rsidR="00A34103" w:rsidRDefault="00A34103" w:rsidP="00A34103">
      <w:pPr>
        <w:pStyle w:val="NormalWeb"/>
        <w:shd w:val="clear" w:color="auto" w:fill="FFFFFF"/>
        <w:spacing w:before="0" w:beforeAutospacing="0" w:after="0" w:afterAutospacing="0"/>
        <w:jc w:val="center"/>
        <w:rPr>
          <w:i/>
          <w:iCs/>
          <w:color w:val="000000"/>
        </w:rPr>
      </w:pPr>
    </w:p>
    <w:p w14:paraId="1342DEB0" w14:textId="77777777" w:rsidR="00A34103" w:rsidRDefault="00A34103" w:rsidP="00A34103">
      <w:pPr>
        <w:pStyle w:val="NormalWeb"/>
        <w:shd w:val="clear" w:color="auto" w:fill="FFFFFF"/>
        <w:spacing w:before="0" w:beforeAutospacing="0" w:after="0" w:afterAutospacing="0"/>
        <w:jc w:val="center"/>
        <w:rPr>
          <w:i/>
          <w:iCs/>
          <w:color w:val="000000"/>
        </w:rPr>
      </w:pPr>
    </w:p>
    <w:p w14:paraId="683E5E5F" w14:textId="77777777" w:rsidR="00A34103" w:rsidRDefault="00A34103" w:rsidP="00A34103">
      <w:pPr>
        <w:pStyle w:val="NormalWeb"/>
        <w:shd w:val="clear" w:color="auto" w:fill="FFFFFF"/>
        <w:spacing w:before="0" w:beforeAutospacing="0" w:after="0" w:afterAutospacing="0"/>
        <w:jc w:val="center"/>
        <w:rPr>
          <w:i/>
          <w:iCs/>
          <w:color w:val="000000"/>
        </w:rPr>
      </w:pPr>
    </w:p>
    <w:p w14:paraId="020E5DCA" w14:textId="77777777" w:rsidR="00A34103" w:rsidRDefault="00A34103" w:rsidP="00A34103">
      <w:pPr>
        <w:pStyle w:val="NormalWeb"/>
        <w:shd w:val="clear" w:color="auto" w:fill="FFFFFF"/>
        <w:spacing w:before="0" w:beforeAutospacing="0" w:after="0" w:afterAutospacing="0"/>
        <w:jc w:val="center"/>
        <w:rPr>
          <w:i/>
          <w:iCs/>
          <w:color w:val="000000"/>
        </w:rPr>
      </w:pPr>
    </w:p>
    <w:p w14:paraId="76F6F62B" w14:textId="77777777" w:rsidR="00A34103" w:rsidRDefault="00A34103" w:rsidP="00A34103">
      <w:pPr>
        <w:pStyle w:val="NormalWeb"/>
        <w:shd w:val="clear" w:color="auto" w:fill="FFFFFF"/>
        <w:spacing w:before="0" w:beforeAutospacing="0" w:after="0" w:afterAutospacing="0"/>
        <w:jc w:val="center"/>
        <w:rPr>
          <w:i/>
          <w:iCs/>
          <w:color w:val="000000"/>
        </w:rPr>
      </w:pPr>
    </w:p>
    <w:p w14:paraId="19372706" w14:textId="77777777" w:rsidR="00A34103" w:rsidRDefault="00A34103" w:rsidP="00A34103">
      <w:pPr>
        <w:pStyle w:val="NormalWeb"/>
        <w:shd w:val="clear" w:color="auto" w:fill="FFFFFF"/>
        <w:spacing w:before="0" w:beforeAutospacing="0" w:after="0" w:afterAutospacing="0"/>
        <w:jc w:val="center"/>
        <w:rPr>
          <w:i/>
          <w:iCs/>
          <w:color w:val="000000"/>
        </w:rPr>
      </w:pPr>
    </w:p>
    <w:p w14:paraId="11EDA6CF" w14:textId="77777777" w:rsidR="00A34103" w:rsidRDefault="00A34103" w:rsidP="00A34103">
      <w:pPr>
        <w:pStyle w:val="NormalWeb"/>
        <w:shd w:val="clear" w:color="auto" w:fill="FFFFFF"/>
        <w:spacing w:before="0" w:beforeAutospacing="0" w:after="0" w:afterAutospacing="0"/>
        <w:jc w:val="center"/>
        <w:rPr>
          <w:i/>
          <w:iCs/>
          <w:color w:val="000000"/>
        </w:rPr>
      </w:pPr>
    </w:p>
    <w:p w14:paraId="591EE547" w14:textId="77777777" w:rsidR="00A34103" w:rsidRDefault="00A34103" w:rsidP="00A34103">
      <w:pPr>
        <w:pStyle w:val="NormalWeb"/>
        <w:shd w:val="clear" w:color="auto" w:fill="FFFFFF"/>
        <w:spacing w:before="0" w:beforeAutospacing="0" w:after="0" w:afterAutospacing="0"/>
        <w:jc w:val="center"/>
        <w:rPr>
          <w:i/>
          <w:iCs/>
          <w:color w:val="000000"/>
        </w:rPr>
      </w:pPr>
    </w:p>
    <w:p w14:paraId="12661056" w14:textId="77777777" w:rsidR="00A34103" w:rsidRDefault="00A34103" w:rsidP="00A34103">
      <w:pPr>
        <w:pStyle w:val="NormalWeb"/>
        <w:shd w:val="clear" w:color="auto" w:fill="FFFFFF"/>
        <w:spacing w:before="0" w:beforeAutospacing="0" w:after="0" w:afterAutospacing="0"/>
        <w:jc w:val="center"/>
        <w:rPr>
          <w:i/>
          <w:iCs/>
          <w:color w:val="000000"/>
        </w:rPr>
      </w:pPr>
    </w:p>
    <w:p w14:paraId="7E7ED1EC" w14:textId="77777777" w:rsidR="00A34103" w:rsidRDefault="00A34103" w:rsidP="00A34103">
      <w:pPr>
        <w:pStyle w:val="NormalWeb"/>
        <w:shd w:val="clear" w:color="auto" w:fill="FFFFFF"/>
        <w:spacing w:before="0" w:beforeAutospacing="0" w:after="0" w:afterAutospacing="0"/>
        <w:jc w:val="center"/>
        <w:rPr>
          <w:i/>
          <w:iCs/>
          <w:color w:val="000000"/>
        </w:rPr>
      </w:pPr>
    </w:p>
    <w:p w14:paraId="09FCB01C" w14:textId="77777777" w:rsidR="00A34103" w:rsidRDefault="00A34103" w:rsidP="00A34103">
      <w:pPr>
        <w:pStyle w:val="NormalWeb"/>
        <w:shd w:val="clear" w:color="auto" w:fill="FFFFFF"/>
        <w:spacing w:before="0" w:beforeAutospacing="0" w:after="0" w:afterAutospacing="0"/>
        <w:jc w:val="center"/>
        <w:rPr>
          <w:i/>
          <w:iCs/>
          <w:color w:val="000000"/>
        </w:rPr>
      </w:pPr>
    </w:p>
    <w:p w14:paraId="2A4C1412" w14:textId="77777777" w:rsidR="00A34103" w:rsidRDefault="00A34103" w:rsidP="00A34103">
      <w:pPr>
        <w:pStyle w:val="NormalWeb"/>
        <w:shd w:val="clear" w:color="auto" w:fill="FFFFFF"/>
        <w:spacing w:before="0" w:beforeAutospacing="0" w:after="0" w:afterAutospacing="0"/>
        <w:jc w:val="center"/>
        <w:rPr>
          <w:i/>
          <w:iCs/>
          <w:color w:val="000000"/>
        </w:rPr>
      </w:pPr>
    </w:p>
    <w:p w14:paraId="0717F84F" w14:textId="77777777" w:rsidR="00A34103" w:rsidRDefault="00A34103" w:rsidP="00A34103">
      <w:pPr>
        <w:pStyle w:val="NormalWeb"/>
        <w:shd w:val="clear" w:color="auto" w:fill="FFFFFF"/>
        <w:spacing w:before="0" w:beforeAutospacing="0" w:after="0" w:afterAutospacing="0"/>
        <w:jc w:val="center"/>
        <w:rPr>
          <w:i/>
          <w:iCs/>
          <w:color w:val="000000"/>
        </w:rPr>
      </w:pPr>
    </w:p>
    <w:p w14:paraId="61A01E52" w14:textId="77777777" w:rsidR="00A34103" w:rsidRDefault="00A34103" w:rsidP="00A34103">
      <w:pPr>
        <w:pStyle w:val="NormalWeb"/>
        <w:shd w:val="clear" w:color="auto" w:fill="FFFFFF"/>
        <w:spacing w:before="0" w:beforeAutospacing="0" w:after="0" w:afterAutospacing="0"/>
        <w:jc w:val="center"/>
        <w:rPr>
          <w:i/>
          <w:iCs/>
          <w:color w:val="000000"/>
        </w:rPr>
      </w:pPr>
    </w:p>
    <w:p w14:paraId="723E5EA4" w14:textId="77777777" w:rsidR="00A34103" w:rsidRDefault="00A34103" w:rsidP="00A34103">
      <w:pPr>
        <w:pStyle w:val="NormalWeb"/>
        <w:shd w:val="clear" w:color="auto" w:fill="FFFFFF"/>
        <w:spacing w:before="0" w:beforeAutospacing="0" w:after="0" w:afterAutospacing="0"/>
        <w:jc w:val="center"/>
        <w:rPr>
          <w:i/>
          <w:iCs/>
          <w:color w:val="000000"/>
        </w:rPr>
      </w:pPr>
    </w:p>
    <w:p w14:paraId="6C431C80" w14:textId="77777777" w:rsidR="00A34103" w:rsidRDefault="00A34103" w:rsidP="00A34103">
      <w:pPr>
        <w:pStyle w:val="NormalWeb"/>
        <w:shd w:val="clear" w:color="auto" w:fill="FFFFFF"/>
        <w:spacing w:before="0" w:beforeAutospacing="0" w:after="0" w:afterAutospacing="0"/>
        <w:jc w:val="center"/>
        <w:rPr>
          <w:i/>
          <w:iCs/>
          <w:color w:val="000000"/>
        </w:rPr>
      </w:pPr>
    </w:p>
    <w:p w14:paraId="2C5A251A" w14:textId="77777777" w:rsidR="00A34103" w:rsidRDefault="00A34103" w:rsidP="00A34103">
      <w:pPr>
        <w:pStyle w:val="NormalWeb"/>
        <w:shd w:val="clear" w:color="auto" w:fill="FFFFFF"/>
        <w:spacing w:before="0" w:beforeAutospacing="0" w:after="0" w:afterAutospacing="0"/>
        <w:jc w:val="center"/>
        <w:rPr>
          <w:i/>
          <w:iCs/>
          <w:color w:val="000000"/>
        </w:rPr>
      </w:pPr>
    </w:p>
    <w:p w14:paraId="385489FC" w14:textId="45DB168C" w:rsidR="00A34103" w:rsidRDefault="00A34103" w:rsidP="00A34103">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67125887" w14:textId="75DE3979" w:rsidR="00A34103" w:rsidRPr="00946596" w:rsidRDefault="00A34103" w:rsidP="00946596">
      <w:pPr>
        <w:spacing w:line="259" w:lineRule="auto"/>
        <w:rPr>
          <w:rFonts w:ascii="Times New Roman" w:eastAsia="Times New Roman" w:hAnsi="Times New Roman" w:cs="Times New Roman"/>
          <w:i/>
          <w:iCs/>
          <w:color w:val="000000"/>
          <w:sz w:val="24"/>
          <w:szCs w:val="24"/>
        </w:rPr>
      </w:pPr>
      <w:r>
        <w:rPr>
          <w:i/>
          <w:iCs/>
          <w:color w:val="000000"/>
        </w:rPr>
        <w:br w:type="page"/>
      </w:r>
    </w:p>
    <w:p w14:paraId="7B434530" w14:textId="77777777" w:rsidR="00946596" w:rsidRDefault="00946596" w:rsidP="00946596">
      <w:pPr>
        <w:pStyle w:val="NormalWeb"/>
        <w:shd w:val="clear" w:color="auto" w:fill="FFFFFF"/>
        <w:spacing w:before="0" w:beforeAutospacing="0" w:after="0" w:afterAutospacing="0"/>
        <w:jc w:val="center"/>
        <w:rPr>
          <w:color w:val="000000"/>
          <w:sz w:val="27"/>
          <w:szCs w:val="27"/>
        </w:rPr>
      </w:pPr>
      <w:r>
        <w:rPr>
          <w:color w:val="000000"/>
        </w:rPr>
        <w:lastRenderedPageBreak/>
        <w:t>Int. No. 787</w:t>
      </w:r>
    </w:p>
    <w:p w14:paraId="5EC24D5A" w14:textId="77777777" w:rsidR="00946596" w:rsidRDefault="00946596" w:rsidP="00946596">
      <w:pPr>
        <w:pStyle w:val="NormalWeb"/>
        <w:shd w:val="clear" w:color="auto" w:fill="FFFFFF"/>
        <w:spacing w:before="0" w:beforeAutospacing="0" w:after="0" w:afterAutospacing="0"/>
        <w:jc w:val="center"/>
        <w:rPr>
          <w:color w:val="000000"/>
          <w:sz w:val="27"/>
          <w:szCs w:val="27"/>
        </w:rPr>
      </w:pPr>
      <w:r>
        <w:rPr>
          <w:color w:val="000000"/>
        </w:rPr>
        <w:t> </w:t>
      </w:r>
    </w:p>
    <w:p w14:paraId="5F1E6CE8"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rPr>
        <w:t>By Council Members Brooks-Powers, Epstein, Schulman, Louis, Zhuang, Wilson, Morano, Ariola and Paladino</w:t>
      </w:r>
    </w:p>
    <w:p w14:paraId="2D44D9BF" w14:textId="77777777" w:rsidR="00946596" w:rsidRDefault="00946596" w:rsidP="00946596">
      <w:pPr>
        <w:pStyle w:val="NormalWeb"/>
        <w:shd w:val="clear" w:color="auto" w:fill="FFFFFF"/>
        <w:spacing w:before="0" w:beforeAutospacing="0" w:after="0" w:afterAutospacing="0"/>
        <w:jc w:val="center"/>
        <w:rPr>
          <w:color w:val="000000"/>
          <w:sz w:val="27"/>
          <w:szCs w:val="27"/>
        </w:rPr>
      </w:pPr>
      <w:r>
        <w:rPr>
          <w:color w:val="000000"/>
        </w:rPr>
        <w:t> </w:t>
      </w:r>
    </w:p>
    <w:p w14:paraId="45624995"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reporting on targeted traffic enforcement operations by the police department</w:t>
      </w:r>
    </w:p>
    <w:p w14:paraId="66ADA0C2"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rPr>
        <w:t> </w:t>
      </w:r>
    </w:p>
    <w:p w14:paraId="2DFD2531"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6388A629" w14:textId="77777777" w:rsidR="00946596" w:rsidRDefault="00946596" w:rsidP="00946596">
      <w:pPr>
        <w:pStyle w:val="NormalWeb"/>
        <w:shd w:val="clear" w:color="auto" w:fill="FFFFFF"/>
        <w:spacing w:before="0" w:beforeAutospacing="0" w:after="0" w:afterAutospacing="0"/>
        <w:ind w:firstLine="720"/>
        <w:jc w:val="both"/>
        <w:rPr>
          <w:color w:val="000000"/>
          <w:sz w:val="27"/>
          <w:szCs w:val="27"/>
        </w:rPr>
      </w:pPr>
      <w:r>
        <w:rPr>
          <w:color w:val="000000"/>
        </w:rPr>
        <w:t> </w:t>
      </w:r>
    </w:p>
    <w:p w14:paraId="0C5B592D" w14:textId="77777777" w:rsidR="00946596" w:rsidRDefault="00946596" w:rsidP="00946596">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Section 14-153 of the administrative code of the city of New York is amended by adding a new subdivision e to read as follows:</w:t>
      </w:r>
    </w:p>
    <w:p w14:paraId="2778C481" w14:textId="77777777" w:rsidR="00946596" w:rsidRDefault="00946596" w:rsidP="0094659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e. No later than July 1, 2026, and quarterly thereafter, the department shall provide to the speaker of the council and post on the department's website a report regarding, for the previous quarter: (1) any instances where the department has engaged in targeted traffic enforcement, which for purposes of this subdivision is defined as any determination made by the commissioner to allocate resources, or issue specific directives, regarding traffic enforcement in specific geographic locations; (2) an explanation of how any such determination to conduct targeted traffic enforcement was made; (3) the number of moving violation summonses issued, disaggregated by type of summons; (4) all instances of targeted traffic enforcement directed at operators of electric scooters or bicycles with electric assist, as such terms are defined in section 19-176.2; and (5) a comparison of the period in which targeted traffic enforcement occurred as compared to the same period in the most recent year in which no targeted traffic enforcement occurred.</w:t>
      </w:r>
    </w:p>
    <w:p w14:paraId="5F174255" w14:textId="77777777" w:rsidR="00946596" w:rsidRDefault="00946596" w:rsidP="00946596">
      <w:pPr>
        <w:pStyle w:val="NormalWeb"/>
        <w:shd w:val="clear" w:color="auto" w:fill="FFFFFF"/>
        <w:spacing w:before="0" w:beforeAutospacing="0" w:after="0" w:afterAutospacing="0" w:line="480" w:lineRule="auto"/>
        <w:ind w:firstLine="720"/>
        <w:jc w:val="both"/>
        <w:rPr>
          <w:color w:val="000000"/>
          <w:sz w:val="27"/>
          <w:szCs w:val="27"/>
        </w:rPr>
      </w:pPr>
      <w:r>
        <w:rPr>
          <w:color w:val="000000"/>
        </w:rPr>
        <w:t>§ 2. This local law takes effect immediately.</w:t>
      </w:r>
    </w:p>
    <w:p w14:paraId="1A589CEF"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sz w:val="18"/>
          <w:szCs w:val="18"/>
        </w:rPr>
        <w:t> </w:t>
      </w:r>
    </w:p>
    <w:p w14:paraId="54893F6F"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sz w:val="18"/>
          <w:szCs w:val="18"/>
        </w:rPr>
        <w:t>NAW</w:t>
      </w:r>
    </w:p>
    <w:p w14:paraId="30537186" w14:textId="77777777" w:rsidR="00946596" w:rsidRDefault="00946596" w:rsidP="00946596">
      <w:pPr>
        <w:pStyle w:val="NormalWeb"/>
        <w:shd w:val="clear" w:color="auto" w:fill="FFFFFF"/>
        <w:spacing w:before="0" w:beforeAutospacing="0" w:after="0" w:afterAutospacing="0"/>
        <w:jc w:val="both"/>
        <w:rPr>
          <w:color w:val="000000"/>
          <w:sz w:val="27"/>
          <w:szCs w:val="27"/>
        </w:rPr>
      </w:pPr>
      <w:r>
        <w:rPr>
          <w:color w:val="000000"/>
          <w:sz w:val="18"/>
          <w:szCs w:val="18"/>
        </w:rPr>
        <w:t>LS #20492</w:t>
      </w:r>
    </w:p>
    <w:p w14:paraId="0C36E040" w14:textId="77777777" w:rsidR="00946596" w:rsidRDefault="00946596" w:rsidP="00946596">
      <w:pPr>
        <w:pStyle w:val="NormalWeb"/>
        <w:shd w:val="clear" w:color="auto" w:fill="FFFFFF"/>
        <w:spacing w:before="0" w:beforeAutospacing="0" w:after="0" w:afterAutospacing="0"/>
        <w:rPr>
          <w:color w:val="000000"/>
          <w:sz w:val="27"/>
          <w:szCs w:val="27"/>
        </w:rPr>
      </w:pPr>
      <w:r>
        <w:rPr>
          <w:color w:val="000000"/>
          <w:sz w:val="18"/>
          <w:szCs w:val="18"/>
        </w:rPr>
        <w:t>3/9/2026 10:35 AM</w:t>
      </w:r>
    </w:p>
    <w:p w14:paraId="30459E10" w14:textId="77777777" w:rsidR="00946596" w:rsidRDefault="00946596" w:rsidP="00946596">
      <w:pPr>
        <w:pStyle w:val="NormalWeb"/>
        <w:shd w:val="clear" w:color="auto" w:fill="FFFFFF"/>
        <w:spacing w:before="0" w:beforeAutospacing="0" w:after="0" w:afterAutospacing="0"/>
        <w:rPr>
          <w:color w:val="000000"/>
          <w:sz w:val="27"/>
          <w:szCs w:val="27"/>
        </w:rPr>
      </w:pPr>
      <w:r>
        <w:rPr>
          <w:color w:val="000000"/>
          <w:sz w:val="18"/>
          <w:szCs w:val="18"/>
        </w:rPr>
        <w:t> </w:t>
      </w:r>
    </w:p>
    <w:p w14:paraId="3513DBAB" w14:textId="694FC852" w:rsidR="00946596" w:rsidRDefault="00946596">
      <w:pPr>
        <w:spacing w:line="259" w:lineRule="auto"/>
        <w:rPr>
          <w:rFonts w:ascii="Times New Roman" w:eastAsia="Times New Roman" w:hAnsi="Times New Roman" w:cs="Times New Roman"/>
          <w:color w:val="000000" w:themeColor="text1"/>
          <w:sz w:val="24"/>
          <w:szCs w:val="24"/>
        </w:rPr>
      </w:pPr>
      <w:r>
        <w:rPr>
          <w:color w:val="000000" w:themeColor="text1"/>
        </w:rPr>
        <w:br w:type="page"/>
      </w:r>
    </w:p>
    <w:p w14:paraId="34C4EB40" w14:textId="77777777" w:rsidR="007521B2" w:rsidRPr="00E1238C" w:rsidRDefault="007521B2" w:rsidP="007521B2">
      <w:pPr>
        <w:pStyle w:val="NormalWeb"/>
        <w:shd w:val="clear" w:color="auto" w:fill="FFFFFF"/>
        <w:spacing w:before="0" w:beforeAutospacing="0" w:after="0" w:afterAutospacing="0"/>
        <w:rPr>
          <w:color w:val="000000" w:themeColor="text1"/>
        </w:rPr>
      </w:pPr>
    </w:p>
    <w:p w14:paraId="45FB8663" w14:textId="77777777" w:rsidR="00946596" w:rsidRDefault="00946596" w:rsidP="00946596">
      <w:pPr>
        <w:pStyle w:val="NormalWeb"/>
        <w:shd w:val="clear" w:color="auto" w:fill="FFFFFF"/>
        <w:spacing w:before="0" w:beforeAutospacing="0" w:after="0" w:afterAutospacing="0"/>
        <w:jc w:val="center"/>
        <w:rPr>
          <w:i/>
          <w:iCs/>
          <w:color w:val="000000"/>
        </w:rPr>
      </w:pPr>
    </w:p>
    <w:p w14:paraId="2C00B7A4" w14:textId="77777777" w:rsidR="00946596" w:rsidRDefault="00946596" w:rsidP="00946596">
      <w:pPr>
        <w:pStyle w:val="NormalWeb"/>
        <w:shd w:val="clear" w:color="auto" w:fill="FFFFFF"/>
        <w:spacing w:before="0" w:beforeAutospacing="0" w:after="0" w:afterAutospacing="0"/>
        <w:jc w:val="center"/>
        <w:rPr>
          <w:i/>
          <w:iCs/>
          <w:color w:val="000000"/>
        </w:rPr>
      </w:pPr>
    </w:p>
    <w:p w14:paraId="22A80162" w14:textId="77777777" w:rsidR="00946596" w:rsidRDefault="00946596" w:rsidP="00946596">
      <w:pPr>
        <w:pStyle w:val="NormalWeb"/>
        <w:shd w:val="clear" w:color="auto" w:fill="FFFFFF"/>
        <w:spacing w:before="0" w:beforeAutospacing="0" w:after="0" w:afterAutospacing="0"/>
        <w:jc w:val="center"/>
        <w:rPr>
          <w:i/>
          <w:iCs/>
          <w:color w:val="000000"/>
        </w:rPr>
      </w:pPr>
    </w:p>
    <w:p w14:paraId="027A2F85" w14:textId="77777777" w:rsidR="00946596" w:rsidRDefault="00946596" w:rsidP="00946596">
      <w:pPr>
        <w:pStyle w:val="NormalWeb"/>
        <w:shd w:val="clear" w:color="auto" w:fill="FFFFFF"/>
        <w:spacing w:before="0" w:beforeAutospacing="0" w:after="0" w:afterAutospacing="0"/>
        <w:jc w:val="center"/>
        <w:rPr>
          <w:i/>
          <w:iCs/>
          <w:color w:val="000000"/>
        </w:rPr>
      </w:pPr>
    </w:p>
    <w:p w14:paraId="04710E3A" w14:textId="77777777" w:rsidR="00946596" w:rsidRDefault="00946596" w:rsidP="00946596">
      <w:pPr>
        <w:pStyle w:val="NormalWeb"/>
        <w:shd w:val="clear" w:color="auto" w:fill="FFFFFF"/>
        <w:spacing w:before="0" w:beforeAutospacing="0" w:after="0" w:afterAutospacing="0"/>
        <w:jc w:val="center"/>
        <w:rPr>
          <w:i/>
          <w:iCs/>
          <w:color w:val="000000"/>
        </w:rPr>
      </w:pPr>
    </w:p>
    <w:p w14:paraId="0620CFCB" w14:textId="77777777" w:rsidR="00946596" w:rsidRDefault="00946596" w:rsidP="00946596">
      <w:pPr>
        <w:pStyle w:val="NormalWeb"/>
        <w:shd w:val="clear" w:color="auto" w:fill="FFFFFF"/>
        <w:spacing w:before="0" w:beforeAutospacing="0" w:after="0" w:afterAutospacing="0"/>
        <w:jc w:val="center"/>
        <w:rPr>
          <w:i/>
          <w:iCs/>
          <w:color w:val="000000"/>
        </w:rPr>
      </w:pPr>
    </w:p>
    <w:p w14:paraId="5873C5D2" w14:textId="77777777" w:rsidR="00946596" w:rsidRDefault="00946596" w:rsidP="00946596">
      <w:pPr>
        <w:pStyle w:val="NormalWeb"/>
        <w:shd w:val="clear" w:color="auto" w:fill="FFFFFF"/>
        <w:spacing w:before="0" w:beforeAutospacing="0" w:after="0" w:afterAutospacing="0"/>
        <w:jc w:val="center"/>
        <w:rPr>
          <w:i/>
          <w:iCs/>
          <w:color w:val="000000"/>
        </w:rPr>
      </w:pPr>
    </w:p>
    <w:p w14:paraId="773F0D12" w14:textId="77777777" w:rsidR="00946596" w:rsidRDefault="00946596" w:rsidP="00946596">
      <w:pPr>
        <w:pStyle w:val="NormalWeb"/>
        <w:shd w:val="clear" w:color="auto" w:fill="FFFFFF"/>
        <w:spacing w:before="0" w:beforeAutospacing="0" w:after="0" w:afterAutospacing="0"/>
        <w:jc w:val="center"/>
        <w:rPr>
          <w:i/>
          <w:iCs/>
          <w:color w:val="000000"/>
        </w:rPr>
      </w:pPr>
    </w:p>
    <w:p w14:paraId="20A8D4B5" w14:textId="77777777" w:rsidR="00946596" w:rsidRDefault="00946596" w:rsidP="00946596">
      <w:pPr>
        <w:pStyle w:val="NormalWeb"/>
        <w:shd w:val="clear" w:color="auto" w:fill="FFFFFF"/>
        <w:spacing w:before="0" w:beforeAutospacing="0" w:after="0" w:afterAutospacing="0"/>
        <w:jc w:val="center"/>
        <w:rPr>
          <w:i/>
          <w:iCs/>
          <w:color w:val="000000"/>
        </w:rPr>
      </w:pPr>
    </w:p>
    <w:p w14:paraId="5BBD2CE2" w14:textId="77777777" w:rsidR="00946596" w:rsidRDefault="00946596" w:rsidP="00946596">
      <w:pPr>
        <w:pStyle w:val="NormalWeb"/>
        <w:shd w:val="clear" w:color="auto" w:fill="FFFFFF"/>
        <w:spacing w:before="0" w:beforeAutospacing="0" w:after="0" w:afterAutospacing="0"/>
        <w:jc w:val="center"/>
        <w:rPr>
          <w:i/>
          <w:iCs/>
          <w:color w:val="000000"/>
        </w:rPr>
      </w:pPr>
    </w:p>
    <w:p w14:paraId="70064E55" w14:textId="77777777" w:rsidR="00946596" w:rsidRDefault="00946596" w:rsidP="00946596">
      <w:pPr>
        <w:pStyle w:val="NormalWeb"/>
        <w:shd w:val="clear" w:color="auto" w:fill="FFFFFF"/>
        <w:spacing w:before="0" w:beforeAutospacing="0" w:after="0" w:afterAutospacing="0"/>
        <w:jc w:val="center"/>
        <w:rPr>
          <w:i/>
          <w:iCs/>
          <w:color w:val="000000"/>
        </w:rPr>
      </w:pPr>
    </w:p>
    <w:p w14:paraId="10C223D4" w14:textId="77777777" w:rsidR="00946596" w:rsidRDefault="00946596" w:rsidP="00946596">
      <w:pPr>
        <w:pStyle w:val="NormalWeb"/>
        <w:shd w:val="clear" w:color="auto" w:fill="FFFFFF"/>
        <w:spacing w:before="0" w:beforeAutospacing="0" w:after="0" w:afterAutospacing="0"/>
        <w:jc w:val="center"/>
        <w:rPr>
          <w:i/>
          <w:iCs/>
          <w:color w:val="000000"/>
        </w:rPr>
      </w:pPr>
    </w:p>
    <w:p w14:paraId="2FA34C32" w14:textId="77777777" w:rsidR="00946596" w:rsidRDefault="00946596" w:rsidP="00946596">
      <w:pPr>
        <w:pStyle w:val="NormalWeb"/>
        <w:shd w:val="clear" w:color="auto" w:fill="FFFFFF"/>
        <w:spacing w:before="0" w:beforeAutospacing="0" w:after="0" w:afterAutospacing="0"/>
        <w:jc w:val="center"/>
        <w:rPr>
          <w:i/>
          <w:iCs/>
          <w:color w:val="000000"/>
        </w:rPr>
      </w:pPr>
    </w:p>
    <w:p w14:paraId="1C1F493A" w14:textId="77777777" w:rsidR="00946596" w:rsidRDefault="00946596" w:rsidP="00946596">
      <w:pPr>
        <w:pStyle w:val="NormalWeb"/>
        <w:shd w:val="clear" w:color="auto" w:fill="FFFFFF"/>
        <w:spacing w:before="0" w:beforeAutospacing="0" w:after="0" w:afterAutospacing="0"/>
        <w:jc w:val="center"/>
        <w:rPr>
          <w:i/>
          <w:iCs/>
          <w:color w:val="000000"/>
        </w:rPr>
      </w:pPr>
    </w:p>
    <w:p w14:paraId="47957F18" w14:textId="77777777" w:rsidR="00946596" w:rsidRDefault="00946596" w:rsidP="00946596">
      <w:pPr>
        <w:pStyle w:val="NormalWeb"/>
        <w:shd w:val="clear" w:color="auto" w:fill="FFFFFF"/>
        <w:spacing w:before="0" w:beforeAutospacing="0" w:after="0" w:afterAutospacing="0"/>
        <w:jc w:val="center"/>
        <w:rPr>
          <w:i/>
          <w:iCs/>
          <w:color w:val="000000"/>
        </w:rPr>
      </w:pPr>
    </w:p>
    <w:p w14:paraId="35B55A6A" w14:textId="77777777" w:rsidR="00946596" w:rsidRDefault="00946596" w:rsidP="00946596">
      <w:pPr>
        <w:pStyle w:val="NormalWeb"/>
        <w:shd w:val="clear" w:color="auto" w:fill="FFFFFF"/>
        <w:spacing w:before="0" w:beforeAutospacing="0" w:after="0" w:afterAutospacing="0"/>
        <w:jc w:val="center"/>
        <w:rPr>
          <w:i/>
          <w:iCs/>
          <w:color w:val="000000"/>
        </w:rPr>
      </w:pPr>
    </w:p>
    <w:p w14:paraId="0FA0FF2A" w14:textId="4D399927" w:rsidR="00946596" w:rsidRDefault="00946596" w:rsidP="00946596">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52820EFE"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49718DB3"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0DBC6EB2"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2F9F889C" w14:textId="77777777" w:rsidR="005638CE" w:rsidRDefault="00202E0F" w:rsidP="005638CE">
      <w:pPr>
        <w:pStyle w:val="NormalWeb"/>
        <w:shd w:val="clear" w:color="auto" w:fill="FFFFFF"/>
        <w:spacing w:before="0" w:beforeAutospacing="0" w:after="0" w:afterAutospacing="0"/>
        <w:jc w:val="center"/>
        <w:rPr>
          <w:color w:val="000000"/>
          <w:sz w:val="27"/>
          <w:szCs w:val="27"/>
        </w:rPr>
      </w:pPr>
      <w:r>
        <w:br w:type="page"/>
      </w:r>
      <w:r w:rsidR="005638CE">
        <w:rPr>
          <w:color w:val="000000"/>
        </w:rPr>
        <w:lastRenderedPageBreak/>
        <w:t>Int. No. 950</w:t>
      </w:r>
    </w:p>
    <w:p w14:paraId="1648A4FD" w14:textId="77777777" w:rsidR="005638CE" w:rsidRDefault="005638CE" w:rsidP="005638CE">
      <w:pPr>
        <w:pStyle w:val="NormalWeb"/>
        <w:shd w:val="clear" w:color="auto" w:fill="FFFFFF"/>
        <w:spacing w:before="0" w:beforeAutospacing="0" w:after="0" w:afterAutospacing="0"/>
        <w:jc w:val="center"/>
        <w:rPr>
          <w:color w:val="000000"/>
          <w:sz w:val="27"/>
          <w:szCs w:val="27"/>
        </w:rPr>
      </w:pPr>
      <w:r>
        <w:rPr>
          <w:color w:val="000000"/>
        </w:rPr>
        <w:t> </w:t>
      </w:r>
    </w:p>
    <w:p w14:paraId="7BEE28FE"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rPr>
        <w:t>By Council Members Schulman, Brewer, Louis, Restler, Zhuang, Morano, Ariola, Paladino and the Public Advocate (Mr. Williams)</w:t>
      </w:r>
    </w:p>
    <w:p w14:paraId="7AA7831E" w14:textId="77777777" w:rsidR="005638CE" w:rsidRDefault="005638CE" w:rsidP="005638CE">
      <w:pPr>
        <w:pStyle w:val="NormalWeb"/>
        <w:shd w:val="clear" w:color="auto" w:fill="FFFFFF"/>
        <w:spacing w:before="0" w:beforeAutospacing="0" w:after="0" w:afterAutospacing="0"/>
        <w:jc w:val="center"/>
        <w:rPr>
          <w:color w:val="000000"/>
          <w:sz w:val="27"/>
          <w:szCs w:val="27"/>
        </w:rPr>
      </w:pPr>
      <w:r>
        <w:rPr>
          <w:color w:val="000000"/>
        </w:rPr>
        <w:t> </w:t>
      </w:r>
    </w:p>
    <w:p w14:paraId="075E1701"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licensing delivery services</w:t>
      </w:r>
    </w:p>
    <w:p w14:paraId="3FA533A4"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rPr>
        <w:t> </w:t>
      </w:r>
    </w:p>
    <w:p w14:paraId="3FBAEFD9"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01902670" w14:textId="77777777" w:rsidR="005638CE" w:rsidRDefault="005638CE" w:rsidP="005638CE">
      <w:pPr>
        <w:pStyle w:val="NormalWeb"/>
        <w:shd w:val="clear" w:color="auto" w:fill="FFFFFF"/>
        <w:spacing w:before="0" w:beforeAutospacing="0" w:after="0" w:afterAutospacing="0"/>
        <w:ind w:firstLine="720"/>
        <w:jc w:val="both"/>
        <w:rPr>
          <w:color w:val="000000"/>
          <w:sz w:val="27"/>
          <w:szCs w:val="27"/>
        </w:rPr>
      </w:pPr>
      <w:r>
        <w:rPr>
          <w:color w:val="000000"/>
        </w:rPr>
        <w:t> </w:t>
      </w:r>
    </w:p>
    <w:p w14:paraId="121F388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The heading of subchapter 36 of chapter 2 of title 20 of the administrative code of the city of New York, as added by local law number 100 for the year 2021, is amended to read as follows:</w:t>
      </w:r>
    </w:p>
    <w:p w14:paraId="52C97D52" w14:textId="77777777" w:rsidR="005638CE" w:rsidRDefault="005638CE" w:rsidP="005638CE">
      <w:pPr>
        <w:pStyle w:val="NormalWeb"/>
        <w:shd w:val="clear" w:color="auto" w:fill="FFFFFF"/>
        <w:spacing w:before="0" w:beforeAutospacing="0" w:after="0" w:afterAutospacing="0" w:line="480" w:lineRule="auto"/>
        <w:ind w:firstLine="720"/>
        <w:jc w:val="center"/>
        <w:rPr>
          <w:color w:val="000000"/>
          <w:sz w:val="27"/>
          <w:szCs w:val="27"/>
        </w:rPr>
      </w:pPr>
      <w:r>
        <w:rPr>
          <w:color w:val="000000"/>
        </w:rPr>
        <w:t>SUBCHAPTER 36: [THIRD-PARTY FOOD] DELIVERY SERVICES</w:t>
      </w:r>
    </w:p>
    <w:p w14:paraId="16D9A10D"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 Section 20-563 of the administrative code of the city of New York, as added by local law number 100 for the year 2021, the definitions of the terms “base wage” and “gratuity” as added by local law number 110 for the year 2021, and the definitions of the terms “food delivery worker” and “toilet facility” as added by local law number 117 for the year 2021, are amended to read as follows:</w:t>
      </w:r>
    </w:p>
    <w:p w14:paraId="36041AE2"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20-563 Definitions.</w:t>
      </w:r>
    </w:p>
    <w:p w14:paraId="56881B8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As used in this chapter, the following terms have the following meanings:</w:t>
      </w:r>
    </w:p>
    <w:p w14:paraId="3E95ED0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[Base wage. The term “base wage means money paid, whether by the hour or otherwise, to a food delivery worker by a third-party food delivery service in exchange for worker performed, not including gratuities, bonuses, allowances, shift differentials or other monetary payments that may contribute to such food delivery worker’s total compensation.]</w:t>
      </w:r>
    </w:p>
    <w:p w14:paraId="18B3FD18"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Basic service fee. The term “basic service fee” means a fee charged by a third-party food delivery service for providing a food service establishment with a service that: (</w:t>
      </w:r>
      <w:proofErr w:type="spellStart"/>
      <w:r>
        <w:rPr>
          <w:color w:val="000000"/>
        </w:rPr>
        <w:t>i</w:t>
      </w:r>
      <w:proofErr w:type="spellEnd"/>
      <w:r>
        <w:rPr>
          <w:color w:val="000000"/>
        </w:rPr>
        <w:t xml:space="preserve">) allows such food service establishment to receive orders for delivery and pick-up on all websites and mobile and </w:t>
      </w:r>
      <w:r>
        <w:rPr>
          <w:color w:val="000000"/>
        </w:rPr>
        <w:lastRenderedPageBreak/>
        <w:t>online platforms offered by such third-party food delivery service; and (ii) enables a person to search for such food service establishment on all such websites and platforms, in a manner that prominently displays such food service establishment by name and includes such food service establishment in results for a search based on customer criteria, such as cuisine type, location, or delivery radius, that are relevant to such food service establishment.</w:t>
      </w:r>
    </w:p>
    <w:p w14:paraId="4C012E60"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Contracted delivery worker. </w:t>
      </w:r>
      <w:r>
        <w:rPr>
          <w:color w:val="242424"/>
          <w:u w:val="single"/>
        </w:rPr>
        <w:t>The term “contracted delivery worker” means any natural person or any organization composed of no more than 1 natural person, whether or not incorporated or employing a trade name, who is retained by a delivery service to deliver goods in exchange for compensation, including, but not limited to, a food delivery worker, provided that the term “contracted delivery worker” does not include any natural person or any organization composed of no more than 1 natural person, whether or not incorporated or employing a trade name, who delivers goods solely using a vehicle required by federal or state law, rule or regulation to be registered with the federal motor carrier safety administration.</w:t>
      </w:r>
    </w:p>
    <w:p w14:paraId="645CFC9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Credit card. The term “credit card” means any credit card, charge card, courtesy card, debit card, or other device issued by a person to another person which may be used to obtain a cash advance or a loan or credit, or to purchase or lease property or services on the credit of the person issuing the credit card or a person who has agreed with the issuer to pay obligations arising from the use of a credit card issued to another person.</w:t>
      </w:r>
    </w:p>
    <w:p w14:paraId="5E53971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Customer. The term “customer” means a person that places an order for, accepts or receives goods delivered by, through or with the assistance of a delivery service.</w:t>
      </w:r>
    </w:p>
    <w:p w14:paraId="47D7D320"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Customer data. The term “customer data” means the following information provided to a third-party food delivery service by a customer who has placed an online order:</w:t>
      </w:r>
    </w:p>
    <w:p w14:paraId="3DCB4BF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w:t>
      </w:r>
      <w:proofErr w:type="spellStart"/>
      <w:r>
        <w:rPr>
          <w:color w:val="000000"/>
        </w:rPr>
        <w:t>i</w:t>
      </w:r>
      <w:proofErr w:type="spellEnd"/>
      <w:r>
        <w:rPr>
          <w:color w:val="000000"/>
        </w:rPr>
        <w:t>)   Name;</w:t>
      </w:r>
    </w:p>
    <w:p w14:paraId="3B2D23C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(ii)   Telephone number;</w:t>
      </w:r>
    </w:p>
    <w:p w14:paraId="4DC38C12"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(iii)   E-mail address;</w:t>
      </w:r>
    </w:p>
    <w:p w14:paraId="61E1808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(iv)   The delivery address of the online order; and</w:t>
      </w:r>
    </w:p>
    <w:p w14:paraId="230BB945"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(v)   The contents of the online order being requested to be fulfilled by a food service establishment.</w:t>
      </w:r>
    </w:p>
    <w:p w14:paraId="13CF4ED5"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Delivery fee. The term “delivery fee” means a fee charged by a third-party food delivery service for providing a food service establishment with a service that delivers food from such establishment to customers located within at least 1 mile of such food service establishment.</w:t>
      </w:r>
    </w:p>
    <w:p w14:paraId="130FEEC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Delivery service. The term “delivery service” means a person that facilitates, offers, or arranges for the delivery of goods to or from a location in the city, including, but not limited to, a third-party food delivery service and a third-party courier service, provided that the term “delivery service” does not include any such person that facilitates, offers or arranges fewer than 50 trips each week, or any person that facilitates, offers or arranges for the delivery of goods solely by vehicles required by federal or state law, rule or regulation to be registered with the federal motor carrier safety administration.</w:t>
      </w:r>
    </w:p>
    <w:p w14:paraId="654871B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Direct telephone number. The term “direct telephone number” means a telephone number by which the caller communicates directly with a food service establishment, which is not a third-party telephone number.</w:t>
      </w:r>
    </w:p>
    <w:p w14:paraId="273EFAA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Enhanced service fee. The term “enhanced service fee” means a fee charged by a third-party food delivery service for providing a food service establishment with a service other than the service such third-party food delivery service provides to such food service establishment in exchange for paying a basic service fee, a delivery fee, or a transaction fee.</w:t>
      </w:r>
    </w:p>
    <w:p w14:paraId="3623BB7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Exigent circumstances. The term “exigent circumstances” means circumstances outside the control of a third-party food delivery service, such as severe weather conditions or natural disasters.</w:t>
      </w:r>
    </w:p>
    <w:p w14:paraId="13DB2D9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Food delivery worker. The term “food delivery worker” means [a] </w:t>
      </w:r>
      <w:r>
        <w:rPr>
          <w:color w:val="000000"/>
          <w:u w:val="single"/>
        </w:rPr>
        <w:t>any</w:t>
      </w:r>
      <w:r>
        <w:rPr>
          <w:color w:val="000000"/>
        </w:rPr>
        <w:t xml:space="preserve"> natural person </w:t>
      </w:r>
      <w:r>
        <w:rPr>
          <w:color w:val="000000"/>
          <w:u w:val="single"/>
        </w:rPr>
        <w:t>or organization composed of no more than 1 natural person, whether or not incorporated or employing a trade name,</w:t>
      </w:r>
      <w:r>
        <w:rPr>
          <w:color w:val="000000"/>
        </w:rPr>
        <w:t xml:space="preserve"> who is [hired or] retained [as an independent contractor] by [a food service establishment, as an independent contractor of] a third-party food delivery service or [as an independent contractor of] a third-party courier service[, as defined in section 20-1501,] to deliver [food or beverage from such establishment to a consumer] </w:t>
      </w:r>
      <w:r>
        <w:rPr>
          <w:color w:val="000000"/>
          <w:u w:val="single"/>
        </w:rPr>
        <w:t>goods from a business to a customer</w:t>
      </w:r>
      <w:r>
        <w:rPr>
          <w:color w:val="000000"/>
        </w:rPr>
        <w:t xml:space="preserve"> in exchange for compensation.</w:t>
      </w:r>
    </w:p>
    <w:p w14:paraId="5A714C5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Food service establishment. The term “food service establishment” means a business establishment located in the city where food is provided for individual portion service directly to the consumer whether such food is provided free of charge or sold, and whether consumption occurs on or off the premises or is provided from a pushcart, stand or vehicle.</w:t>
      </w:r>
    </w:p>
    <w:p w14:paraId="478A151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Goods. The term “goods” means 1 or more items, parcels, packages, products, or articles of any type, including but not limited to food, beverages, groceries, or papers.</w:t>
      </w:r>
    </w:p>
    <w:p w14:paraId="1759219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Gratuity. The term “gratuity” means  a sum of money (</w:t>
      </w:r>
      <w:proofErr w:type="spellStart"/>
      <w:r>
        <w:rPr>
          <w:color w:val="000000"/>
        </w:rPr>
        <w:t>i</w:t>
      </w:r>
      <w:proofErr w:type="spellEnd"/>
      <w:r>
        <w:rPr>
          <w:color w:val="000000"/>
        </w:rPr>
        <w:t xml:space="preserve">) paid voluntarily by a customer [when placing an online order or after delivery of such online order] </w:t>
      </w:r>
      <w:r>
        <w:rPr>
          <w:color w:val="000000"/>
          <w:u w:val="single"/>
        </w:rPr>
        <w:t>for an order of goods placed or delivered by, through or with the assistance of a delivery service</w:t>
      </w:r>
      <w:r>
        <w:rPr>
          <w:color w:val="000000"/>
        </w:rPr>
        <w:t xml:space="preserve">, (ii) that is in addition to the purchase price </w:t>
      </w:r>
      <w:r>
        <w:rPr>
          <w:color w:val="000000"/>
          <w:u w:val="single"/>
        </w:rPr>
        <w:t>of the goods</w:t>
      </w:r>
      <w:r>
        <w:rPr>
          <w:color w:val="000000"/>
        </w:rPr>
        <w:t xml:space="preserve"> and [other] </w:t>
      </w:r>
      <w:r>
        <w:rPr>
          <w:color w:val="000000"/>
          <w:u w:val="single"/>
        </w:rPr>
        <w:t>any</w:t>
      </w:r>
      <w:r>
        <w:rPr>
          <w:color w:val="000000"/>
        </w:rPr>
        <w:t xml:space="preserve"> mandatory charges such as taxes and fees, (iii) the amount of which the customer may choose, and (iv) that is referred to [on the third-party food delivery platform] </w:t>
      </w:r>
      <w:r>
        <w:rPr>
          <w:color w:val="000000"/>
          <w:u w:val="single"/>
        </w:rPr>
        <w:t>by the delivery service</w:t>
      </w:r>
      <w:r>
        <w:rPr>
          <w:color w:val="000000"/>
        </w:rPr>
        <w:t xml:space="preserve"> as a gratuity, tip or other similar term that would suggest to a reasonable person that the sum, or a substantial portion thereof, would be received by [the </w:t>
      </w:r>
      <w:r>
        <w:rPr>
          <w:color w:val="000000"/>
        </w:rPr>
        <w:lastRenderedPageBreak/>
        <w:t xml:space="preserve">food] </w:t>
      </w:r>
      <w:r>
        <w:rPr>
          <w:color w:val="000000"/>
          <w:u w:val="single"/>
        </w:rPr>
        <w:t>a contracted</w:t>
      </w:r>
      <w:r>
        <w:rPr>
          <w:color w:val="000000"/>
        </w:rPr>
        <w:t xml:space="preserve"> delivery worker [delivering goods] in addition to [such food delivery worker's base wage] </w:t>
      </w:r>
      <w:r>
        <w:rPr>
          <w:color w:val="000000"/>
          <w:u w:val="single"/>
        </w:rPr>
        <w:t>any compensation from the delivery service</w:t>
      </w:r>
      <w:r>
        <w:rPr>
          <w:color w:val="000000"/>
        </w:rPr>
        <w:t>.</w:t>
      </w:r>
    </w:p>
    <w:p w14:paraId="516AD488"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Grocery delivery worker. The term “grocery delivery worker” means any natural person or any organization composed of no more than 1 natural person, whether or not incorporated or employing a trade name, who is retained by a third-party grocery delivery service to deliver goods from a business to a customer in exchange for compensation.</w:t>
      </w:r>
    </w:p>
    <w:p w14:paraId="0A68391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Internet-based payment system. The term “internet-based payment system” means any mobile application or other internet service that facilitates electronic payments.</w:t>
      </w:r>
    </w:p>
    <w:p w14:paraId="5B637029"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Online order. The term “online order” means any order placed by a customer through or with the assistance of a [third-party food] delivery platform, including a telephone order.</w:t>
      </w:r>
    </w:p>
    <w:p w14:paraId="10D2CD4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Purchase price. The term “purchase price” means the total price of the items contained in an online order that are listed on the menu of the food service establishment where such order is placed. Such term does not included taxes, gratuities and any other fees that may make up the total cost to the consumer of an online order.</w:t>
      </w:r>
    </w:p>
    <w:p w14:paraId="021AFF35"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Retail food establishment. The term “retail food establishment” means any business establishment located in the city that is licensed as a retail food store or food warehouse pursuant to article 28 of the agriculture and markets law.</w:t>
      </w:r>
    </w:p>
    <w:p w14:paraId="60BD4DD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Retained. The term “retained” means hired, or retained or engaged, as an independent contractor.</w:t>
      </w:r>
    </w:p>
    <w:p w14:paraId="59615800"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Telephone order. The term “telephone order” means an order placed by a customer through a third-party telephone number.</w:t>
      </w:r>
    </w:p>
    <w:p w14:paraId="0679EFBD"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Third-party courier service. The term “third-party courier service” means a service that (</w:t>
      </w:r>
      <w:proofErr w:type="spellStart"/>
      <w:r>
        <w:rPr>
          <w:color w:val="000000"/>
          <w:u w:val="single"/>
        </w:rPr>
        <w:t>i</w:t>
      </w:r>
      <w:proofErr w:type="spellEnd"/>
      <w:r>
        <w:rPr>
          <w:color w:val="000000"/>
          <w:u w:val="single"/>
        </w:rPr>
        <w:t xml:space="preserve">) facilitates the same-day delivery or same-day pickup of food, beverages or other goods from a </w:t>
      </w:r>
      <w:r>
        <w:rPr>
          <w:color w:val="000000"/>
          <w:u w:val="single"/>
        </w:rPr>
        <w:lastRenderedPageBreak/>
        <w:t>food service establishment on behalf of such food service establishment or a third-party food delivery service; and (ii) that is owned and operated by a person other than the person who owns such food service establishment.</w:t>
      </w:r>
    </w:p>
    <w:p w14:paraId="0EEEE32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[Third-party food delivery] </w:t>
      </w:r>
      <w:r>
        <w:rPr>
          <w:color w:val="000000"/>
          <w:u w:val="single"/>
        </w:rPr>
        <w:t>Delivery</w:t>
      </w:r>
      <w:r>
        <w:rPr>
          <w:color w:val="000000"/>
        </w:rPr>
        <w:t xml:space="preserve"> platform. The term "[third-party food] delivery platform" means the online or mobile platform of the [third-party food] delivery service on which a customer can view [products] </w:t>
      </w:r>
      <w:r>
        <w:rPr>
          <w:color w:val="000000"/>
          <w:u w:val="single"/>
        </w:rPr>
        <w:t>goods</w:t>
      </w:r>
      <w:r>
        <w:rPr>
          <w:color w:val="000000"/>
        </w:rPr>
        <w:t xml:space="preserve"> available for sale and place an online order for [a food service establishment's products] </w:t>
      </w:r>
      <w:r>
        <w:rPr>
          <w:color w:val="000000"/>
          <w:u w:val="single"/>
        </w:rPr>
        <w:t>such goods</w:t>
      </w:r>
      <w:r>
        <w:rPr>
          <w:color w:val="000000"/>
        </w:rPr>
        <w:t>.</w:t>
      </w:r>
    </w:p>
    <w:p w14:paraId="7D8E140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Third-party food delivery service. The term "third-party food delivery service" means any website, mobile application or other internet service that:</w:t>
      </w:r>
    </w:p>
    <w:p w14:paraId="4EA44DB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w:t>
      </w:r>
      <w:proofErr w:type="spellStart"/>
      <w:r>
        <w:rPr>
          <w:color w:val="000000"/>
        </w:rPr>
        <w:t>i</w:t>
      </w:r>
      <w:proofErr w:type="spellEnd"/>
      <w:r>
        <w:rPr>
          <w:color w:val="000000"/>
        </w:rPr>
        <w:t>) offers or arranges for the sale of food and beverages prepared by, and the same-day delivery or same-day pickup of food and beverages from, a food service establishment; and</w:t>
      </w:r>
    </w:p>
    <w:p w14:paraId="1045CC88"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(ii) that is owned and operated by a person other than the person who owns such food service establishment.</w:t>
      </w:r>
    </w:p>
    <w:p w14:paraId="60C44496"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Third-party grocery delivery service. The term “third-party grocery delivery service” means any website, mobile application, or other internet service that: (</w:t>
      </w:r>
      <w:proofErr w:type="spellStart"/>
      <w:r>
        <w:rPr>
          <w:color w:val="000000"/>
          <w:u w:val="single"/>
        </w:rPr>
        <w:t>i</w:t>
      </w:r>
      <w:proofErr w:type="spellEnd"/>
      <w:r>
        <w:rPr>
          <w:color w:val="000000"/>
          <w:u w:val="single"/>
        </w:rPr>
        <w:t>) facilitates, offers or arranges for the delivery of goods from a retail food establishment; and (ii) is owned or operated by a person other than the person who owns such retail food establishment.</w:t>
      </w:r>
    </w:p>
    <w:p w14:paraId="64881DC2"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Third-party telephone number. The term "third-party telephone number" means a telephone number for a food service establishment that is provided by or on behalf of a third-party food delivery service, through which an online order may be placed.</w:t>
      </w:r>
    </w:p>
    <w:p w14:paraId="54EA9190"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Toilet facility. The term “toilet facility” means a room or space on the premises of a food service establishment or other business that: (</w:t>
      </w:r>
      <w:proofErr w:type="spellStart"/>
      <w:r>
        <w:rPr>
          <w:color w:val="000000"/>
          <w:u w:val="single"/>
        </w:rPr>
        <w:t>i</w:t>
      </w:r>
      <w:proofErr w:type="spellEnd"/>
      <w:r>
        <w:rPr>
          <w:color w:val="000000"/>
          <w:u w:val="single"/>
        </w:rPr>
        <w:t xml:space="preserve">) contains a toilet or urinal and sink or similar washing facility; and (ii) is a dedicated facility for its patrons, or that is a dedicated facility for its </w:t>
      </w:r>
      <w:r>
        <w:rPr>
          <w:color w:val="000000"/>
          <w:u w:val="single"/>
        </w:rPr>
        <w:lastRenderedPageBreak/>
        <w:t>employees to the extent such establishment or business does not have a dedicated facility for its patrons.</w:t>
      </w:r>
    </w:p>
    <w:p w14:paraId="45DF2557"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Transaction fee. The term "transaction fee" means a charge for the processing of a payment for an online order imposed upon a third-party food delivery service either by:</w:t>
      </w:r>
    </w:p>
    <w:p w14:paraId="1CA8674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w:t>
      </w:r>
      <w:proofErr w:type="spellStart"/>
      <w:r>
        <w:rPr>
          <w:color w:val="000000"/>
        </w:rPr>
        <w:t>i</w:t>
      </w:r>
      <w:proofErr w:type="spellEnd"/>
      <w:r>
        <w:rPr>
          <w:color w:val="000000"/>
        </w:rPr>
        <w:t>) a credit card issuer or</w:t>
      </w:r>
    </w:p>
    <w:p w14:paraId="038DEAA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(ii) an internet-based payment system.</w:t>
      </w:r>
    </w:p>
    <w:p w14:paraId="766ED6E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3. Section 20-563.1 of the administrative code of the city of New York, as added by local law number 100 for the year 2021, is amended to read as follows:</w:t>
      </w:r>
    </w:p>
    <w:p w14:paraId="153894B9"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20-563.1 License. a. License required. It shall be unlawful for any person to operate a [third-party food] delivery service without first having obtained a license therefor issued pursuant to this subchapter. All licenses issued pursuant to this subchapter shall be valid for no more than two years and expire on a date the commissioner prescribes by rule.</w:t>
      </w:r>
    </w:p>
    <w:p w14:paraId="36AE4776"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 License application. An application for any license required under this subchapter or for any renewal thereof shall be made to the commissioner in such form or manner as the commissioner shall prescribe by rule, provided that such application shall include, but need not be limited to:</w:t>
      </w:r>
    </w:p>
    <w:p w14:paraId="56F853E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1. The address of the applicant;</w:t>
      </w:r>
    </w:p>
    <w:p w14:paraId="0FB8B80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2. A list of all websites, mobile applications, or other third-party food delivery platforms, with relevant uniform resource locators, that the applicant uses or plans to use to conduct the business of a third-party food delivery service;</w:t>
      </w:r>
    </w:p>
    <w:p w14:paraId="3C7924A9"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3. An e-mail address that the department can use to send the applicant license application materials, official notifications, or other correspondence; and</w:t>
      </w:r>
    </w:p>
    <w:p w14:paraId="0E8036BF"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4. If the applicant is a non-resident of the city, the name and address of a registered agent within the city upon whom process or other notifications may be served.</w:t>
      </w:r>
    </w:p>
    <w:p w14:paraId="67C0FE92"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c. Fee. There shall be a biennial fee of $200 for a license to operate a third-party food delivery service.</w:t>
      </w:r>
    </w:p>
    <w:p w14:paraId="71F3284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3. Section 20-563.2 of the administrative code of the city of New York, as amended by local law number 110 for the year 2021, is amended to read as follows.</w:t>
      </w:r>
    </w:p>
    <w:p w14:paraId="185D8563"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20-563.2 Issuance of license and certain restrictions on third-party food delivery service conduct.</w:t>
      </w:r>
    </w:p>
    <w:p w14:paraId="56D2ED06"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a. A license to operate a [third-party food] delivery service shall be granted in accordance with the provisions of this subchapter and any rules promulgated by the commissioner thereunder.</w:t>
      </w:r>
    </w:p>
    <w:p w14:paraId="74DBD2A6"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 Restrictions on third-party food delivery service operations.</w:t>
      </w:r>
    </w:p>
    <w:p w14:paraId="302D117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1. It shall be unlawful for a third-party food delivery service </w:t>
      </w:r>
      <w:r>
        <w:rPr>
          <w:color w:val="000000"/>
          <w:u w:val="single"/>
        </w:rPr>
        <w:t>or third-party grocery delivery service</w:t>
      </w:r>
      <w:r>
        <w:rPr>
          <w:color w:val="000000"/>
        </w:rPr>
        <w:t xml:space="preserve"> to solicit a gratuity for a food delivery worker </w:t>
      </w:r>
      <w:r>
        <w:rPr>
          <w:color w:val="000000"/>
          <w:u w:val="single"/>
        </w:rPr>
        <w:t>or grocery delivery worker</w:t>
      </w:r>
      <w:r>
        <w:rPr>
          <w:color w:val="000000"/>
        </w:rPr>
        <w:t xml:space="preserve"> [hired,] retained [or engaged] by such third-party food delivery service </w:t>
      </w:r>
      <w:r>
        <w:rPr>
          <w:color w:val="000000"/>
          <w:u w:val="single"/>
        </w:rPr>
        <w:t>or third-party grocery delivery service</w:t>
      </w:r>
      <w:r>
        <w:rPr>
          <w:color w:val="000000"/>
        </w:rPr>
        <w:t xml:space="preserve"> from a customer in connection with an online order unless such third-party food delivery service </w:t>
      </w:r>
      <w:r>
        <w:rPr>
          <w:color w:val="000000"/>
          <w:u w:val="single"/>
        </w:rPr>
        <w:t>or third-party grocery delivery service</w:t>
      </w:r>
      <w:r>
        <w:rPr>
          <w:color w:val="000000"/>
        </w:rPr>
        <w:t xml:space="preserve"> discloses, in plain language and in a conspicuous manner, the following information before or at the same time as such gratuity is solicited:</w:t>
      </w:r>
    </w:p>
    <w:p w14:paraId="4C047A2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w:t>
      </w:r>
      <w:proofErr w:type="spellStart"/>
      <w:r>
        <w:rPr>
          <w:color w:val="000000"/>
        </w:rPr>
        <w:t>i</w:t>
      </w:r>
      <w:proofErr w:type="spellEnd"/>
      <w:r>
        <w:rPr>
          <w:color w:val="000000"/>
        </w:rPr>
        <w:t xml:space="preserve">) The proportion or fixed amount of each gratuity that is distributed to a food delivery worker </w:t>
      </w:r>
      <w:r>
        <w:rPr>
          <w:color w:val="000000"/>
          <w:u w:val="single"/>
        </w:rPr>
        <w:t>or grocery delivery worker</w:t>
      </w:r>
      <w:r>
        <w:rPr>
          <w:color w:val="000000"/>
        </w:rPr>
        <w:t xml:space="preserve"> who delivers the goods purchased; and</w:t>
      </w:r>
    </w:p>
    <w:p w14:paraId="62CF9F55"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(ii) How gratuities are distributed to a food delivery worker </w:t>
      </w:r>
      <w:r>
        <w:rPr>
          <w:color w:val="000000"/>
          <w:u w:val="single"/>
        </w:rPr>
        <w:t>or grocery delivery worker</w:t>
      </w:r>
      <w:r>
        <w:rPr>
          <w:color w:val="000000"/>
        </w:rPr>
        <w:t>, including whether such gratuities are distributed immediately or otherwise, and whether such gratuities are distributed in cash or otherwise.</w:t>
      </w:r>
    </w:p>
    <w:p w14:paraId="5220664E"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 xml:space="preserve">2. For each transaction, a food delivery worker </w:t>
      </w:r>
      <w:r>
        <w:rPr>
          <w:color w:val="000000"/>
          <w:u w:val="single"/>
        </w:rPr>
        <w:t>or grocery delivery worker</w:t>
      </w:r>
      <w:r>
        <w:rPr>
          <w:color w:val="000000"/>
        </w:rPr>
        <w:t xml:space="preserve"> [hired,] retained [or engaged] by a third-party food delivery service </w:t>
      </w:r>
      <w:r>
        <w:rPr>
          <w:color w:val="000000"/>
          <w:u w:val="single"/>
        </w:rPr>
        <w:t>or grocery delivery service</w:t>
      </w:r>
      <w:r>
        <w:rPr>
          <w:color w:val="000000"/>
        </w:rPr>
        <w:t xml:space="preserve"> shall be notified of how much the customer paid gratuity, if such customer paid additional gratuity, and if such customer decided to remove the gratuity and the reason for such removal, if such a reason is provided. Upon any change or payment of gratuity, a third-party delivery service </w:t>
      </w:r>
      <w:r>
        <w:rPr>
          <w:color w:val="000000"/>
          <w:u w:val="single"/>
        </w:rPr>
        <w:t>or third-party grocery delivery service</w:t>
      </w:r>
      <w:r>
        <w:rPr>
          <w:color w:val="000000"/>
        </w:rPr>
        <w:t xml:space="preserve"> shall notify such food delivery worker </w:t>
      </w:r>
      <w:r>
        <w:rPr>
          <w:color w:val="000000"/>
          <w:u w:val="single"/>
        </w:rPr>
        <w:t>or grocery delivery worker</w:t>
      </w:r>
      <w:r>
        <w:rPr>
          <w:color w:val="000000"/>
        </w:rPr>
        <w:t xml:space="preserve"> and credit such gratuity to such worker’s account.</w:t>
      </w:r>
    </w:p>
    <w:p w14:paraId="4001A3C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3. A third-party food delivery service </w:t>
      </w:r>
      <w:r>
        <w:rPr>
          <w:color w:val="000000"/>
          <w:u w:val="single"/>
        </w:rPr>
        <w:t>or third-party grocery delivery service</w:t>
      </w:r>
      <w:r>
        <w:rPr>
          <w:color w:val="000000"/>
        </w:rPr>
        <w:t xml:space="preserve"> shall disclose to a food delivery worker </w:t>
      </w:r>
      <w:r>
        <w:rPr>
          <w:color w:val="000000"/>
          <w:u w:val="single"/>
        </w:rPr>
        <w:t>or grocery delivery worker</w:t>
      </w:r>
      <w:r>
        <w:rPr>
          <w:color w:val="000000"/>
        </w:rPr>
        <w:t xml:space="preserve"> [hired,] retained [or engaged] by such third-party food delivery service </w:t>
      </w:r>
      <w:r>
        <w:rPr>
          <w:color w:val="000000"/>
          <w:u w:val="single"/>
        </w:rPr>
        <w:t>or third-party grocery delivery service</w:t>
      </w:r>
      <w:r>
        <w:rPr>
          <w:color w:val="000000"/>
        </w:rPr>
        <w:t xml:space="preserve">, the aggregate amount of compensation and aggregate amount of gratuities earned by such food delivery worker </w:t>
      </w:r>
      <w:r>
        <w:rPr>
          <w:color w:val="000000"/>
          <w:u w:val="single"/>
        </w:rPr>
        <w:t>or grocery delivery worker</w:t>
      </w:r>
      <w:r>
        <w:rPr>
          <w:color w:val="000000"/>
        </w:rPr>
        <w:t xml:space="preserve"> on the day after such compensation and gratuities were earned.</w:t>
      </w:r>
    </w:p>
    <w:p w14:paraId="19F553F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4. Section 20-563.8 of the administrative code of the city of New York, as amended by local law number 110 for the year 2021, is amended to read as follows:</w:t>
      </w:r>
    </w:p>
    <w:p w14:paraId="73A35E4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 20-563.8 Records. a. Every third-party food delivery service </w:t>
      </w:r>
      <w:r>
        <w:rPr>
          <w:color w:val="000000"/>
          <w:u w:val="single"/>
        </w:rPr>
        <w:t>and third-party grocery delivery service</w:t>
      </w:r>
      <w:r>
        <w:rPr>
          <w:color w:val="000000"/>
        </w:rPr>
        <w:t xml:space="preserve"> required to be licensed under this subchapter shall maintain the following records in an electronic format for a period of at least three years:</w:t>
      </w:r>
    </w:p>
    <w:p w14:paraId="5D63EBE8"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1. A roster of all food service establishments </w:t>
      </w:r>
      <w:r>
        <w:rPr>
          <w:color w:val="000000"/>
          <w:u w:val="single"/>
        </w:rPr>
        <w:t>or retail food establishments</w:t>
      </w:r>
      <w:r>
        <w:rPr>
          <w:color w:val="000000"/>
        </w:rPr>
        <w:t xml:space="preserve"> the third-party food delivery service </w:t>
      </w:r>
      <w:r>
        <w:rPr>
          <w:color w:val="000000"/>
          <w:u w:val="single"/>
        </w:rPr>
        <w:t>or third-party grocery delivery service</w:t>
      </w:r>
      <w:r>
        <w:rPr>
          <w:color w:val="000000"/>
        </w:rPr>
        <w:t xml:space="preserve"> lists on its website, mobile application, or other [third-party food] delivery platform and has listed on such website, mobile application, or other [third-party food] delivery platform;</w:t>
      </w:r>
    </w:p>
    <w:p w14:paraId="5D5E0CB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2. All written agreements with a food service establishment </w:t>
      </w:r>
      <w:r>
        <w:rPr>
          <w:color w:val="000000"/>
          <w:u w:val="single"/>
        </w:rPr>
        <w:t>or a retail food establishment</w:t>
      </w:r>
      <w:r>
        <w:rPr>
          <w:color w:val="000000"/>
        </w:rPr>
        <w:t>;</w:t>
      </w:r>
    </w:p>
    <w:p w14:paraId="7C1A4508"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 xml:space="preserve">3. Records listing itemized fees the third-party food delivery service </w:t>
      </w:r>
      <w:r>
        <w:rPr>
          <w:color w:val="000000"/>
          <w:u w:val="single"/>
        </w:rPr>
        <w:t>or third-party grocery delivery service</w:t>
      </w:r>
      <w:r>
        <w:rPr>
          <w:color w:val="000000"/>
        </w:rPr>
        <w:t xml:space="preserve"> has charged each food service establishment </w:t>
      </w:r>
      <w:r>
        <w:rPr>
          <w:color w:val="000000"/>
          <w:u w:val="single"/>
        </w:rPr>
        <w:t>or retail food establishment</w:t>
      </w:r>
      <w:r>
        <w:rPr>
          <w:color w:val="000000"/>
        </w:rPr>
        <w:t xml:space="preserve"> with which the third-party food delivery service </w:t>
      </w:r>
      <w:r>
        <w:rPr>
          <w:color w:val="000000"/>
          <w:u w:val="single"/>
        </w:rPr>
        <w:t>or third-party grocery delivery service</w:t>
      </w:r>
      <w:r>
        <w:rPr>
          <w:color w:val="000000"/>
        </w:rPr>
        <w:t xml:space="preserve"> maintains an agreement;</w:t>
      </w:r>
    </w:p>
    <w:p w14:paraId="16D73679"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4. Such records related to the ownership of the third-party food delivery service </w:t>
      </w:r>
      <w:r>
        <w:rPr>
          <w:color w:val="000000"/>
          <w:u w:val="single"/>
        </w:rPr>
        <w:t>or third-party grocery delivery service</w:t>
      </w:r>
      <w:r>
        <w:rPr>
          <w:color w:val="000000"/>
        </w:rPr>
        <w:t xml:space="preserve"> as the commissioner may prescribe by rule; </w:t>
      </w:r>
      <w:r>
        <w:rPr>
          <w:color w:val="000000"/>
          <w:u w:val="single"/>
        </w:rPr>
        <w:t>and</w:t>
      </w:r>
    </w:p>
    <w:p w14:paraId="59518F7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5. [Records demonstrating compliance with the requirements set forth in subdivisions c, d and e of section 20-563.2 of this subchapter; and</w:t>
      </w:r>
    </w:p>
    <w:p w14:paraId="28F94AA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6.] Such other records as the commissioner may prescribe by rule.</w:t>
      </w:r>
    </w:p>
    <w:p w14:paraId="7EB0D52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 All records required by this section or by the commissioner by rule shall be made available to the department electronically upon request, consistent with applicable law and in accordance with rules promulgated hereunder and with appropriate notice.</w:t>
      </w:r>
    </w:p>
    <w:p w14:paraId="60ED609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5. Section 20-563.10 of the administrative code of the city of New York, as added by local law number 100 for the year 2021, is amended to read as follows:</w:t>
      </w:r>
    </w:p>
    <w:p w14:paraId="0D9FD97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20-563.10 Enforcement, civil penalties and restitution. </w:t>
      </w:r>
    </w:p>
    <w:p w14:paraId="4866D58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a. Any person who violates, or causes another person to violate, a provision of this subchapter or any rule promulgated pursuant thereto, shall be subject to a civil penalty that shall not exceed $500 for each violation, except that a person that violates any provision of section 20-563.3 or any rule promulgated pursuant thereto shall be subject to a civil penalty that shall not exceed $1,000 for each violation. Violations by third-party food delivery services </w:t>
      </w:r>
      <w:r>
        <w:rPr>
          <w:color w:val="000000"/>
          <w:u w:val="single"/>
        </w:rPr>
        <w:t>and third-party grocery delivery services</w:t>
      </w:r>
      <w:r>
        <w:rPr>
          <w:color w:val="000000"/>
        </w:rPr>
        <w:t xml:space="preserve"> under this subchapter shall accrue on a daily basis for each day and for each food service establishment </w:t>
      </w:r>
      <w:r>
        <w:rPr>
          <w:color w:val="000000"/>
          <w:u w:val="single"/>
        </w:rPr>
        <w:t>or retail food establishment</w:t>
      </w:r>
      <w:r>
        <w:rPr>
          <w:color w:val="000000"/>
        </w:rPr>
        <w:t xml:space="preserve"> with respect to which a violation of this subchapter or any rule promulgated pursuant to this subchapter was committed. The </w:t>
      </w:r>
      <w:r>
        <w:rPr>
          <w:color w:val="000000"/>
        </w:rPr>
        <w:lastRenderedPageBreak/>
        <w:t xml:space="preserve">department may also recover restitution on behalf of any food service establishment </w:t>
      </w:r>
      <w:r>
        <w:rPr>
          <w:color w:val="000000"/>
          <w:u w:val="single"/>
        </w:rPr>
        <w:t>or retail food establishment</w:t>
      </w:r>
      <w:r>
        <w:rPr>
          <w:color w:val="000000"/>
        </w:rPr>
        <w:t xml:space="preserve"> harmed by a violation of this subchapter or any rules promulgated pursuant to this subchapter by a third-party food delivery service </w:t>
      </w:r>
      <w:r>
        <w:rPr>
          <w:color w:val="000000"/>
          <w:u w:val="single"/>
        </w:rPr>
        <w:t>or third-party grocery delivery service</w:t>
      </w:r>
      <w:r>
        <w:rPr>
          <w:color w:val="000000"/>
        </w:rPr>
        <w:t>. A proceeding to recover any civil penalty or restitution authorized pursuant to this subchapter may be brought in any tribunal established within the office of administrative trials and hearings or within any agency of the city designated to conduct such proceedings.</w:t>
      </w:r>
    </w:p>
    <w:p w14:paraId="2C1A0BA3"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6. Section 20-563.11 of the administrative code of the city of New York, as added by local law 100 for the year 2021, is amended to read as follows:</w:t>
      </w:r>
    </w:p>
    <w:p w14:paraId="7E3D2827"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20-563.11 Enforcement by corporation counsel.</w:t>
      </w:r>
    </w:p>
    <w:p w14:paraId="0B3A6C5D"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a. A civil action may be brought by the corporation counsel on behalf of the city in any court of competent jurisdiction to recover any or all of the following:</w:t>
      </w:r>
    </w:p>
    <w:p w14:paraId="5B5BD99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1. Civil penalties authorized by this section;</w:t>
      </w:r>
    </w:p>
    <w:p w14:paraId="6DB668D7"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2. Injunctive relief to restrain or enjoin any activity in violation of this subchapter;</w:t>
      </w:r>
    </w:p>
    <w:p w14:paraId="09E0DFC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3. Restitution in an amount not to exceed the amount of fees collected by a third-party food delivery service in excess of the maximum amounts permitted pursuant to this subchapter;</w:t>
      </w:r>
    </w:p>
    <w:p w14:paraId="12F62094"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4. Attorneys' fees and costs, and such other remedies as a court may deem appropriate.</w:t>
      </w:r>
    </w:p>
    <w:p w14:paraId="074C793A"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b. 1. Where reasonable cause exists to believe that a [third-party food] delivery service is engaged in a pattern or practice of violations of this subchapter, the corporation counsel may commence a civil action on behalf of the city in a court of competent jurisdiction.</w:t>
      </w:r>
    </w:p>
    <w:p w14:paraId="1BD36709"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2. A civil action pursuant to paragraph 1 of this subdivision shall be commenced by filing a complaint setting forth facts relating to such pattern or practice and requesting relief, which may include injunctive relief, civil penalties and any other appropriate relief.</w:t>
      </w:r>
    </w:p>
    <w:p w14:paraId="18248A41"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3. In any civil action commenced pursuant to paragraph 1 of this subdivision, the trier of fact may impose a civil penalty of not more than $25,000 for a finding that a [third-party food] delivery service has engaged in a pattern or practice of violations of this subchapter. Any civil penalty so recovered shall be paid into the general fund of the city.</w:t>
      </w:r>
    </w:p>
    <w:p w14:paraId="4CD8AC1D"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c. The corporation counsel may initiate any investigation to ascertain such facts as may be necessary for the commencement of a civil action pursuant to this section, and in connection therewith shall have the power to issue subpoenas to compel the attendance of witnesses and the production of documents, to administer oaths and to examine such persons as are deemed necessary.</w:t>
      </w:r>
    </w:p>
    <w:p w14:paraId="2F4FBFD5"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d. Nothing in this section prohibits a person alleging a violation of this subchapter from filing a civil action pursuant to section 20-563.12 based on the same facts as a civil action commenced by the corporation counsel pursuant to this section.</w:t>
      </w:r>
    </w:p>
    <w:p w14:paraId="217F2C6B"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7. Section 20-563.13 of the administrative code of the city of New York, as added by local law number 100 for the year 2021, is amended to read as follows:</w:t>
      </w:r>
    </w:p>
    <w:p w14:paraId="26D7B6C6" w14:textId="77777777" w:rsidR="005638CE" w:rsidRDefault="005638CE" w:rsidP="005638CE">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 20-563.13 Outreach. [No more than 60 days after the effective date of this local law, and continuing for 90 days thereafter, the] </w:t>
      </w:r>
      <w:r>
        <w:rPr>
          <w:color w:val="000000"/>
          <w:u w:val="single"/>
        </w:rPr>
        <w:t>The</w:t>
      </w:r>
      <w:r>
        <w:rPr>
          <w:color w:val="000000"/>
        </w:rPr>
        <w:t xml:space="preserve"> commissioner, in collaboration with relevant agencies, shall conduct culturally appropriate outreach in the designated citywide languages, as defined in section 23-1101, to alert food service establishments</w:t>
      </w:r>
      <w:r>
        <w:rPr>
          <w:color w:val="000000"/>
          <w:u w:val="single"/>
        </w:rPr>
        <w:t>, retail food establishments</w:t>
      </w:r>
      <w:r>
        <w:rPr>
          <w:color w:val="000000"/>
        </w:rPr>
        <w:t xml:space="preserve"> and [third-party food] delivery services to the requirements of this subchapter. Such outreach shall include, but need not be limited to, posting information on relevant agency websites and distributing information to food service establishments</w:t>
      </w:r>
      <w:r>
        <w:rPr>
          <w:color w:val="000000"/>
          <w:u w:val="single"/>
        </w:rPr>
        <w:t>, retail food establishments</w:t>
      </w:r>
      <w:r>
        <w:rPr>
          <w:color w:val="000000"/>
        </w:rPr>
        <w:t xml:space="preserve"> [third-party food] delivery services and other relevant stakeholders.</w:t>
      </w:r>
    </w:p>
    <w:p w14:paraId="3C8BA2B8"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rPr>
        <w:t>§ 8. This local law takes effect 180 days after it becomes law.</w:t>
      </w:r>
    </w:p>
    <w:p w14:paraId="53EE500C"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sz w:val="18"/>
          <w:szCs w:val="18"/>
        </w:rPr>
        <w:t>SS</w:t>
      </w:r>
    </w:p>
    <w:p w14:paraId="7881C914"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sz w:val="18"/>
          <w:szCs w:val="18"/>
        </w:rPr>
        <w:t>LS #10200/20101</w:t>
      </w:r>
    </w:p>
    <w:p w14:paraId="260BF39C" w14:textId="77777777" w:rsidR="005638CE" w:rsidRDefault="005638CE" w:rsidP="005638CE">
      <w:pPr>
        <w:pStyle w:val="NormalWeb"/>
        <w:shd w:val="clear" w:color="auto" w:fill="FFFFFF"/>
        <w:spacing w:before="0" w:beforeAutospacing="0" w:after="0" w:afterAutospacing="0"/>
        <w:jc w:val="both"/>
        <w:rPr>
          <w:color w:val="000000"/>
          <w:sz w:val="27"/>
          <w:szCs w:val="27"/>
        </w:rPr>
      </w:pPr>
      <w:r>
        <w:rPr>
          <w:color w:val="000000"/>
          <w:sz w:val="18"/>
          <w:szCs w:val="18"/>
        </w:rPr>
        <w:lastRenderedPageBreak/>
        <w:t>Int. #1448-2025</w:t>
      </w:r>
    </w:p>
    <w:p w14:paraId="338D7E84" w14:textId="77777777" w:rsidR="005638CE" w:rsidRDefault="005638CE" w:rsidP="005638CE">
      <w:pPr>
        <w:pStyle w:val="NormalWeb"/>
        <w:shd w:val="clear" w:color="auto" w:fill="FFFFFF"/>
        <w:spacing w:before="0" w:beforeAutospacing="0" w:after="0" w:afterAutospacing="0"/>
        <w:rPr>
          <w:color w:val="000000"/>
          <w:sz w:val="27"/>
          <w:szCs w:val="27"/>
        </w:rPr>
      </w:pPr>
      <w:r>
        <w:rPr>
          <w:color w:val="000000"/>
          <w:sz w:val="18"/>
          <w:szCs w:val="18"/>
        </w:rPr>
        <w:t>1/6/2026 2:34 PM</w:t>
      </w:r>
    </w:p>
    <w:p w14:paraId="479E9D98" w14:textId="77777777" w:rsidR="00A51A20" w:rsidRDefault="00A51A20">
      <w:pPr>
        <w:spacing w:line="259" w:lineRule="auto"/>
      </w:pPr>
      <w:r>
        <w:br w:type="page"/>
      </w:r>
    </w:p>
    <w:p w14:paraId="6C076787" w14:textId="77777777" w:rsidR="00384665" w:rsidRDefault="00384665" w:rsidP="00384665">
      <w:pPr>
        <w:pStyle w:val="NormalWeb"/>
        <w:shd w:val="clear" w:color="auto" w:fill="FFFFFF"/>
        <w:spacing w:before="0" w:beforeAutospacing="0" w:after="0" w:afterAutospacing="0"/>
        <w:jc w:val="center"/>
        <w:rPr>
          <w:i/>
          <w:iCs/>
          <w:color w:val="000000"/>
        </w:rPr>
      </w:pPr>
    </w:p>
    <w:p w14:paraId="058F1E9B" w14:textId="77777777" w:rsidR="00384665" w:rsidRDefault="00384665" w:rsidP="00384665">
      <w:pPr>
        <w:pStyle w:val="NormalWeb"/>
        <w:shd w:val="clear" w:color="auto" w:fill="FFFFFF"/>
        <w:spacing w:before="0" w:beforeAutospacing="0" w:after="0" w:afterAutospacing="0"/>
        <w:jc w:val="center"/>
        <w:rPr>
          <w:i/>
          <w:iCs/>
          <w:color w:val="000000"/>
        </w:rPr>
      </w:pPr>
    </w:p>
    <w:p w14:paraId="339D26B2" w14:textId="77777777" w:rsidR="00384665" w:rsidRDefault="00384665" w:rsidP="00384665">
      <w:pPr>
        <w:pStyle w:val="NormalWeb"/>
        <w:shd w:val="clear" w:color="auto" w:fill="FFFFFF"/>
        <w:spacing w:before="0" w:beforeAutospacing="0" w:after="0" w:afterAutospacing="0"/>
        <w:jc w:val="center"/>
        <w:rPr>
          <w:i/>
          <w:iCs/>
          <w:color w:val="000000"/>
        </w:rPr>
      </w:pPr>
    </w:p>
    <w:p w14:paraId="38A60F01" w14:textId="77777777" w:rsidR="00384665" w:rsidRDefault="00384665" w:rsidP="00384665">
      <w:pPr>
        <w:pStyle w:val="NormalWeb"/>
        <w:shd w:val="clear" w:color="auto" w:fill="FFFFFF"/>
        <w:spacing w:before="0" w:beforeAutospacing="0" w:after="0" w:afterAutospacing="0"/>
        <w:jc w:val="center"/>
        <w:rPr>
          <w:i/>
          <w:iCs/>
          <w:color w:val="000000"/>
        </w:rPr>
      </w:pPr>
    </w:p>
    <w:p w14:paraId="22E050F1" w14:textId="77777777" w:rsidR="00384665" w:rsidRDefault="00384665" w:rsidP="00384665">
      <w:pPr>
        <w:pStyle w:val="NormalWeb"/>
        <w:shd w:val="clear" w:color="auto" w:fill="FFFFFF"/>
        <w:spacing w:before="0" w:beforeAutospacing="0" w:after="0" w:afterAutospacing="0"/>
        <w:jc w:val="center"/>
        <w:rPr>
          <w:i/>
          <w:iCs/>
          <w:color w:val="000000"/>
        </w:rPr>
      </w:pPr>
    </w:p>
    <w:p w14:paraId="6AFB38D0" w14:textId="77777777" w:rsidR="00384665" w:rsidRDefault="00384665" w:rsidP="00384665">
      <w:pPr>
        <w:pStyle w:val="NormalWeb"/>
        <w:shd w:val="clear" w:color="auto" w:fill="FFFFFF"/>
        <w:spacing w:before="0" w:beforeAutospacing="0" w:after="0" w:afterAutospacing="0"/>
        <w:jc w:val="center"/>
        <w:rPr>
          <w:i/>
          <w:iCs/>
          <w:color w:val="000000"/>
        </w:rPr>
      </w:pPr>
    </w:p>
    <w:p w14:paraId="44D06EBF" w14:textId="77777777" w:rsidR="00384665" w:rsidRDefault="00384665" w:rsidP="00384665">
      <w:pPr>
        <w:pStyle w:val="NormalWeb"/>
        <w:shd w:val="clear" w:color="auto" w:fill="FFFFFF"/>
        <w:spacing w:before="0" w:beforeAutospacing="0" w:after="0" w:afterAutospacing="0"/>
        <w:jc w:val="center"/>
        <w:rPr>
          <w:i/>
          <w:iCs/>
          <w:color w:val="000000"/>
        </w:rPr>
      </w:pPr>
    </w:p>
    <w:p w14:paraId="1E405B7E" w14:textId="77777777" w:rsidR="00384665" w:rsidRDefault="00384665" w:rsidP="00384665">
      <w:pPr>
        <w:pStyle w:val="NormalWeb"/>
        <w:shd w:val="clear" w:color="auto" w:fill="FFFFFF"/>
        <w:spacing w:before="0" w:beforeAutospacing="0" w:after="0" w:afterAutospacing="0"/>
        <w:jc w:val="center"/>
        <w:rPr>
          <w:i/>
          <w:iCs/>
          <w:color w:val="000000"/>
        </w:rPr>
      </w:pPr>
    </w:p>
    <w:p w14:paraId="4F6F50E5" w14:textId="77777777" w:rsidR="00384665" w:rsidRDefault="00384665" w:rsidP="00384665">
      <w:pPr>
        <w:pStyle w:val="NormalWeb"/>
        <w:shd w:val="clear" w:color="auto" w:fill="FFFFFF"/>
        <w:spacing w:before="0" w:beforeAutospacing="0" w:after="0" w:afterAutospacing="0"/>
        <w:jc w:val="center"/>
        <w:rPr>
          <w:i/>
          <w:iCs/>
          <w:color w:val="000000"/>
        </w:rPr>
      </w:pPr>
    </w:p>
    <w:p w14:paraId="380593B5" w14:textId="77777777" w:rsidR="00384665" w:rsidRDefault="00384665" w:rsidP="00384665">
      <w:pPr>
        <w:pStyle w:val="NormalWeb"/>
        <w:shd w:val="clear" w:color="auto" w:fill="FFFFFF"/>
        <w:spacing w:before="0" w:beforeAutospacing="0" w:after="0" w:afterAutospacing="0"/>
        <w:jc w:val="center"/>
        <w:rPr>
          <w:i/>
          <w:iCs/>
          <w:color w:val="000000"/>
        </w:rPr>
      </w:pPr>
    </w:p>
    <w:p w14:paraId="2F16326D" w14:textId="77777777" w:rsidR="00384665" w:rsidRDefault="00384665" w:rsidP="00384665">
      <w:pPr>
        <w:pStyle w:val="NormalWeb"/>
        <w:shd w:val="clear" w:color="auto" w:fill="FFFFFF"/>
        <w:spacing w:before="0" w:beforeAutospacing="0" w:after="0" w:afterAutospacing="0"/>
        <w:jc w:val="center"/>
        <w:rPr>
          <w:i/>
          <w:iCs/>
          <w:color w:val="000000"/>
        </w:rPr>
      </w:pPr>
    </w:p>
    <w:p w14:paraId="70D588B4" w14:textId="77777777" w:rsidR="00384665" w:rsidRDefault="00384665" w:rsidP="00384665">
      <w:pPr>
        <w:pStyle w:val="NormalWeb"/>
        <w:shd w:val="clear" w:color="auto" w:fill="FFFFFF"/>
        <w:spacing w:before="0" w:beforeAutospacing="0" w:after="0" w:afterAutospacing="0"/>
        <w:jc w:val="center"/>
        <w:rPr>
          <w:i/>
          <w:iCs/>
          <w:color w:val="000000"/>
        </w:rPr>
      </w:pPr>
    </w:p>
    <w:p w14:paraId="1CEE1EA9" w14:textId="77777777" w:rsidR="00384665" w:rsidRDefault="00384665" w:rsidP="00384665">
      <w:pPr>
        <w:pStyle w:val="NormalWeb"/>
        <w:shd w:val="clear" w:color="auto" w:fill="FFFFFF"/>
        <w:spacing w:before="0" w:beforeAutospacing="0" w:after="0" w:afterAutospacing="0"/>
        <w:jc w:val="center"/>
        <w:rPr>
          <w:i/>
          <w:iCs/>
          <w:color w:val="000000"/>
        </w:rPr>
      </w:pPr>
    </w:p>
    <w:p w14:paraId="0678E516" w14:textId="77777777" w:rsidR="00384665" w:rsidRDefault="00384665" w:rsidP="00384665">
      <w:pPr>
        <w:pStyle w:val="NormalWeb"/>
        <w:shd w:val="clear" w:color="auto" w:fill="FFFFFF"/>
        <w:spacing w:before="0" w:beforeAutospacing="0" w:after="0" w:afterAutospacing="0"/>
        <w:jc w:val="center"/>
        <w:rPr>
          <w:i/>
          <w:iCs/>
          <w:color w:val="000000"/>
        </w:rPr>
      </w:pPr>
    </w:p>
    <w:p w14:paraId="0182F4BC" w14:textId="77777777" w:rsidR="00384665" w:rsidRDefault="00384665" w:rsidP="00384665">
      <w:pPr>
        <w:pStyle w:val="NormalWeb"/>
        <w:shd w:val="clear" w:color="auto" w:fill="FFFFFF"/>
        <w:spacing w:before="0" w:beforeAutospacing="0" w:after="0" w:afterAutospacing="0"/>
        <w:jc w:val="center"/>
        <w:rPr>
          <w:i/>
          <w:iCs/>
          <w:color w:val="000000"/>
        </w:rPr>
      </w:pPr>
    </w:p>
    <w:p w14:paraId="737D9B53" w14:textId="77777777" w:rsidR="00384665" w:rsidRDefault="00384665" w:rsidP="00384665">
      <w:pPr>
        <w:pStyle w:val="NormalWeb"/>
        <w:shd w:val="clear" w:color="auto" w:fill="FFFFFF"/>
        <w:spacing w:before="0" w:beforeAutospacing="0" w:after="0" w:afterAutospacing="0"/>
        <w:jc w:val="center"/>
        <w:rPr>
          <w:i/>
          <w:iCs/>
          <w:color w:val="000000"/>
        </w:rPr>
      </w:pPr>
    </w:p>
    <w:p w14:paraId="474C702F" w14:textId="77777777" w:rsidR="00384665" w:rsidRDefault="00384665" w:rsidP="00384665">
      <w:pPr>
        <w:pStyle w:val="NormalWeb"/>
        <w:shd w:val="clear" w:color="auto" w:fill="FFFFFF"/>
        <w:spacing w:before="0" w:beforeAutospacing="0" w:after="0" w:afterAutospacing="0"/>
        <w:jc w:val="center"/>
        <w:rPr>
          <w:i/>
          <w:iCs/>
          <w:color w:val="000000"/>
        </w:rPr>
      </w:pPr>
    </w:p>
    <w:p w14:paraId="7AD78587" w14:textId="73068214" w:rsidR="00A51A20" w:rsidRPr="000E7AC2" w:rsidRDefault="00A51A20" w:rsidP="00384665">
      <w:pPr>
        <w:pStyle w:val="NormalWeb"/>
        <w:shd w:val="clear" w:color="auto" w:fill="FFFFFF"/>
        <w:spacing w:before="0" w:beforeAutospacing="0" w:after="0" w:afterAutospacing="0"/>
        <w:jc w:val="center"/>
        <w:rPr>
          <w:i/>
          <w:iCs/>
          <w:color w:val="000000"/>
        </w:rPr>
      </w:pPr>
      <w:r w:rsidRPr="000E7AC2">
        <w:rPr>
          <w:i/>
          <w:iCs/>
          <w:color w:val="000000"/>
        </w:rPr>
        <w:t>Page left intentionally blank</w:t>
      </w:r>
    </w:p>
    <w:p w14:paraId="6C50E920" w14:textId="392A7BB0" w:rsidR="00202E0F" w:rsidRDefault="00202E0F" w:rsidP="00946596">
      <w:pPr>
        <w:spacing w:line="259" w:lineRule="auto"/>
      </w:pPr>
    </w:p>
    <w:p w14:paraId="3D82ED22" w14:textId="77777777" w:rsidR="00A532A0" w:rsidRDefault="00202E0F">
      <w:pPr>
        <w:spacing w:line="259" w:lineRule="auto"/>
      </w:pPr>
      <w: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532A0" w:rsidRPr="00A532A0" w14:paraId="71F080C3" w14:textId="77777777">
        <w:trPr>
          <w:tblCellSpacing w:w="0" w:type="dxa"/>
        </w:trPr>
        <w:tc>
          <w:tcPr>
            <w:tcW w:w="0" w:type="auto"/>
            <w:shd w:val="clear" w:color="auto" w:fill="FFFFFF"/>
            <w:vAlign w:val="center"/>
            <w:hideMark/>
          </w:tcPr>
          <w:p w14:paraId="62D003B2" w14:textId="77777777" w:rsidR="00A532A0" w:rsidRPr="00A532A0" w:rsidRDefault="00A532A0" w:rsidP="00A532A0">
            <w:pPr>
              <w:shd w:val="clear" w:color="auto" w:fill="FFFFFF"/>
              <w:spacing w:after="0" w:line="240" w:lineRule="auto"/>
              <w:jc w:val="center"/>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lastRenderedPageBreak/>
              <w:t>Proposed Int. No. 985-A</w:t>
            </w:r>
          </w:p>
          <w:p w14:paraId="612AB567" w14:textId="77777777" w:rsidR="00A532A0" w:rsidRPr="00A532A0" w:rsidRDefault="00A532A0" w:rsidP="00A532A0">
            <w:pPr>
              <w:shd w:val="clear" w:color="auto" w:fill="FFFFFF"/>
              <w:spacing w:after="0" w:line="240" w:lineRule="auto"/>
              <w:jc w:val="center"/>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 </w:t>
            </w:r>
          </w:p>
          <w:p w14:paraId="3E7E2648"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By Council Members Abreu, Hudson, Maloney and Schulman</w:t>
            </w:r>
          </w:p>
          <w:p w14:paraId="088F6749" w14:textId="77777777" w:rsidR="00A532A0" w:rsidRPr="00A532A0" w:rsidRDefault="00A532A0" w:rsidP="00A532A0">
            <w:pPr>
              <w:shd w:val="clear" w:color="auto" w:fill="FFFFFF"/>
              <w:spacing w:after="0" w:line="240" w:lineRule="auto"/>
              <w:jc w:val="center"/>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 </w:t>
            </w:r>
          </w:p>
          <w:p w14:paraId="007A07CE"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A Local Law to amend the administrative code of the city of New York, in relation to the establishment of a trade-in program concerning powered bicycles</w:t>
            </w:r>
          </w:p>
          <w:p w14:paraId="648A2AB9"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 </w:t>
            </w:r>
          </w:p>
          <w:p w14:paraId="2395E097"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Be it enacted by the Council as follows:</w:t>
            </w:r>
          </w:p>
          <w:p w14:paraId="47D5B694" w14:textId="77777777" w:rsidR="00A532A0" w:rsidRPr="00A532A0" w:rsidRDefault="00A532A0" w:rsidP="00A532A0">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 </w:t>
            </w:r>
          </w:p>
          <w:p w14:paraId="6CCA2EAB"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t>Section 1. Subchapter 3 of chapter 1 of title 19 of the administrative code of the city of New York is amended by adding a new section 19-199.2 to read as follows:</w:t>
            </w:r>
          </w:p>
          <w:p w14:paraId="236D4D56"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 19-199.2 Trade-in program concerning powered bicycles. a. Definitions. As used in this section, the following terms have the following meanings:</w:t>
            </w:r>
          </w:p>
          <w:p w14:paraId="333C8F6B"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Eligible device. The term “eligible device” means (</w:t>
            </w:r>
            <w:proofErr w:type="spellStart"/>
            <w:r w:rsidRPr="00A532A0">
              <w:rPr>
                <w:rFonts w:ascii="Times New Roman" w:eastAsia="Times New Roman" w:hAnsi="Times New Roman" w:cs="Times New Roman"/>
                <w:color w:val="000000"/>
                <w:sz w:val="24"/>
                <w:szCs w:val="24"/>
                <w:u w:val="single"/>
              </w:rPr>
              <w:t>i</w:t>
            </w:r>
            <w:proofErr w:type="spellEnd"/>
            <w:r w:rsidRPr="00A532A0">
              <w:rPr>
                <w:rFonts w:ascii="Times New Roman" w:eastAsia="Times New Roman" w:hAnsi="Times New Roman" w:cs="Times New Roman"/>
                <w:color w:val="000000"/>
                <w:sz w:val="24"/>
                <w:szCs w:val="24"/>
                <w:u w:val="single"/>
              </w:rPr>
              <w:t>) a class three bicycle with electric assist, as such term is defined in section 102-c of the vehicle and traffic law; (ii) a vehicle with 2 or 3 wheels powered by an electric motor that is intended by the manufacturer to be modifiable to attain a speed greater than 25 miles per hour on motor power alone or to attain more than 750 watts of power; or (iii) a vehicle with 2 or 3 wheels powered by an electric motor that is modified to attain a speed greater than 25 miles per hour on motor power alone or to attain more than 750 watts of power.</w:t>
            </w:r>
          </w:p>
          <w:p w14:paraId="3556D809"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Powered bicycle. The term “powered bicycle” means a bicycle with electric assist, as such term is defined in section 102-c of the vehicle and traffic law.</w:t>
            </w:r>
          </w:p>
          <w:p w14:paraId="5FAA94C7"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Powered bicycle business. The term “powered bicycle business” means a business that sells, leases, or rents powered bicycles.</w:t>
            </w:r>
          </w:p>
          <w:p w14:paraId="2E1A8962"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 xml:space="preserve">b. Establishment and limitations. 1. Subject to appropriation, the commissioner, in coordination with the commissioner of consumer and worker protection and the head of any other agency deemed relevant by the commissioner, shall establish a trade-in program to provide new </w:t>
            </w:r>
            <w:r w:rsidRPr="00A532A0">
              <w:rPr>
                <w:rFonts w:ascii="Times New Roman" w:eastAsia="Times New Roman" w:hAnsi="Times New Roman" w:cs="Times New Roman"/>
                <w:color w:val="000000"/>
                <w:sz w:val="24"/>
                <w:szCs w:val="24"/>
                <w:u w:val="single"/>
              </w:rPr>
              <w:lastRenderedPageBreak/>
              <w:t>powered bicycles that are class one bicycles with electric assist or class two bicycles with electric assist, as such terms are defined in section 102-c of the vehicle and traffic law, at reduced cost or no cost, to natural persons who trade in an eligible device and who satisfy the eligibility requirements for such program set forth in rules promulgated by the commissioner.</w:t>
            </w:r>
          </w:p>
          <w:p w14:paraId="4B154E71"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2. Such program shall offer a natural person the option to trade in an eligible device to either receive a powered bicycle under paragraph 1 of this subdivision or receive a voucher that may be redeemed with a powered bicycle business for purchase of a class one bicycle with electric assist or a class two bicycle with electric assist.</w:t>
            </w:r>
          </w:p>
          <w:p w14:paraId="0B6F16BA"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3. For the purpose of providing a new powered bicycle or a voucher through such program, the commissioner shall determine the value of an eligible device to be traded in based on a consideration of factors, including but not limited to the make and model of the eligible device, the condition of the eligible device, and the speed and wattage of power capability of the eligible device as verified by a dynamometer or similar device used to measure a vehicle’s speed or power.</w:t>
            </w:r>
          </w:p>
          <w:p w14:paraId="3FC79099"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4. Through such program, each calendar year, the commissioner shall host 1 event, at minimum, in each community district at which a natural person can trade in an eligible device. The commissioner shall host such events in partnership with powered bicycle businesses that have demonstrated compliance with section 20-610 and any other provision of law, regulation, or rule governing powered bicycles.</w:t>
            </w:r>
          </w:p>
          <w:p w14:paraId="66030BCE"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5. The commissioner shall set and meet a participation goal under such program of conducting at least 10,000 trade-ins of an eligible device, provided that the commissioner is not subject to fulfilling this goal if there is not sufficient demand by natural persons for trade-ins or sufficient participation by powered bicycle businesses.</w:t>
            </w:r>
          </w:p>
          <w:p w14:paraId="1DE8CFF4"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6. A natural person participating in such program shall be:</w:t>
            </w:r>
          </w:p>
          <w:p w14:paraId="077E8F9F"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lastRenderedPageBreak/>
              <w:t>(a) Limited to receiving no more than 1 powered bicycle; and</w:t>
            </w:r>
          </w:p>
          <w:p w14:paraId="1D588148"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(b) Prohibited from reselling such powered bicycle for a period of 1 year after receipt of such powered bicycle.</w:t>
            </w:r>
          </w:p>
          <w:p w14:paraId="67647BAC"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c. Rulemaking. The commissioner shall promulgate rules for the program established under subdivision b of this section that set forth:</w:t>
            </w:r>
          </w:p>
          <w:p w14:paraId="14E9717E"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1. Eligibility requirements for natural persons who wish to participate, provided that such eligibility requirements do not limit eligibility based on a natural person’s occupation or income;</w:t>
            </w:r>
          </w:p>
          <w:p w14:paraId="5AB3B9DA"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2. Eligibility requirements for powered bicycle businesses that wish to participate;</w:t>
            </w:r>
          </w:p>
          <w:p w14:paraId="3BEDBA2F"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3. An application process for powered bicycle businesses that wish to participate;</w:t>
            </w:r>
          </w:p>
          <w:p w14:paraId="2A0C7CAF"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4. Where a natural person is trading in an eligible device to receive a new powered bicycle, the amount of cost reduction provided for the new powered bicycle to be received; and</w:t>
            </w:r>
          </w:p>
          <w:p w14:paraId="3C1816B9"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5. Where a natural person is trading in an eligible device in return for a voucher, the value of such voucher.</w:t>
            </w:r>
          </w:p>
          <w:p w14:paraId="032C862F"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d. Outreach. The commissioner, in coordination with the head of any other agency deemed relevant by the commissioner, shall conduct and engage in a public outreach campaign regarding the program established under subdivision b of this section. Such campaign shall:</w:t>
            </w:r>
          </w:p>
          <w:p w14:paraId="5E247DC8"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1. Include in-person and virtual outreach in the designated citywide languages, as such term is defined in section 23-1101, and any additional languages as determined by the commissioner; and</w:t>
            </w:r>
          </w:p>
          <w:p w14:paraId="38FA5127"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u w:val="single"/>
              </w:rPr>
              <w:t>2. Utilize television, internet, radio, print media, digital kiosks, and subway and other public transportation advertisements.</w:t>
            </w:r>
          </w:p>
          <w:p w14:paraId="76081A6F" w14:textId="77777777" w:rsidR="00A532A0" w:rsidRPr="00A532A0" w:rsidRDefault="00A532A0" w:rsidP="00A532A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4"/>
                <w:szCs w:val="24"/>
              </w:rPr>
              <w:lastRenderedPageBreak/>
              <w:t>§ 2. This local law takes effect 120 days after it becomes law, except that the commissioner of transportation shall take such measures as are necessary for the implementation of this local law, including the promulgation of rules, before such date.</w:t>
            </w:r>
          </w:p>
          <w:p w14:paraId="2FEB094A"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0"/>
                <w:szCs w:val="20"/>
              </w:rPr>
              <w:t> </w:t>
            </w:r>
          </w:p>
          <w:p w14:paraId="66D02430"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18"/>
                <w:szCs w:val="18"/>
              </w:rPr>
              <w:t>NAW</w:t>
            </w:r>
          </w:p>
          <w:p w14:paraId="5A092A24" w14:textId="77777777" w:rsidR="00A532A0" w:rsidRPr="00A532A0" w:rsidRDefault="00A532A0" w:rsidP="00A532A0">
            <w:pPr>
              <w:shd w:val="clear" w:color="auto" w:fill="FFFFFF"/>
              <w:spacing w:after="0" w:line="240" w:lineRule="auto"/>
              <w:jc w:val="both"/>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0"/>
                <w:szCs w:val="20"/>
              </w:rPr>
              <w:t>LS #25200/25614</w:t>
            </w:r>
          </w:p>
          <w:p w14:paraId="2CA285B7" w14:textId="77777777" w:rsidR="00A532A0" w:rsidRPr="00A532A0" w:rsidRDefault="00A532A0" w:rsidP="00A532A0">
            <w:pPr>
              <w:shd w:val="clear" w:color="auto" w:fill="FFFFFF"/>
              <w:spacing w:after="0" w:line="240" w:lineRule="auto"/>
              <w:rPr>
                <w:rFonts w:ascii="Times New Roman" w:eastAsia="Times New Roman" w:hAnsi="Times New Roman" w:cs="Times New Roman"/>
                <w:color w:val="000000"/>
                <w:sz w:val="27"/>
                <w:szCs w:val="27"/>
              </w:rPr>
            </w:pPr>
            <w:r w:rsidRPr="00A532A0">
              <w:rPr>
                <w:rFonts w:ascii="Times New Roman" w:eastAsia="Times New Roman" w:hAnsi="Times New Roman" w:cs="Times New Roman"/>
                <w:color w:val="000000"/>
                <w:sz w:val="20"/>
                <w:szCs w:val="20"/>
              </w:rPr>
              <w:t>9/22/2026 2:25 PM</w:t>
            </w:r>
          </w:p>
        </w:tc>
      </w:tr>
    </w:tbl>
    <w:p w14:paraId="142E50CD" w14:textId="77777777" w:rsidR="00492D3B" w:rsidRDefault="00A532A0">
      <w:pPr>
        <w:spacing w:line="259" w:lineRule="auto"/>
      </w:pPr>
      <w:r w:rsidRPr="00A532A0">
        <w:rPr>
          <w:rFonts w:ascii="Times New Roman" w:eastAsia="Times New Roman" w:hAnsi="Times New Roman" w:cs="Times New Roman"/>
          <w:color w:val="000000"/>
          <w:sz w:val="27"/>
          <w:szCs w:val="27"/>
        </w:rPr>
        <w:lastRenderedPageBreak/>
        <w:br/>
      </w:r>
    </w:p>
    <w:p w14:paraId="262340FE" w14:textId="77777777" w:rsidR="00492D3B" w:rsidRDefault="00492D3B">
      <w:pPr>
        <w:spacing w:line="259" w:lineRule="auto"/>
      </w:pPr>
      <w:r>
        <w:br w:type="page"/>
      </w:r>
    </w:p>
    <w:p w14:paraId="57853029" w14:textId="77777777" w:rsidR="00492D3B" w:rsidRDefault="00492D3B" w:rsidP="00492D3B">
      <w:pPr>
        <w:pStyle w:val="NormalWeb"/>
        <w:shd w:val="clear" w:color="auto" w:fill="FFFFFF"/>
        <w:spacing w:before="0" w:beforeAutospacing="0" w:after="0" w:afterAutospacing="0"/>
        <w:jc w:val="center"/>
        <w:rPr>
          <w:color w:val="000000"/>
          <w:sz w:val="27"/>
          <w:szCs w:val="27"/>
        </w:rPr>
      </w:pPr>
      <w:r>
        <w:rPr>
          <w:color w:val="000000"/>
        </w:rPr>
        <w:lastRenderedPageBreak/>
        <w:t>Int. No. 986</w:t>
      </w:r>
    </w:p>
    <w:p w14:paraId="2B95866A" w14:textId="77777777" w:rsidR="00492D3B" w:rsidRDefault="00492D3B" w:rsidP="00492D3B">
      <w:pPr>
        <w:pStyle w:val="NormalWeb"/>
        <w:shd w:val="clear" w:color="auto" w:fill="FFFFFF"/>
        <w:spacing w:before="0" w:beforeAutospacing="0" w:after="0" w:afterAutospacing="0"/>
        <w:jc w:val="center"/>
        <w:rPr>
          <w:color w:val="000000"/>
          <w:sz w:val="27"/>
          <w:szCs w:val="27"/>
        </w:rPr>
      </w:pPr>
      <w:r>
        <w:rPr>
          <w:color w:val="000000"/>
        </w:rPr>
        <w:t> </w:t>
      </w:r>
    </w:p>
    <w:p w14:paraId="22524B1B"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rPr>
        <w:t>By Council Members Abreu, Maloney, Krishnan, Schulman and Morano</w:t>
      </w:r>
    </w:p>
    <w:p w14:paraId="4A17FFEF" w14:textId="77777777" w:rsidR="00492D3B" w:rsidRDefault="00492D3B" w:rsidP="00492D3B">
      <w:pPr>
        <w:pStyle w:val="NormalWeb"/>
        <w:shd w:val="clear" w:color="auto" w:fill="FFFFFF"/>
        <w:spacing w:before="0" w:beforeAutospacing="0" w:after="0" w:afterAutospacing="0"/>
        <w:jc w:val="center"/>
        <w:rPr>
          <w:color w:val="000000"/>
          <w:sz w:val="27"/>
          <w:szCs w:val="27"/>
        </w:rPr>
      </w:pPr>
      <w:r>
        <w:rPr>
          <w:color w:val="000000"/>
        </w:rPr>
        <w:t> </w:t>
      </w:r>
    </w:p>
    <w:p w14:paraId="15C24559"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using micromobility dynamometers to test micromobility devices operating in the city</w:t>
      </w:r>
    </w:p>
    <w:p w14:paraId="58EB32C9"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rPr>
        <w:t> </w:t>
      </w:r>
    </w:p>
    <w:p w14:paraId="52081F7C"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1CACC96A" w14:textId="77777777" w:rsidR="00492D3B" w:rsidRDefault="00492D3B" w:rsidP="00492D3B">
      <w:pPr>
        <w:pStyle w:val="NormalWeb"/>
        <w:shd w:val="clear" w:color="auto" w:fill="FFFFFF"/>
        <w:spacing w:before="0" w:beforeAutospacing="0" w:after="0" w:afterAutospacing="0"/>
        <w:ind w:firstLine="720"/>
        <w:jc w:val="both"/>
        <w:rPr>
          <w:color w:val="000000"/>
          <w:sz w:val="27"/>
          <w:szCs w:val="27"/>
        </w:rPr>
      </w:pPr>
      <w:r>
        <w:rPr>
          <w:color w:val="000000"/>
        </w:rPr>
        <w:t> </w:t>
      </w:r>
    </w:p>
    <w:p w14:paraId="2BB7BA88"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Chapter 1 of Title 14 of the administrative code of the city of New York is amended by adding a new section 14-199.4 to read as follows:</w:t>
      </w:r>
    </w:p>
    <w:p w14:paraId="427BB0C6"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14-199.4 Motorized micromobility device testing. a. Definitions. For purposes of this section, the following terms have the following meanings:</w:t>
      </w:r>
    </w:p>
    <w:p w14:paraId="1E396CB4"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Micromobility device. The term “micromobility device” means a device intended for personal transportation that is not a motor vehicle, as such term is defined in section 125 of the vehicle and traffic law. The term “micromobility device” includes, but is not limited to, bicycles, electric bicycles, scooters, and electric scooters.</w:t>
      </w:r>
    </w:p>
    <w:p w14:paraId="1C0C07E4"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Micromobility dynamometer. The term “micromobility dynamometer” means an instrument capable of measuring the force, torque, or power of a motor on a micromobility device for the purpose of determining whether such device may be lawfully operated within the city under applicable state and local law.</w:t>
      </w:r>
    </w:p>
    <w:p w14:paraId="149768C8"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Motorized scooter. The term “motorized scooter” has the same meaning as set forth in  section 19-176.2.</w:t>
      </w:r>
    </w:p>
    <w:p w14:paraId="0F9B87EB"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b. Testing. The police commissioner, in collaboration with the commissioner of transportation, shall establish a program to use micromobility dynamometers to determine the maximum power output and maximum assisted speed of electric motors on micromobility devices for purposes of enforcing subdivision b of section 19-176.2. The use of micromobility dynamometers pursuant to such program shall be limited to instances in which a police officer has </w:t>
      </w:r>
      <w:r>
        <w:rPr>
          <w:color w:val="000000"/>
          <w:u w:val="single"/>
        </w:rPr>
        <w:lastRenderedPageBreak/>
        <w:t>probable cause that a micromobility device observed operating on a street, in a park, or in another public place in the city is a motorized scooter. Such program shall prioritize micromobility devices operating in the 10 locations with the highest concentrations of micromobility device traffic and, to the extent different, the 10 locations with the highest rates of collisions involving micromobility devices.</w:t>
      </w:r>
    </w:p>
    <w:p w14:paraId="5CB9EBE1"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 Reporting. No later than April 30 of each year, the police commissioner, in collaboration with the commissioner of transportation, shall submit to the mayor and the speaker of the council and post on the department’s website a report which shall include, but need not be limited to, the following data for the previous calendar year:</w:t>
      </w:r>
    </w:p>
    <w:p w14:paraId="639B08B4"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The total number of micromobility devices tested pursuant to subdivision b of this section;</w:t>
      </w:r>
    </w:p>
    <w:p w14:paraId="4DA9C5CB"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The number of such devices found to have an electric motor of greater than or equal to 750 watts or an electric motor capable of providing assistance when the device reaches a speed of 25 miles an hour;</w:t>
      </w:r>
    </w:p>
    <w:p w14:paraId="0515E5E0"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For each such device found to have an electric motor of greater than or equal to 750 watts, the power output of such device;</w:t>
      </w:r>
    </w:p>
    <w:p w14:paraId="34206FC8"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4. For each such device found to have a motor capable of providing assistance when the device reaches a speed of 25 miles per hour, the highest recorded speed at which the motor provided assistance;</w:t>
      </w:r>
    </w:p>
    <w:p w14:paraId="5B6D2857"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 The number of devices impounded pursuant to subdivision c of section 19-176.2;</w:t>
      </w:r>
    </w:p>
    <w:p w14:paraId="05B185E6"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6. For each device impounded pursuant to subdivision c of section 19-176.2, the power output of such device; and</w:t>
      </w:r>
    </w:p>
    <w:p w14:paraId="066A7870" w14:textId="77777777" w:rsidR="00492D3B" w:rsidRDefault="00492D3B" w:rsidP="00492D3B">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7. For each device impounded pursuant to subdivision c of section 19-176.2, the highest recorded speed at which the motor of such device provided assistance.</w:t>
      </w:r>
    </w:p>
    <w:p w14:paraId="3D9B16C9"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rPr>
        <w:t>§ 2. This local law takes effect 1 year after it becomes law.</w:t>
      </w:r>
    </w:p>
    <w:p w14:paraId="01C5FC68"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sz w:val="18"/>
          <w:szCs w:val="18"/>
        </w:rPr>
        <w:t>SSA</w:t>
      </w:r>
    </w:p>
    <w:p w14:paraId="2370DE07" w14:textId="77777777" w:rsidR="00492D3B" w:rsidRDefault="00492D3B" w:rsidP="00492D3B">
      <w:pPr>
        <w:pStyle w:val="NormalWeb"/>
        <w:shd w:val="clear" w:color="auto" w:fill="FFFFFF"/>
        <w:spacing w:before="0" w:beforeAutospacing="0" w:after="0" w:afterAutospacing="0"/>
        <w:jc w:val="both"/>
        <w:rPr>
          <w:color w:val="000000"/>
          <w:sz w:val="27"/>
          <w:szCs w:val="27"/>
        </w:rPr>
      </w:pPr>
      <w:r>
        <w:rPr>
          <w:color w:val="000000"/>
          <w:sz w:val="18"/>
          <w:szCs w:val="18"/>
        </w:rPr>
        <w:t>LS #25193</w:t>
      </w:r>
    </w:p>
    <w:p w14:paraId="3C026785" w14:textId="77777777" w:rsidR="00492D3B" w:rsidRDefault="00492D3B" w:rsidP="00492D3B">
      <w:pPr>
        <w:pStyle w:val="NormalWeb"/>
        <w:shd w:val="clear" w:color="auto" w:fill="FFFFFF"/>
        <w:spacing w:before="0" w:beforeAutospacing="0" w:after="0" w:afterAutospacing="0"/>
        <w:rPr>
          <w:color w:val="000000"/>
          <w:sz w:val="27"/>
          <w:szCs w:val="27"/>
        </w:rPr>
      </w:pPr>
      <w:r>
        <w:rPr>
          <w:color w:val="000000"/>
          <w:sz w:val="18"/>
          <w:szCs w:val="18"/>
        </w:rPr>
        <w:t>8/7/2026 3:30 PM</w:t>
      </w:r>
    </w:p>
    <w:p w14:paraId="434A33E8" w14:textId="77777777" w:rsidR="00492D3B" w:rsidRDefault="00492D3B" w:rsidP="00492D3B">
      <w:pPr>
        <w:pStyle w:val="NormalWeb"/>
        <w:shd w:val="clear" w:color="auto" w:fill="FFFFFF"/>
        <w:spacing w:before="0" w:beforeAutospacing="0" w:after="0" w:afterAutospacing="0"/>
        <w:rPr>
          <w:color w:val="000000"/>
          <w:sz w:val="27"/>
          <w:szCs w:val="27"/>
        </w:rPr>
      </w:pPr>
      <w:r>
        <w:rPr>
          <w:color w:val="000000"/>
          <w:sz w:val="18"/>
          <w:szCs w:val="18"/>
        </w:rPr>
        <w:t> </w:t>
      </w:r>
    </w:p>
    <w:p w14:paraId="3D7B0E11" w14:textId="7012EA1E" w:rsidR="00492D3B" w:rsidRDefault="00384665">
      <w:pPr>
        <w:spacing w:line="259" w:lineRule="auto"/>
      </w:pPr>
      <w:r>
        <w:br w:type="page"/>
      </w:r>
    </w:p>
    <w:p w14:paraId="4AC7728A" w14:textId="77777777" w:rsidR="008A433C" w:rsidRDefault="008A433C" w:rsidP="008A433C">
      <w:pPr>
        <w:spacing w:line="259" w:lineRule="auto"/>
        <w:jc w:val="center"/>
        <w:rPr>
          <w:rFonts w:ascii="Times New Roman" w:hAnsi="Times New Roman" w:cs="Times New Roman"/>
          <w:i/>
          <w:iCs/>
          <w:color w:val="000000"/>
          <w:sz w:val="24"/>
          <w:szCs w:val="24"/>
        </w:rPr>
      </w:pPr>
    </w:p>
    <w:p w14:paraId="7748EB4D" w14:textId="77777777" w:rsidR="008A433C" w:rsidRDefault="008A433C" w:rsidP="008A433C">
      <w:pPr>
        <w:spacing w:line="259" w:lineRule="auto"/>
        <w:jc w:val="center"/>
        <w:rPr>
          <w:rFonts w:ascii="Times New Roman" w:hAnsi="Times New Roman" w:cs="Times New Roman"/>
          <w:i/>
          <w:iCs/>
          <w:color w:val="000000"/>
          <w:sz w:val="24"/>
          <w:szCs w:val="24"/>
        </w:rPr>
      </w:pPr>
    </w:p>
    <w:p w14:paraId="6B8F45C7" w14:textId="77777777" w:rsidR="008A433C" w:rsidRDefault="008A433C" w:rsidP="008A433C">
      <w:pPr>
        <w:spacing w:line="259" w:lineRule="auto"/>
        <w:jc w:val="center"/>
        <w:rPr>
          <w:rFonts w:ascii="Times New Roman" w:hAnsi="Times New Roman" w:cs="Times New Roman"/>
          <w:i/>
          <w:iCs/>
          <w:color w:val="000000"/>
          <w:sz w:val="24"/>
          <w:szCs w:val="24"/>
        </w:rPr>
      </w:pPr>
    </w:p>
    <w:p w14:paraId="06CD0D8B" w14:textId="77777777" w:rsidR="008A433C" w:rsidRDefault="008A433C" w:rsidP="008A433C">
      <w:pPr>
        <w:spacing w:line="259" w:lineRule="auto"/>
        <w:jc w:val="center"/>
        <w:rPr>
          <w:rFonts w:ascii="Times New Roman" w:hAnsi="Times New Roman" w:cs="Times New Roman"/>
          <w:i/>
          <w:iCs/>
          <w:color w:val="000000"/>
          <w:sz w:val="24"/>
          <w:szCs w:val="24"/>
        </w:rPr>
      </w:pPr>
    </w:p>
    <w:p w14:paraId="5D8C5BEB" w14:textId="77777777" w:rsidR="008A433C" w:rsidRDefault="008A433C" w:rsidP="008A433C">
      <w:pPr>
        <w:spacing w:line="259" w:lineRule="auto"/>
        <w:jc w:val="center"/>
        <w:rPr>
          <w:rFonts w:ascii="Times New Roman" w:hAnsi="Times New Roman" w:cs="Times New Roman"/>
          <w:i/>
          <w:iCs/>
          <w:color w:val="000000"/>
          <w:sz w:val="24"/>
          <w:szCs w:val="24"/>
        </w:rPr>
      </w:pPr>
    </w:p>
    <w:p w14:paraId="1A3C1233" w14:textId="77777777" w:rsidR="008A433C" w:rsidRDefault="008A433C" w:rsidP="008A433C">
      <w:pPr>
        <w:spacing w:line="259" w:lineRule="auto"/>
        <w:jc w:val="center"/>
        <w:rPr>
          <w:rFonts w:ascii="Times New Roman" w:hAnsi="Times New Roman" w:cs="Times New Roman"/>
          <w:i/>
          <w:iCs/>
          <w:color w:val="000000"/>
          <w:sz w:val="24"/>
          <w:szCs w:val="24"/>
        </w:rPr>
      </w:pPr>
    </w:p>
    <w:p w14:paraId="58428308" w14:textId="77777777" w:rsidR="008A433C" w:rsidRDefault="008A433C" w:rsidP="008A433C">
      <w:pPr>
        <w:spacing w:line="259" w:lineRule="auto"/>
        <w:jc w:val="center"/>
        <w:rPr>
          <w:rFonts w:ascii="Times New Roman" w:hAnsi="Times New Roman" w:cs="Times New Roman"/>
          <w:i/>
          <w:iCs/>
          <w:color w:val="000000"/>
          <w:sz w:val="24"/>
          <w:szCs w:val="24"/>
        </w:rPr>
      </w:pPr>
    </w:p>
    <w:p w14:paraId="2C03C524" w14:textId="77777777" w:rsidR="008A433C" w:rsidRDefault="008A433C" w:rsidP="008A433C">
      <w:pPr>
        <w:spacing w:line="259" w:lineRule="auto"/>
        <w:jc w:val="center"/>
        <w:rPr>
          <w:rFonts w:ascii="Times New Roman" w:hAnsi="Times New Roman" w:cs="Times New Roman"/>
          <w:i/>
          <w:iCs/>
          <w:color w:val="000000"/>
          <w:sz w:val="24"/>
          <w:szCs w:val="24"/>
        </w:rPr>
      </w:pPr>
    </w:p>
    <w:p w14:paraId="78543D13" w14:textId="77777777" w:rsidR="008A433C" w:rsidRDefault="008A433C" w:rsidP="008A433C">
      <w:pPr>
        <w:spacing w:line="259" w:lineRule="auto"/>
        <w:jc w:val="center"/>
        <w:rPr>
          <w:rFonts w:ascii="Times New Roman" w:hAnsi="Times New Roman" w:cs="Times New Roman"/>
          <w:i/>
          <w:iCs/>
          <w:color w:val="000000"/>
          <w:sz w:val="24"/>
          <w:szCs w:val="24"/>
        </w:rPr>
      </w:pPr>
    </w:p>
    <w:p w14:paraId="775561A4" w14:textId="77777777" w:rsidR="008A433C" w:rsidRDefault="008A433C" w:rsidP="008A433C">
      <w:pPr>
        <w:spacing w:line="259" w:lineRule="auto"/>
        <w:jc w:val="center"/>
        <w:rPr>
          <w:rFonts w:ascii="Times New Roman" w:hAnsi="Times New Roman" w:cs="Times New Roman"/>
          <w:i/>
          <w:iCs/>
          <w:color w:val="000000"/>
          <w:sz w:val="24"/>
          <w:szCs w:val="24"/>
        </w:rPr>
      </w:pPr>
    </w:p>
    <w:p w14:paraId="22B15834" w14:textId="77777777" w:rsidR="008A433C" w:rsidRDefault="008A433C" w:rsidP="008A433C">
      <w:pPr>
        <w:spacing w:line="259" w:lineRule="auto"/>
        <w:jc w:val="center"/>
        <w:rPr>
          <w:rFonts w:ascii="Times New Roman" w:hAnsi="Times New Roman" w:cs="Times New Roman"/>
          <w:i/>
          <w:iCs/>
          <w:color w:val="000000"/>
          <w:sz w:val="24"/>
          <w:szCs w:val="24"/>
        </w:rPr>
      </w:pPr>
    </w:p>
    <w:p w14:paraId="46A5E966" w14:textId="218FBF79" w:rsidR="00384665" w:rsidRPr="008A433C" w:rsidRDefault="008A433C" w:rsidP="008A433C">
      <w:pPr>
        <w:spacing w:line="259" w:lineRule="auto"/>
        <w:jc w:val="center"/>
        <w:rPr>
          <w:rFonts w:ascii="Times New Roman" w:eastAsia="Times New Roman" w:hAnsi="Times New Roman" w:cs="Times New Roman"/>
          <w:sz w:val="24"/>
          <w:szCs w:val="24"/>
        </w:rPr>
      </w:pPr>
      <w:r w:rsidRPr="008A433C">
        <w:rPr>
          <w:rFonts w:ascii="Times New Roman" w:hAnsi="Times New Roman" w:cs="Times New Roman"/>
          <w:i/>
          <w:iCs/>
          <w:color w:val="000000"/>
          <w:sz w:val="24"/>
          <w:szCs w:val="24"/>
        </w:rPr>
        <w:t>Page left intentionally blank</w:t>
      </w:r>
    </w:p>
    <w:p w14:paraId="1D19E4FA" w14:textId="77777777" w:rsidR="00E166DC" w:rsidRPr="000E7AC2" w:rsidRDefault="00E166DC" w:rsidP="00E166DC">
      <w:pPr>
        <w:pStyle w:val="NormalWeb"/>
        <w:shd w:val="clear" w:color="auto" w:fill="FFFFFF"/>
        <w:spacing w:before="0" w:beforeAutospacing="0" w:after="0" w:afterAutospacing="0"/>
        <w:rPr>
          <w:i/>
          <w:iCs/>
          <w:color w:val="000000"/>
        </w:rPr>
      </w:pPr>
    </w:p>
    <w:p w14:paraId="36EBFBED" w14:textId="0891952A" w:rsidR="008A433C" w:rsidRDefault="008A433C">
      <w:pPr>
        <w:spacing w:line="259" w:lineRule="auto"/>
      </w:pPr>
      <w: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E7830" w:rsidRPr="007E7830" w14:paraId="5D5807B4" w14:textId="77777777">
        <w:trPr>
          <w:tblCellSpacing w:w="0" w:type="dxa"/>
        </w:trPr>
        <w:tc>
          <w:tcPr>
            <w:tcW w:w="0" w:type="auto"/>
            <w:shd w:val="clear" w:color="auto" w:fill="FFFFFF"/>
            <w:vAlign w:val="center"/>
            <w:hideMark/>
          </w:tcPr>
          <w:p w14:paraId="44E3D244" w14:textId="77777777" w:rsidR="007E7830" w:rsidRPr="007E7830" w:rsidRDefault="007E7830" w:rsidP="007E7830">
            <w:pPr>
              <w:shd w:val="clear" w:color="auto" w:fill="FFFFFF"/>
              <w:spacing w:after="0" w:line="240" w:lineRule="auto"/>
              <w:jc w:val="center"/>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lastRenderedPageBreak/>
              <w:t>Int. No. 988</w:t>
            </w:r>
          </w:p>
          <w:p w14:paraId="730642DB" w14:textId="77777777" w:rsidR="007E7830" w:rsidRPr="007E7830" w:rsidRDefault="007E7830" w:rsidP="007E7830">
            <w:pPr>
              <w:shd w:val="clear" w:color="auto" w:fill="FFFFFF"/>
              <w:spacing w:after="0" w:line="240" w:lineRule="auto"/>
              <w:jc w:val="center"/>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w:t>
            </w:r>
          </w:p>
          <w:p w14:paraId="523FC8B0"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By Council Members Abreu, Maloney, Krishnan and Schulman</w:t>
            </w:r>
          </w:p>
          <w:p w14:paraId="7402EEF6" w14:textId="77777777" w:rsidR="007E7830" w:rsidRPr="007E7830" w:rsidRDefault="007E7830" w:rsidP="007E7830">
            <w:pPr>
              <w:shd w:val="clear" w:color="auto" w:fill="FFFFFF"/>
              <w:spacing w:after="0" w:line="240" w:lineRule="auto"/>
              <w:jc w:val="center"/>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w:t>
            </w:r>
          </w:p>
          <w:p w14:paraId="2F964A34"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A Local Law to amend the administrative code of the city of New York, in relation to prohibiting the advertisement of vehicles required to be registered with the department of motor vehicles as powered bicycles or powered mobility devices and related outreach</w:t>
            </w:r>
          </w:p>
          <w:p w14:paraId="33A98A07"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w:t>
            </w:r>
          </w:p>
          <w:p w14:paraId="0A20FFEB"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u w:val="single"/>
              </w:rPr>
              <w:t>Be it enacted by the Council as follows:</w:t>
            </w:r>
          </w:p>
          <w:p w14:paraId="2F0697E3" w14:textId="77777777" w:rsidR="007E7830" w:rsidRPr="007E7830" w:rsidRDefault="007E7830" w:rsidP="007E7830">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w:t>
            </w:r>
          </w:p>
          <w:p w14:paraId="2AFDBE2D"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Section 1. Section 20-610 of the administrative code of the city of New York, as amended by local law number 50 for the year 2024, and paragraph 3 of subdivision f and subdivisions h, </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and j as added by such local law, is amended to read as follows:</w:t>
            </w:r>
          </w:p>
          <w:p w14:paraId="63758E9A"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20-610. Sale, lease, and rental of powered bicycles, powered mobility devices, and storage batteries for such devices. a. No person shall distribute, sell, lease, rent</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offer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rental a powered bicycle unless:</w:t>
            </w:r>
          </w:p>
          <w:p w14:paraId="2FEC8403"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1. The electrical system for such bicycle has been certified by an accredited testing laboratory for compliance with Underwriters Laboratories (UL) standard 2849, or such other safety standard as the department has established by rule in consultation with the fire department; and</w:t>
            </w:r>
          </w:p>
          <w:p w14:paraId="1F91274E"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2. Such certification or the logo, wordmark, or name of such accredited testing laboratory is displayed: (</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on packaging or documentation provided at the time of sale for such powered bicycle; or (ii) directly on such powered bicycle or the battery of such bicycle.</w:t>
            </w:r>
          </w:p>
          <w:p w14:paraId="1E9DA85D"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b. No person shall distribute, sell, lease, rent, or offer for sale, lease, or rental, a powered mobility device unless:</w:t>
            </w:r>
          </w:p>
          <w:p w14:paraId="2150C723"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1. The electrical system for such powered mobility device has been certified by an accredited testing laboratory for compliance with Underwriters Laboratories (UL) standard 2272, or such other safety standard as the department has established by rule in consultation with the fire department; and</w:t>
            </w:r>
          </w:p>
          <w:p w14:paraId="32F44AE7"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lastRenderedPageBreak/>
              <w:t>2. Such certification or the logo, wordmark, or name of such accredited testing laboratory is displayed: (</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on packaging or documentation provided at the time of sale for such powered mobility device; or (ii) directly on such powered mobility device or the battery of such device.</w:t>
            </w:r>
          </w:p>
          <w:p w14:paraId="60EA5ACE"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c. No person shall distribute, sell, lease, rent</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offer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rental a storage battery for a powered bicycle or powered mobility device unless:</w:t>
            </w:r>
          </w:p>
          <w:p w14:paraId="19AA7757"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1. Such storage battery has been certified by an accredited testing laboratory for compliance with Underwriters Laboratories (UL) standard 2271, or such other safety standard as the department has established by rule in consultation with the fire department; and</w:t>
            </w:r>
          </w:p>
          <w:p w14:paraId="3BB10AAA"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2. Such certification, or the logo, wordmark, or name of such accredited testing laboratory is displayed: (</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on packaging or documentation provided at the time of sale for such storage battery; or (ii) directly on such storage battery.</w:t>
            </w:r>
          </w:p>
          <w:p w14:paraId="11F2EF3B"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d. No powered bicycle or powered mobility device, or storage battery for a powered bicycle or powered mobility device, shall be required to display the certification or the logo, wordmark, or name of an accredited testing laboratory as required by subdivision a, b, or c of this section if such powered bicycle, powered mobility device, or storage battery: (</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is being sold or leased second-hand, or is being rented; and (ii) does not include packaging, or does not include printed documentation, at the time of distribution, sale, lease, rental</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offer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rental, as applicable.</w:t>
            </w:r>
          </w:p>
          <w:p w14:paraId="2FD06B3F"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e. No person shall distribute, sell, lease, rent</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offer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rental a powered bicycle, powered mobility device, or storage battery for a powered bicycle or powered mobility device online unless the certification, or the logo, wordmark, or name of such accredited testing laboratory is displayed on the online product listing page.</w:t>
            </w:r>
          </w:p>
          <w:p w14:paraId="69AF2E4B"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lastRenderedPageBreak/>
              <w:t xml:space="preserve">f. </w:t>
            </w:r>
            <w:r w:rsidRPr="007E7830">
              <w:rPr>
                <w:rFonts w:ascii="Times New Roman" w:eastAsia="Times New Roman" w:hAnsi="Times New Roman" w:cs="Times New Roman"/>
                <w:color w:val="000000"/>
                <w:sz w:val="24"/>
                <w:szCs w:val="24"/>
                <w:u w:val="single"/>
              </w:rPr>
              <w:t>No person shall advertise for sale, lease, rent, or distribution any vehicle that is capable of being registered with the department of motor vehicles as a powered bicycle or a powered mobility device.</w:t>
            </w:r>
          </w:p>
          <w:p w14:paraId="008FEE5C"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u w:val="single"/>
              </w:rPr>
              <w:t>g. Any advertisement for sale, lease, rent, or distribution of a vehicle that resembles a powered bicycle or a powered mobility device but is capable of being registered with the department of motor vehicles shall clearly convey or indicate to the consumer that such vehicle is required to be registered with the department of motor vehicles.</w:t>
            </w:r>
          </w:p>
          <w:p w14:paraId="2CB7DD3F"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u w:val="single"/>
              </w:rPr>
              <w:t>h.</w:t>
            </w:r>
            <w:r w:rsidRPr="007E7830">
              <w:rPr>
                <w:rFonts w:ascii="Times New Roman" w:eastAsia="Times New Roman" w:hAnsi="Times New Roman" w:cs="Times New Roman"/>
                <w:color w:val="000000"/>
                <w:sz w:val="24"/>
                <w:szCs w:val="24"/>
              </w:rPr>
              <w:t xml:space="preserve"> A person who violates this section, or any rule promulgated thereunder, is liable for a civil penalty as follows:</w:t>
            </w:r>
          </w:p>
          <w:p w14:paraId="24AF789B"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1. For the first violation, a civil penalty of zero dollars; </w:t>
            </w:r>
            <w:r w:rsidRPr="007E7830">
              <w:rPr>
                <w:rFonts w:ascii="Times New Roman" w:eastAsia="Times New Roman" w:hAnsi="Times New Roman" w:cs="Times New Roman"/>
                <w:color w:val="000000"/>
                <w:sz w:val="24"/>
                <w:szCs w:val="24"/>
                <w:u w:val="single"/>
              </w:rPr>
              <w:t>except that a person is liable for a civil penalty of $1,000 for a first violation of subdivision f or g of this section;</w:t>
            </w:r>
            <w:r w:rsidRPr="007E7830">
              <w:rPr>
                <w:rFonts w:ascii="Times New Roman" w:eastAsia="Times New Roman" w:hAnsi="Times New Roman" w:cs="Times New Roman"/>
                <w:color w:val="000000"/>
                <w:sz w:val="24"/>
                <w:szCs w:val="24"/>
              </w:rPr>
              <w:t xml:space="preserve"> and</w:t>
            </w:r>
          </w:p>
          <w:p w14:paraId="7AB2928E"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2. For each subsequent violation of subdivision a, b [or]</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c</w:t>
            </w:r>
            <w:r w:rsidRPr="007E7830">
              <w:rPr>
                <w:rFonts w:ascii="Times New Roman" w:eastAsia="Times New Roman" w:hAnsi="Times New Roman" w:cs="Times New Roman"/>
                <w:color w:val="000000"/>
                <w:sz w:val="24"/>
                <w:szCs w:val="24"/>
                <w:u w:val="single"/>
              </w:rPr>
              <w:t>, f, or g</w:t>
            </w:r>
            <w:r w:rsidRPr="007E7830">
              <w:rPr>
                <w:rFonts w:ascii="Times New Roman" w:eastAsia="Times New Roman" w:hAnsi="Times New Roman" w:cs="Times New Roman"/>
                <w:color w:val="000000"/>
                <w:sz w:val="24"/>
                <w:szCs w:val="24"/>
              </w:rPr>
              <w:t xml:space="preserve"> of this section issued on a different day within [two] </w:t>
            </w:r>
            <w:r w:rsidRPr="007E7830">
              <w:rPr>
                <w:rFonts w:ascii="Times New Roman" w:eastAsia="Times New Roman" w:hAnsi="Times New Roman" w:cs="Times New Roman"/>
                <w:color w:val="000000"/>
                <w:sz w:val="24"/>
                <w:szCs w:val="24"/>
                <w:u w:val="single"/>
              </w:rPr>
              <w:t>2</w:t>
            </w:r>
            <w:r w:rsidRPr="007E7830">
              <w:rPr>
                <w:rFonts w:ascii="Times New Roman" w:eastAsia="Times New Roman" w:hAnsi="Times New Roman" w:cs="Times New Roman"/>
                <w:color w:val="000000"/>
                <w:sz w:val="24"/>
                <w:szCs w:val="24"/>
              </w:rPr>
              <w:t xml:space="preserve"> years of the date of a first violation, a civil penalty of not more than [two thousand dollars] </w:t>
            </w:r>
            <w:r w:rsidRPr="007E7830">
              <w:rPr>
                <w:rFonts w:ascii="Times New Roman" w:eastAsia="Times New Roman" w:hAnsi="Times New Roman" w:cs="Times New Roman"/>
                <w:color w:val="000000"/>
                <w:sz w:val="24"/>
                <w:szCs w:val="24"/>
                <w:u w:val="single"/>
              </w:rPr>
              <w:t>$2,000</w:t>
            </w:r>
            <w:r w:rsidRPr="007E7830">
              <w:rPr>
                <w:rFonts w:ascii="Times New Roman" w:eastAsia="Times New Roman" w:hAnsi="Times New Roman" w:cs="Times New Roman"/>
                <w:color w:val="000000"/>
                <w:sz w:val="24"/>
                <w:szCs w:val="24"/>
              </w:rPr>
              <w:t>; and</w:t>
            </w:r>
          </w:p>
          <w:p w14:paraId="2FAD5BA5"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3. For each subsequent violation of subdivision e or [h] </w:t>
            </w:r>
            <w:r w:rsidRPr="007E7830">
              <w:rPr>
                <w:rFonts w:ascii="Times New Roman" w:eastAsia="Times New Roman" w:hAnsi="Times New Roman" w:cs="Times New Roman"/>
                <w:color w:val="000000"/>
                <w:sz w:val="24"/>
                <w:szCs w:val="24"/>
                <w:u w:val="single"/>
              </w:rPr>
              <w:t>j</w:t>
            </w:r>
            <w:r w:rsidRPr="007E7830">
              <w:rPr>
                <w:rFonts w:ascii="Times New Roman" w:eastAsia="Times New Roman" w:hAnsi="Times New Roman" w:cs="Times New Roman"/>
                <w:color w:val="000000"/>
                <w:sz w:val="24"/>
                <w:szCs w:val="24"/>
              </w:rPr>
              <w:t xml:space="preserve"> of this section issued on a different day within [two] </w:t>
            </w:r>
            <w:r w:rsidRPr="007E7830">
              <w:rPr>
                <w:rFonts w:ascii="Times New Roman" w:eastAsia="Times New Roman" w:hAnsi="Times New Roman" w:cs="Times New Roman"/>
                <w:color w:val="000000"/>
                <w:sz w:val="24"/>
                <w:szCs w:val="24"/>
                <w:u w:val="single"/>
              </w:rPr>
              <w:t>2</w:t>
            </w:r>
            <w:r w:rsidRPr="007E7830">
              <w:rPr>
                <w:rFonts w:ascii="Times New Roman" w:eastAsia="Times New Roman" w:hAnsi="Times New Roman" w:cs="Times New Roman"/>
                <w:color w:val="000000"/>
                <w:sz w:val="24"/>
                <w:szCs w:val="24"/>
              </w:rPr>
              <w:t xml:space="preserve"> years of the date of a first violation, a civil penalty of not more than [five hundred dollars] </w:t>
            </w:r>
            <w:r w:rsidRPr="007E7830">
              <w:rPr>
                <w:rFonts w:ascii="Times New Roman" w:eastAsia="Times New Roman" w:hAnsi="Times New Roman" w:cs="Times New Roman"/>
                <w:color w:val="000000"/>
                <w:sz w:val="24"/>
                <w:szCs w:val="24"/>
                <w:u w:val="single"/>
              </w:rPr>
              <w:t>$500</w:t>
            </w:r>
            <w:r w:rsidRPr="007E7830">
              <w:rPr>
                <w:rFonts w:ascii="Times New Roman" w:eastAsia="Times New Roman" w:hAnsi="Times New Roman" w:cs="Times New Roman"/>
                <w:color w:val="000000"/>
                <w:sz w:val="24"/>
                <w:szCs w:val="24"/>
              </w:rPr>
              <w:t>.</w:t>
            </w:r>
          </w:p>
          <w:p w14:paraId="28A1832A"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[g.] </w:t>
            </w:r>
            <w:proofErr w:type="spellStart"/>
            <w:r w:rsidRPr="007E7830">
              <w:rPr>
                <w:rFonts w:ascii="Times New Roman" w:eastAsia="Times New Roman" w:hAnsi="Times New Roman" w:cs="Times New Roman"/>
                <w:color w:val="000000"/>
                <w:sz w:val="24"/>
                <w:szCs w:val="24"/>
                <w:u w:val="single"/>
              </w:rPr>
              <w:t>i</w:t>
            </w:r>
            <w:proofErr w:type="spellEnd"/>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Each failure to comply with this section with respect to any one stock keeping unit constitutes a separate violation.</w:t>
            </w:r>
          </w:p>
          <w:p w14:paraId="57319AE7"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[h.] </w:t>
            </w:r>
            <w:r w:rsidRPr="007E7830">
              <w:rPr>
                <w:rFonts w:ascii="Times New Roman" w:eastAsia="Times New Roman" w:hAnsi="Times New Roman" w:cs="Times New Roman"/>
                <w:color w:val="000000"/>
                <w:sz w:val="24"/>
                <w:szCs w:val="24"/>
                <w:u w:val="single"/>
              </w:rPr>
              <w:t>j.</w:t>
            </w:r>
            <w:r w:rsidRPr="007E7830">
              <w:rPr>
                <w:rFonts w:ascii="Times New Roman" w:eastAsia="Times New Roman" w:hAnsi="Times New Roman" w:cs="Times New Roman"/>
                <w:color w:val="000000"/>
                <w:sz w:val="24"/>
                <w:szCs w:val="24"/>
              </w:rPr>
              <w:t xml:space="preserve"> Records. Any person who distributes, sells, leases, rents, or offers to sell,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 a powered bicycle, powered mobility device, or storage battery for a powered bicycle or powered mobility device shall maintain proof of certification that each such bicycle, device, or battery complies with under this section. All records required by this subdivision or by the </w:t>
            </w:r>
            <w:r w:rsidRPr="007E7830">
              <w:rPr>
                <w:rFonts w:ascii="Times New Roman" w:eastAsia="Times New Roman" w:hAnsi="Times New Roman" w:cs="Times New Roman"/>
                <w:color w:val="000000"/>
                <w:sz w:val="24"/>
                <w:szCs w:val="24"/>
              </w:rPr>
              <w:lastRenderedPageBreak/>
              <w:t xml:space="preserve">commissioner by rule shall be maintained for [three] </w:t>
            </w:r>
            <w:r w:rsidRPr="007E7830">
              <w:rPr>
                <w:rFonts w:ascii="Times New Roman" w:eastAsia="Times New Roman" w:hAnsi="Times New Roman" w:cs="Times New Roman"/>
                <w:color w:val="000000"/>
                <w:sz w:val="24"/>
                <w:szCs w:val="24"/>
                <w:u w:val="single"/>
              </w:rPr>
              <w:t>3</w:t>
            </w:r>
            <w:r w:rsidRPr="007E7830">
              <w:rPr>
                <w:rFonts w:ascii="Times New Roman" w:eastAsia="Times New Roman" w:hAnsi="Times New Roman" w:cs="Times New Roman"/>
                <w:color w:val="000000"/>
                <w:sz w:val="24"/>
                <w:szCs w:val="24"/>
              </w:rPr>
              <w:t xml:space="preserve"> years and shall be made available to the [department] </w:t>
            </w:r>
            <w:r w:rsidRPr="007E7830">
              <w:rPr>
                <w:rFonts w:ascii="Times New Roman" w:eastAsia="Times New Roman" w:hAnsi="Times New Roman" w:cs="Times New Roman"/>
                <w:color w:val="000000"/>
                <w:sz w:val="24"/>
                <w:szCs w:val="24"/>
                <w:u w:val="single"/>
              </w:rPr>
              <w:t>commissioner</w:t>
            </w:r>
            <w:r w:rsidRPr="007E7830">
              <w:rPr>
                <w:rFonts w:ascii="Times New Roman" w:eastAsia="Times New Roman" w:hAnsi="Times New Roman" w:cs="Times New Roman"/>
                <w:color w:val="000000"/>
                <w:sz w:val="24"/>
                <w:szCs w:val="24"/>
              </w:rPr>
              <w:t xml:space="preserve"> or the fire [department] </w:t>
            </w:r>
            <w:r w:rsidRPr="007E7830">
              <w:rPr>
                <w:rFonts w:ascii="Times New Roman" w:eastAsia="Times New Roman" w:hAnsi="Times New Roman" w:cs="Times New Roman"/>
                <w:color w:val="000000"/>
                <w:sz w:val="24"/>
                <w:szCs w:val="24"/>
                <w:u w:val="single"/>
              </w:rPr>
              <w:t>commissioner</w:t>
            </w:r>
            <w:r w:rsidRPr="007E7830">
              <w:rPr>
                <w:rFonts w:ascii="Times New Roman" w:eastAsia="Times New Roman" w:hAnsi="Times New Roman" w:cs="Times New Roman"/>
                <w:color w:val="000000"/>
                <w:sz w:val="24"/>
                <w:szCs w:val="24"/>
              </w:rPr>
              <w:t xml:space="preserve"> electronically upon request, consistent with applicable law and in accordance with rules promulgated hereunder and with appropriate notice.</w:t>
            </w:r>
          </w:p>
          <w:p w14:paraId="2510760C"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w:t>
            </w:r>
            <w:proofErr w:type="spellStart"/>
            <w:r w:rsidRPr="007E7830">
              <w:rPr>
                <w:rFonts w:ascii="Times New Roman" w:eastAsia="Times New Roman" w:hAnsi="Times New Roman" w:cs="Times New Roman"/>
                <w:color w:val="000000"/>
                <w:sz w:val="24"/>
                <w:szCs w:val="24"/>
              </w:rPr>
              <w:t>i</w:t>
            </w:r>
            <w:proofErr w:type="spellEnd"/>
            <w:r w:rsidRPr="007E7830">
              <w:rPr>
                <w:rFonts w:ascii="Times New Roman" w:eastAsia="Times New Roman" w:hAnsi="Times New Roman" w:cs="Times New Roman"/>
                <w:color w:val="000000"/>
                <w:sz w:val="24"/>
                <w:szCs w:val="24"/>
              </w:rPr>
              <w:t xml:space="preserve">.] </w:t>
            </w:r>
            <w:r w:rsidRPr="007E7830">
              <w:rPr>
                <w:rFonts w:ascii="Times New Roman" w:eastAsia="Times New Roman" w:hAnsi="Times New Roman" w:cs="Times New Roman"/>
                <w:color w:val="000000"/>
                <w:sz w:val="24"/>
                <w:szCs w:val="24"/>
                <w:u w:val="single"/>
              </w:rPr>
              <w:t>k.</w:t>
            </w:r>
            <w:r w:rsidRPr="007E7830">
              <w:rPr>
                <w:rFonts w:ascii="Times New Roman" w:eastAsia="Times New Roman" w:hAnsi="Times New Roman" w:cs="Times New Roman"/>
                <w:color w:val="000000"/>
                <w:sz w:val="24"/>
                <w:szCs w:val="24"/>
              </w:rPr>
              <w:t xml:space="preserve"> The commissioner, or the fire commissioner, after providing notice and an opportunity to be heard, shall be authorized to order the sealing of any premises where any person has been found:</w:t>
            </w:r>
          </w:p>
          <w:p w14:paraId="038D73F1"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1. [to] </w:t>
            </w:r>
            <w:r w:rsidRPr="007E7830">
              <w:rPr>
                <w:rFonts w:ascii="Times New Roman" w:eastAsia="Times New Roman" w:hAnsi="Times New Roman" w:cs="Times New Roman"/>
                <w:color w:val="000000"/>
                <w:sz w:val="24"/>
                <w:szCs w:val="24"/>
                <w:u w:val="single"/>
              </w:rPr>
              <w:t>To</w:t>
            </w:r>
            <w:r w:rsidRPr="007E7830">
              <w:rPr>
                <w:rFonts w:ascii="Times New Roman" w:eastAsia="Times New Roman" w:hAnsi="Times New Roman" w:cs="Times New Roman"/>
                <w:color w:val="000000"/>
                <w:sz w:val="24"/>
                <w:szCs w:val="24"/>
              </w:rPr>
              <w:t xml:space="preserve"> have violated this section on at least [three] </w:t>
            </w:r>
            <w:r w:rsidRPr="007E7830">
              <w:rPr>
                <w:rFonts w:ascii="Times New Roman" w:eastAsia="Times New Roman" w:hAnsi="Times New Roman" w:cs="Times New Roman"/>
                <w:color w:val="000000"/>
                <w:sz w:val="24"/>
                <w:szCs w:val="24"/>
                <w:u w:val="single"/>
              </w:rPr>
              <w:t>3</w:t>
            </w:r>
            <w:r w:rsidRPr="007E7830">
              <w:rPr>
                <w:rFonts w:ascii="Times New Roman" w:eastAsia="Times New Roman" w:hAnsi="Times New Roman" w:cs="Times New Roman"/>
                <w:color w:val="000000"/>
                <w:sz w:val="24"/>
                <w:szCs w:val="24"/>
              </w:rPr>
              <w:t xml:space="preserve"> occasions within a [three-year] </w:t>
            </w:r>
            <w:r w:rsidRPr="007E7830">
              <w:rPr>
                <w:rFonts w:ascii="Times New Roman" w:eastAsia="Times New Roman" w:hAnsi="Times New Roman" w:cs="Times New Roman"/>
                <w:color w:val="000000"/>
                <w:sz w:val="24"/>
                <w:szCs w:val="24"/>
                <w:u w:val="single"/>
              </w:rPr>
              <w:t>3-year</w:t>
            </w:r>
            <w:r w:rsidRPr="007E7830">
              <w:rPr>
                <w:rFonts w:ascii="Times New Roman" w:eastAsia="Times New Roman" w:hAnsi="Times New Roman" w:cs="Times New Roman"/>
                <w:color w:val="000000"/>
                <w:sz w:val="24"/>
                <w:szCs w:val="24"/>
              </w:rPr>
              <w:t xml:space="preserve"> period; or</w:t>
            </w:r>
          </w:p>
          <w:p w14:paraId="64A5A643"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2. [to] </w:t>
            </w:r>
            <w:r w:rsidRPr="007E7830">
              <w:rPr>
                <w:rFonts w:ascii="Times New Roman" w:eastAsia="Times New Roman" w:hAnsi="Times New Roman" w:cs="Times New Roman"/>
                <w:color w:val="000000"/>
                <w:sz w:val="24"/>
                <w:szCs w:val="24"/>
                <w:u w:val="single"/>
              </w:rPr>
              <w:t>To</w:t>
            </w:r>
            <w:r w:rsidRPr="007E7830">
              <w:rPr>
                <w:rFonts w:ascii="Times New Roman" w:eastAsia="Times New Roman" w:hAnsi="Times New Roman" w:cs="Times New Roman"/>
                <w:color w:val="000000"/>
                <w:sz w:val="24"/>
                <w:szCs w:val="24"/>
              </w:rPr>
              <w:t xml:space="preserve"> have violated any rule promulgated pursuant to this section, on at least [three] </w:t>
            </w:r>
            <w:r w:rsidRPr="007E7830">
              <w:rPr>
                <w:rFonts w:ascii="Times New Roman" w:eastAsia="Times New Roman" w:hAnsi="Times New Roman" w:cs="Times New Roman"/>
                <w:color w:val="000000"/>
                <w:sz w:val="24"/>
                <w:szCs w:val="24"/>
                <w:u w:val="single"/>
              </w:rPr>
              <w:t>3</w:t>
            </w:r>
            <w:r w:rsidRPr="007E7830">
              <w:rPr>
                <w:rFonts w:ascii="Times New Roman" w:eastAsia="Times New Roman" w:hAnsi="Times New Roman" w:cs="Times New Roman"/>
                <w:color w:val="000000"/>
                <w:sz w:val="24"/>
                <w:szCs w:val="24"/>
              </w:rPr>
              <w:t xml:space="preserve"> occasions within a [three-year] </w:t>
            </w:r>
            <w:r w:rsidRPr="007E7830">
              <w:rPr>
                <w:rFonts w:ascii="Times New Roman" w:eastAsia="Times New Roman" w:hAnsi="Times New Roman" w:cs="Times New Roman"/>
                <w:color w:val="000000"/>
                <w:sz w:val="24"/>
                <w:szCs w:val="24"/>
                <w:u w:val="single"/>
              </w:rPr>
              <w:t>3-year</w:t>
            </w:r>
            <w:r w:rsidRPr="007E7830">
              <w:rPr>
                <w:rFonts w:ascii="Times New Roman" w:eastAsia="Times New Roman" w:hAnsi="Times New Roman" w:cs="Times New Roman"/>
                <w:color w:val="000000"/>
                <w:sz w:val="24"/>
                <w:szCs w:val="24"/>
              </w:rPr>
              <w:t xml:space="preserve"> period.</w:t>
            </w:r>
          </w:p>
          <w:p w14:paraId="41E83DA5"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[j.] </w:t>
            </w:r>
            <w:r w:rsidRPr="007E7830">
              <w:rPr>
                <w:rFonts w:ascii="Times New Roman" w:eastAsia="Times New Roman" w:hAnsi="Times New Roman" w:cs="Times New Roman"/>
                <w:color w:val="000000"/>
                <w:sz w:val="24"/>
                <w:szCs w:val="24"/>
                <w:u w:val="single"/>
              </w:rPr>
              <w:t>l.</w:t>
            </w:r>
            <w:r w:rsidRPr="007E7830">
              <w:rPr>
                <w:rFonts w:ascii="Times New Roman" w:eastAsia="Times New Roman" w:hAnsi="Times New Roman" w:cs="Times New Roman"/>
                <w:color w:val="000000"/>
                <w:sz w:val="24"/>
                <w:szCs w:val="24"/>
              </w:rPr>
              <w:t xml:space="preserve"> Any authorized officer or employee of the department, or of the fire department, shall have the power to enforce this section or any rule promulgated pursuant to this section.</w:t>
            </w:r>
          </w:p>
          <w:p w14:paraId="0591AC9A"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2. Section 20-610.1 of the administrative code of the city of New York, as added by local law number 49 for the year 2024, is amended to read as follows:</w:t>
            </w:r>
          </w:p>
          <w:p w14:paraId="40973243"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 20-610.1. [Fire safety; posting] </w:t>
            </w:r>
            <w:r w:rsidRPr="007E7830">
              <w:rPr>
                <w:rFonts w:ascii="Times New Roman" w:eastAsia="Times New Roman" w:hAnsi="Times New Roman" w:cs="Times New Roman"/>
                <w:color w:val="000000"/>
                <w:sz w:val="24"/>
                <w:szCs w:val="24"/>
                <w:u w:val="single"/>
              </w:rPr>
              <w:t>Posting</w:t>
            </w:r>
            <w:r w:rsidRPr="007E7830">
              <w:rPr>
                <w:rFonts w:ascii="Times New Roman" w:eastAsia="Times New Roman" w:hAnsi="Times New Roman" w:cs="Times New Roman"/>
                <w:color w:val="000000"/>
                <w:sz w:val="24"/>
                <w:szCs w:val="24"/>
              </w:rPr>
              <w:t xml:space="preserve"> of information</w:t>
            </w:r>
            <w:r w:rsidRPr="007E7830">
              <w:rPr>
                <w:rFonts w:ascii="Times New Roman" w:eastAsia="Times New Roman" w:hAnsi="Times New Roman" w:cs="Times New Roman"/>
                <w:color w:val="000000"/>
                <w:sz w:val="24"/>
                <w:szCs w:val="24"/>
                <w:u w:val="single"/>
              </w:rPr>
              <w:t>; outreach</w:t>
            </w:r>
            <w:r w:rsidRPr="007E7830">
              <w:rPr>
                <w:rFonts w:ascii="Times New Roman" w:eastAsia="Times New Roman" w:hAnsi="Times New Roman" w:cs="Times New Roman"/>
                <w:color w:val="000000"/>
                <w:sz w:val="24"/>
                <w:szCs w:val="24"/>
              </w:rPr>
              <w:t>. a. Definitions. For purposes of this section, the term “powered bicycle or powered mobility device business” means a business that sells, leases</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rents powered bicycles or powered mobility devices, or batteries used by such bicycles and devices.</w:t>
            </w:r>
          </w:p>
          <w:p w14:paraId="03701587"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b. </w:t>
            </w:r>
            <w:r w:rsidRPr="007E7830">
              <w:rPr>
                <w:rFonts w:ascii="Times New Roman" w:eastAsia="Times New Roman" w:hAnsi="Times New Roman" w:cs="Times New Roman"/>
                <w:color w:val="000000"/>
                <w:sz w:val="24"/>
                <w:szCs w:val="24"/>
                <w:u w:val="single"/>
              </w:rPr>
              <w:t>1.</w:t>
            </w:r>
            <w:r w:rsidRPr="007E7830">
              <w:rPr>
                <w:rFonts w:ascii="Times New Roman" w:eastAsia="Times New Roman" w:hAnsi="Times New Roman" w:cs="Times New Roman"/>
                <w:color w:val="000000"/>
                <w:sz w:val="24"/>
                <w:szCs w:val="24"/>
              </w:rPr>
              <w:t xml:space="preserve"> The commissioner shall, in coordination with the fire [department] </w:t>
            </w:r>
            <w:r w:rsidRPr="007E7830">
              <w:rPr>
                <w:rFonts w:ascii="Times New Roman" w:eastAsia="Times New Roman" w:hAnsi="Times New Roman" w:cs="Times New Roman"/>
                <w:color w:val="000000"/>
                <w:sz w:val="24"/>
                <w:szCs w:val="24"/>
                <w:u w:val="single"/>
              </w:rPr>
              <w:t>commissioner</w:t>
            </w:r>
            <w:r w:rsidRPr="007E7830">
              <w:rPr>
                <w:rFonts w:ascii="Times New Roman" w:eastAsia="Times New Roman" w:hAnsi="Times New Roman" w:cs="Times New Roman"/>
                <w:color w:val="000000"/>
                <w:sz w:val="24"/>
                <w:szCs w:val="24"/>
              </w:rPr>
              <w:t>, develop informational materials regarding lithium-ion and other storage battery safety</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to be posted by powered bicycle or powered mobility device businesses.</w:t>
            </w:r>
          </w:p>
          <w:p w14:paraId="7DF67FB5"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u w:val="single"/>
              </w:rPr>
              <w:lastRenderedPageBreak/>
              <w:t>2. The commissioner shall, in coordination with the commissioner of transportation, develop informational materials regarding the types of powered bicycles and powered mobility devices that are authorized to be operated on city streets,</w:t>
            </w:r>
            <w:r w:rsidRPr="007E7830">
              <w:rPr>
                <w:rFonts w:ascii="Times New Roman" w:eastAsia="Times New Roman" w:hAnsi="Times New Roman" w:cs="Times New Roman"/>
                <w:color w:val="000000"/>
                <w:sz w:val="24"/>
                <w:szCs w:val="24"/>
              </w:rPr>
              <w:t xml:space="preserve"> to be posted by powered bicycle or powered mobility device businesses</w:t>
            </w:r>
            <w:r w:rsidRPr="007E7830">
              <w:rPr>
                <w:rFonts w:ascii="Times New Roman" w:eastAsia="Times New Roman" w:hAnsi="Times New Roman" w:cs="Times New Roman"/>
                <w:color w:val="000000"/>
                <w:sz w:val="24"/>
                <w:szCs w:val="24"/>
                <w:u w:val="single"/>
              </w:rPr>
              <w:t>.</w:t>
            </w:r>
          </w:p>
          <w:p w14:paraId="748E2E46"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c. Powered bicycle or powered mobility device businesses shall conspicuously post [such] </w:t>
            </w:r>
            <w:r w:rsidRPr="007E7830">
              <w:rPr>
                <w:rFonts w:ascii="Times New Roman" w:eastAsia="Times New Roman" w:hAnsi="Times New Roman" w:cs="Times New Roman"/>
                <w:color w:val="000000"/>
                <w:sz w:val="24"/>
                <w:szCs w:val="24"/>
                <w:u w:val="single"/>
              </w:rPr>
              <w:t>the</w:t>
            </w:r>
            <w:r w:rsidRPr="007E7830">
              <w:rPr>
                <w:rFonts w:ascii="Times New Roman" w:eastAsia="Times New Roman" w:hAnsi="Times New Roman" w:cs="Times New Roman"/>
                <w:color w:val="000000"/>
                <w:sz w:val="24"/>
                <w:szCs w:val="24"/>
              </w:rPr>
              <w:t xml:space="preserve"> materials </w:t>
            </w:r>
            <w:r w:rsidRPr="007E7830">
              <w:rPr>
                <w:rFonts w:ascii="Times New Roman" w:eastAsia="Times New Roman" w:hAnsi="Times New Roman" w:cs="Times New Roman"/>
                <w:color w:val="000000"/>
                <w:sz w:val="24"/>
                <w:szCs w:val="24"/>
                <w:u w:val="single"/>
              </w:rPr>
              <w:t>required to be developed under paragraphs 1 and 2 of subdivision b of this section</w:t>
            </w:r>
            <w:r w:rsidRPr="007E7830">
              <w:rPr>
                <w:rFonts w:ascii="Times New Roman" w:eastAsia="Times New Roman" w:hAnsi="Times New Roman" w:cs="Times New Roman"/>
                <w:color w:val="000000"/>
                <w:sz w:val="24"/>
                <w:szCs w:val="24"/>
              </w:rPr>
              <w:t xml:space="preserve"> near the location where powered bicycles or powered mobility devices are offered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w:t>
            </w:r>
            <w:r w:rsidRPr="007E7830">
              <w:rPr>
                <w:rFonts w:ascii="Times New Roman" w:eastAsia="Times New Roman" w:hAnsi="Times New Roman" w:cs="Times New Roman"/>
                <w:color w:val="000000"/>
                <w:sz w:val="24"/>
                <w:szCs w:val="24"/>
                <w:u w:val="single"/>
              </w:rPr>
              <w:t>, and shall offer copies of such materials to any patron of such businesses at the point of sale</w:t>
            </w:r>
            <w:r w:rsidRPr="007E7830">
              <w:rPr>
                <w:rFonts w:ascii="Times New Roman" w:eastAsia="Times New Roman" w:hAnsi="Times New Roman" w:cs="Times New Roman"/>
                <w:color w:val="000000"/>
                <w:sz w:val="24"/>
                <w:szCs w:val="24"/>
              </w:rPr>
              <w:t>.</w:t>
            </w:r>
          </w:p>
          <w:p w14:paraId="0D922673"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d. Powered bicycle or powered mobility device businesses operating an online retail platform shall conspicuously post a hyperlink to [such] </w:t>
            </w:r>
            <w:r w:rsidRPr="007E7830">
              <w:rPr>
                <w:rFonts w:ascii="Times New Roman" w:eastAsia="Times New Roman" w:hAnsi="Times New Roman" w:cs="Times New Roman"/>
                <w:color w:val="000000"/>
                <w:sz w:val="24"/>
                <w:szCs w:val="24"/>
                <w:u w:val="single"/>
              </w:rPr>
              <w:t>the</w:t>
            </w:r>
            <w:r w:rsidRPr="007E7830">
              <w:rPr>
                <w:rFonts w:ascii="Times New Roman" w:eastAsia="Times New Roman" w:hAnsi="Times New Roman" w:cs="Times New Roman"/>
                <w:color w:val="000000"/>
                <w:sz w:val="24"/>
                <w:szCs w:val="24"/>
              </w:rPr>
              <w:t xml:space="preserve"> materials </w:t>
            </w:r>
            <w:r w:rsidRPr="007E7830">
              <w:rPr>
                <w:rFonts w:ascii="Times New Roman" w:eastAsia="Times New Roman" w:hAnsi="Times New Roman" w:cs="Times New Roman"/>
                <w:color w:val="000000"/>
                <w:sz w:val="24"/>
                <w:szCs w:val="24"/>
                <w:u w:val="single"/>
              </w:rPr>
              <w:t>required to be developed under paragraphs 1 and 2 of subdivision b of this section</w:t>
            </w:r>
            <w:r w:rsidRPr="007E7830">
              <w:rPr>
                <w:rFonts w:ascii="Times New Roman" w:eastAsia="Times New Roman" w:hAnsi="Times New Roman" w:cs="Times New Roman"/>
                <w:color w:val="000000"/>
                <w:sz w:val="24"/>
                <w:szCs w:val="24"/>
              </w:rPr>
              <w:t xml:space="preserve"> from each webpage where powered bicycles or powered mobility devices are offered for sale, lease</w:t>
            </w:r>
            <w:r w:rsidRPr="007E7830">
              <w:rPr>
                <w:rFonts w:ascii="Times New Roman" w:eastAsia="Times New Roman" w:hAnsi="Times New Roman" w:cs="Times New Roman"/>
                <w:color w:val="000000"/>
                <w:sz w:val="24"/>
                <w:szCs w:val="24"/>
                <w:u w:val="single"/>
              </w:rPr>
              <w:t>,</w:t>
            </w:r>
            <w:r w:rsidRPr="007E7830">
              <w:rPr>
                <w:rFonts w:ascii="Times New Roman" w:eastAsia="Times New Roman" w:hAnsi="Times New Roman" w:cs="Times New Roman"/>
                <w:color w:val="000000"/>
                <w:sz w:val="24"/>
                <w:szCs w:val="24"/>
              </w:rPr>
              <w:t xml:space="preserve"> or rent.</w:t>
            </w:r>
          </w:p>
          <w:p w14:paraId="3AD9B65C"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e. The violation of any provision of this section shall be punishable by a civil penalty of up to $150 for a first violation, up to $250 for a second violation, and up to $350 for a third or subsequent violation. Each day in which a violation continues constitutes a separate violation. Any authorized officer or employee of the department, or of the fire department, shall have the power to enforce this section or any rule promulgated pursuant to this section.</w:t>
            </w:r>
          </w:p>
          <w:p w14:paraId="4D35C42F"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xml:space="preserve">f. </w:t>
            </w:r>
            <w:r w:rsidRPr="007E7830">
              <w:rPr>
                <w:rFonts w:ascii="Times New Roman" w:eastAsia="Times New Roman" w:hAnsi="Times New Roman" w:cs="Times New Roman"/>
                <w:color w:val="000000"/>
                <w:sz w:val="24"/>
                <w:szCs w:val="24"/>
                <w:u w:val="single"/>
              </w:rPr>
              <w:t>1.</w:t>
            </w:r>
            <w:r w:rsidRPr="007E7830">
              <w:rPr>
                <w:rFonts w:ascii="Times New Roman" w:eastAsia="Times New Roman" w:hAnsi="Times New Roman" w:cs="Times New Roman"/>
                <w:color w:val="000000"/>
                <w:sz w:val="24"/>
                <w:szCs w:val="24"/>
              </w:rPr>
              <w:t xml:space="preserve"> The commissioner, in collaboration with relevant agencies, shall conduct culturally appropriate outreach in designated citywide languages, as defined in section 23-1101, to alert powered bicycle or powered mobility device businesses to the requirements of this section.</w:t>
            </w:r>
          </w:p>
          <w:p w14:paraId="22B413F8" w14:textId="77777777" w:rsidR="007E7830" w:rsidRPr="007E7830" w:rsidRDefault="007E7830" w:rsidP="007E7830">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u w:val="single"/>
              </w:rPr>
              <w:t xml:space="preserve">2. The commissioner shall create and implement, in collaboration with the mayor’s office of community and ethnic media and any other agency head deemed relevant by the commissioner, </w:t>
            </w:r>
            <w:r w:rsidRPr="007E7830">
              <w:rPr>
                <w:rFonts w:ascii="Times New Roman" w:eastAsia="Times New Roman" w:hAnsi="Times New Roman" w:cs="Times New Roman"/>
                <w:color w:val="000000"/>
                <w:sz w:val="24"/>
                <w:szCs w:val="24"/>
                <w:u w:val="single"/>
              </w:rPr>
              <w:lastRenderedPageBreak/>
              <w:t>a public education and outreach campaign regarding (</w:t>
            </w:r>
            <w:proofErr w:type="spellStart"/>
            <w:r w:rsidRPr="007E7830">
              <w:rPr>
                <w:rFonts w:ascii="Times New Roman" w:eastAsia="Times New Roman" w:hAnsi="Times New Roman" w:cs="Times New Roman"/>
                <w:color w:val="000000"/>
                <w:sz w:val="24"/>
                <w:szCs w:val="24"/>
                <w:u w:val="single"/>
              </w:rPr>
              <w:t>i</w:t>
            </w:r>
            <w:proofErr w:type="spellEnd"/>
            <w:r w:rsidRPr="007E7830">
              <w:rPr>
                <w:rFonts w:ascii="Times New Roman" w:eastAsia="Times New Roman" w:hAnsi="Times New Roman" w:cs="Times New Roman"/>
                <w:color w:val="000000"/>
                <w:sz w:val="24"/>
                <w:szCs w:val="24"/>
                <w:u w:val="single"/>
              </w:rPr>
              <w:t>) the types of powered bicycles and powered mobility devices that are authorized to be operated on city streets; and (ii) the physical, legal, and financial risks of operating a vehicle that resembles a powered bicycle or powered mobility device and is not registered with the department of motor vehicles but is not authorized to be operated on city streets without such registration. The campaign shall include in-person and virtual outreach in the designated citywide languages, as such term is defined in section 23-1101, and shall utilize television, internet, radio, print media, digital kiosks, and subway and other public transportation advertisements.</w:t>
            </w:r>
          </w:p>
          <w:p w14:paraId="716EE336"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4"/>
                <w:szCs w:val="24"/>
              </w:rPr>
              <w:t>§ 2. This local law takes effect 180 days after it becomes law.</w:t>
            </w:r>
          </w:p>
          <w:p w14:paraId="460F91D1"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18"/>
                <w:szCs w:val="18"/>
              </w:rPr>
              <w:t>NAW</w:t>
            </w:r>
          </w:p>
          <w:p w14:paraId="5E59DADC" w14:textId="77777777" w:rsidR="007E7830" w:rsidRPr="007E7830" w:rsidRDefault="007E7830" w:rsidP="007E7830">
            <w:pPr>
              <w:shd w:val="clear" w:color="auto" w:fill="FFFFFF"/>
              <w:spacing w:after="0" w:line="240" w:lineRule="auto"/>
              <w:jc w:val="both"/>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0"/>
                <w:szCs w:val="20"/>
              </w:rPr>
              <w:t>LSR #24897/25700</w:t>
            </w:r>
          </w:p>
          <w:p w14:paraId="382E2541" w14:textId="77777777" w:rsidR="007E7830" w:rsidRPr="007E7830" w:rsidRDefault="007E7830" w:rsidP="007E7830">
            <w:pPr>
              <w:shd w:val="clear" w:color="auto" w:fill="FFFFFF"/>
              <w:spacing w:after="0" w:line="240" w:lineRule="auto"/>
              <w:rPr>
                <w:rFonts w:ascii="Times New Roman" w:eastAsia="Times New Roman" w:hAnsi="Times New Roman" w:cs="Times New Roman"/>
                <w:color w:val="000000"/>
                <w:sz w:val="27"/>
                <w:szCs w:val="27"/>
              </w:rPr>
            </w:pPr>
            <w:r w:rsidRPr="007E7830">
              <w:rPr>
                <w:rFonts w:ascii="Times New Roman" w:eastAsia="Times New Roman" w:hAnsi="Times New Roman" w:cs="Times New Roman"/>
                <w:color w:val="000000"/>
                <w:sz w:val="20"/>
                <w:szCs w:val="20"/>
              </w:rPr>
              <w:t>8/6/2026 4:22 PM</w:t>
            </w:r>
          </w:p>
        </w:tc>
      </w:tr>
    </w:tbl>
    <w:p w14:paraId="541430AB" w14:textId="59AB57AE" w:rsidR="007E7830" w:rsidRDefault="007E7830">
      <w:r w:rsidRPr="007E7830">
        <w:rPr>
          <w:rFonts w:ascii="Times New Roman" w:eastAsia="Times New Roman" w:hAnsi="Times New Roman" w:cs="Times New Roman"/>
          <w:color w:val="000000"/>
          <w:sz w:val="27"/>
          <w:szCs w:val="27"/>
        </w:rPr>
        <w:lastRenderedPageBreak/>
        <w:br/>
      </w:r>
    </w:p>
    <w:p w14:paraId="27253692" w14:textId="5F39CD42" w:rsidR="00764DB0" w:rsidRPr="00E166DC" w:rsidRDefault="007E7830" w:rsidP="007E7830">
      <w:pPr>
        <w:spacing w:line="259" w:lineRule="auto"/>
      </w:pPr>
      <w: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B5BF6" w:rsidRPr="002B5BF6" w14:paraId="7B94B1CB" w14:textId="77777777">
        <w:trPr>
          <w:tblCellSpacing w:w="0" w:type="dxa"/>
        </w:trPr>
        <w:tc>
          <w:tcPr>
            <w:tcW w:w="0" w:type="auto"/>
            <w:shd w:val="clear" w:color="auto" w:fill="FFFFFF"/>
            <w:vAlign w:val="center"/>
            <w:hideMark/>
          </w:tcPr>
          <w:p w14:paraId="28371C66" w14:textId="77777777" w:rsidR="002B5BF6" w:rsidRPr="002B5BF6" w:rsidRDefault="002B5BF6" w:rsidP="002B5BF6">
            <w:pPr>
              <w:shd w:val="clear" w:color="auto" w:fill="FFFFFF"/>
              <w:spacing w:after="0" w:line="240" w:lineRule="auto"/>
              <w:jc w:val="center"/>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lastRenderedPageBreak/>
              <w:t>Int. No. 989</w:t>
            </w:r>
          </w:p>
          <w:p w14:paraId="65494800" w14:textId="77777777" w:rsidR="002B5BF6" w:rsidRPr="002B5BF6" w:rsidRDefault="002B5BF6" w:rsidP="002B5BF6">
            <w:pPr>
              <w:shd w:val="clear" w:color="auto" w:fill="FFFFFF"/>
              <w:spacing w:after="0" w:line="240" w:lineRule="auto"/>
              <w:jc w:val="center"/>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w:t>
            </w:r>
          </w:p>
          <w:p w14:paraId="475C04C3"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By Council Members Abreu and Schulman</w:t>
            </w:r>
          </w:p>
          <w:p w14:paraId="302F81BC" w14:textId="77777777" w:rsidR="002B5BF6" w:rsidRPr="002B5BF6" w:rsidRDefault="002B5BF6" w:rsidP="002B5BF6">
            <w:pPr>
              <w:shd w:val="clear" w:color="auto" w:fill="FFFFFF"/>
              <w:spacing w:after="0" w:line="240" w:lineRule="auto"/>
              <w:jc w:val="center"/>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w:t>
            </w:r>
          </w:p>
          <w:p w14:paraId="2990DB6C"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A Local Law to amend the administrative code of the city of New York, in relation to bike share safety reporting</w:t>
            </w:r>
          </w:p>
          <w:p w14:paraId="353E74B5"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w:t>
            </w:r>
          </w:p>
          <w:p w14:paraId="38101F9E"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Be it enacted by the Council as follows:</w:t>
            </w:r>
          </w:p>
          <w:p w14:paraId="5D99BE66" w14:textId="77777777" w:rsidR="002B5BF6" w:rsidRPr="002B5BF6" w:rsidRDefault="002B5BF6" w:rsidP="002B5BF6">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w:t>
            </w:r>
          </w:p>
          <w:p w14:paraId="6E2A2C43"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Section 1. Subchapter 3 of chapter 1 of title 19 of the administrative code of the city of New York is amended by adding a new section 19-192 to read as follows:</w:t>
            </w:r>
          </w:p>
          <w:p w14:paraId="62F1050B"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 19-192 Bike share safety reporting. a. Definitions. For the purposes of this section, the following terms have the following meanings:</w:t>
            </w:r>
          </w:p>
          <w:p w14:paraId="535B56D4"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Bicycle. The term “bicycle” has the same meaning as set forth in subdivision a of section 19-176.</w:t>
            </w:r>
          </w:p>
          <w:p w14:paraId="721EE911"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Bicycle with electric assist. The term “bicycle with electric assist” has the same meaning as set forth in section 102-c of the vehicle and traffic law.</w:t>
            </w:r>
          </w:p>
          <w:p w14:paraId="26E01A27"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Bike share device. The term “bike share device” means any bicycle or bicycle with electric assist that a bike share operator makes available as part of a bike share program.</w:t>
            </w:r>
          </w:p>
          <w:p w14:paraId="7E581013"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Bike share operator. The term “bike share operator” means the company operating the city of New York’s bike share program under a contract entered into through the department.</w:t>
            </w:r>
          </w:p>
          <w:p w14:paraId="136D94CD"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Bike share program. The term “bike share program” means the providing of public bike share devices for shared use within the city of New York under a contract with an operator that permits payment for the use of such bike share devices.</w:t>
            </w:r>
          </w:p>
          <w:p w14:paraId="6DF24586"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Safety incident. The term “safety incident” means any of the following incidents that any party, including the bike share rider involved, has reported to the bike share operator:</w:t>
            </w:r>
          </w:p>
          <w:p w14:paraId="026229B5"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lastRenderedPageBreak/>
              <w:t>1. A collision between a bike share device and a vehicle, pedestrian, cyclist, or any other person or structure during a bike share trip;</w:t>
            </w:r>
          </w:p>
          <w:p w14:paraId="0AE6BA55"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2. A traffic violation that occurs during a bike share trip;</w:t>
            </w:r>
          </w:p>
          <w:p w14:paraId="5086FD7C"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3. A theft of a bike share device; or</w:t>
            </w:r>
          </w:p>
          <w:p w14:paraId="65B76E21"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4. An act of vandalism targeting a bike share device.</w:t>
            </w:r>
          </w:p>
          <w:p w14:paraId="4908CEB7"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Injury. The term “injury” means any injury categorized as an “A” or “B” injury by the New York state department of motor vehicles, or any injury that requires hospitalization, or any injury as determined by the commissioner.</w:t>
            </w:r>
          </w:p>
          <w:p w14:paraId="71EF1D71"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Member. The term “member” means an individual who, due to payment of a membership or subscription fee to a bike share program, is entitled to use a bike share device at no cost or a discounted cost for a period of no less than 10 days.</w:t>
            </w:r>
          </w:p>
          <w:p w14:paraId="7D496585"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b. The commissioner shall require that, under the contract agreement between the city and the bike share operator regarding the bike share program, the following data be provided to the commissioner at least once a month for each safety incident:</w:t>
            </w:r>
          </w:p>
          <w:p w14:paraId="03C887B2"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1. Whether the safety incident was a collision, traffic violation, theft, or act of vandalism;</w:t>
            </w:r>
          </w:p>
          <w:p w14:paraId="3F0A6C30"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2. The location of the safety incident, in a format specified by the department;</w:t>
            </w:r>
          </w:p>
          <w:p w14:paraId="0DE553F1"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3. Whether the bicycle involved in the safety incident is a bicycle or a bicycle with electric assist;</w:t>
            </w:r>
          </w:p>
          <w:p w14:paraId="31D20A9C"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4. An estimate of the dollar amount of any property damage that occurred as a result of the safety incident;</w:t>
            </w:r>
          </w:p>
          <w:p w14:paraId="61EDD624"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5. For safety incidents involving a traffic violation, the type of traffic violation; and</w:t>
            </w:r>
          </w:p>
          <w:p w14:paraId="7C3D0A40"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6. For safety incidents involving a collision or traffic violation:</w:t>
            </w:r>
          </w:p>
          <w:p w14:paraId="4CBF3E06"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(a) The speed of the bike share device at the time of the safety incident;</w:t>
            </w:r>
          </w:p>
          <w:p w14:paraId="5FBB40EC"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lastRenderedPageBreak/>
              <w:t>(b) The types of objects, vehicles, or other road users involved;</w:t>
            </w:r>
          </w:p>
          <w:p w14:paraId="2DB68849"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(c) Whether the bike share rider involved in the safety incident was a member;</w:t>
            </w:r>
          </w:p>
          <w:p w14:paraId="4E97173C"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(d) The number of the bike share rider’s previous bike share rides;</w:t>
            </w:r>
          </w:p>
          <w:p w14:paraId="156333EA"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(e) The bike share rider’s age;</w:t>
            </w:r>
          </w:p>
          <w:p w14:paraId="19CB46B1"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(f) Whether any fatalities occurred as a result of the safety incident; and</w:t>
            </w:r>
          </w:p>
          <w:p w14:paraId="2663ADFF"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(g) Whether an injury occurred as a result of the safety incident.</w:t>
            </w:r>
          </w:p>
          <w:p w14:paraId="5916E43B"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u w:val="single"/>
              </w:rPr>
              <w:t>c. Within 6 months of the effective date of the local law that added this section, and every 6 months thereafter, the department shall publish a report on its website that compiles the safety incident information received pursuant to subdivision b of this section for the prior 6-month period.</w:t>
            </w:r>
          </w:p>
          <w:p w14:paraId="5E3E880B" w14:textId="77777777" w:rsidR="002B5BF6" w:rsidRPr="002B5BF6" w:rsidRDefault="002B5BF6" w:rsidP="002B5BF6">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2. This local law takes effect 60 days after it becomes law.</w:t>
            </w:r>
          </w:p>
          <w:p w14:paraId="1FF5FB52"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0"/>
                <w:szCs w:val="20"/>
              </w:rPr>
              <w:t> </w:t>
            </w:r>
          </w:p>
          <w:p w14:paraId="3AB72CCA"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18"/>
                <w:szCs w:val="18"/>
              </w:rPr>
              <w:t>MLL</w:t>
            </w:r>
          </w:p>
          <w:p w14:paraId="203E1D79" w14:textId="77777777" w:rsidR="002B5BF6" w:rsidRPr="002B5BF6" w:rsidRDefault="002B5BF6" w:rsidP="002B5BF6">
            <w:pPr>
              <w:shd w:val="clear" w:color="auto" w:fill="FFFFFF"/>
              <w:spacing w:after="0" w:line="240" w:lineRule="auto"/>
              <w:jc w:val="both"/>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0"/>
                <w:szCs w:val="20"/>
              </w:rPr>
              <w:t>LSR #22508</w:t>
            </w:r>
          </w:p>
          <w:p w14:paraId="09FD6781" w14:textId="77777777" w:rsidR="002B5BF6" w:rsidRPr="002B5BF6" w:rsidRDefault="002B5BF6" w:rsidP="002B5BF6">
            <w:pPr>
              <w:shd w:val="clear" w:color="auto" w:fill="FFFFFF"/>
              <w:spacing w:after="0" w:line="240" w:lineRule="auto"/>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0"/>
                <w:szCs w:val="20"/>
              </w:rPr>
              <w:t>08/07/2026 12:10PM</w:t>
            </w:r>
          </w:p>
          <w:p w14:paraId="59786A59" w14:textId="77777777" w:rsidR="002B5BF6" w:rsidRPr="002B5BF6" w:rsidRDefault="002B5BF6" w:rsidP="002B5BF6">
            <w:pPr>
              <w:shd w:val="clear" w:color="auto" w:fill="FFFFFF"/>
              <w:spacing w:after="0" w:line="240" w:lineRule="auto"/>
              <w:ind w:firstLine="720"/>
              <w:rPr>
                <w:rFonts w:ascii="Times New Roman" w:eastAsia="Times New Roman" w:hAnsi="Times New Roman" w:cs="Times New Roman"/>
                <w:color w:val="000000"/>
                <w:sz w:val="27"/>
                <w:szCs w:val="27"/>
              </w:rPr>
            </w:pPr>
            <w:r w:rsidRPr="002B5BF6">
              <w:rPr>
                <w:rFonts w:ascii="Times New Roman" w:eastAsia="Times New Roman" w:hAnsi="Times New Roman" w:cs="Times New Roman"/>
                <w:color w:val="000000"/>
                <w:sz w:val="24"/>
                <w:szCs w:val="24"/>
              </w:rPr>
              <w:t> </w:t>
            </w:r>
          </w:p>
        </w:tc>
      </w:tr>
    </w:tbl>
    <w:p w14:paraId="7205A54C"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5B22421A"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756BC8F9" w14:textId="77777777" w:rsidR="007521B2" w:rsidRPr="00E1238C" w:rsidRDefault="007521B2" w:rsidP="00197539">
      <w:pPr>
        <w:spacing w:after="0" w:line="480" w:lineRule="auto"/>
        <w:jc w:val="both"/>
        <w:rPr>
          <w:rFonts w:ascii="Times New Roman" w:eastAsia="Times New Roman" w:hAnsi="Times New Roman" w:cs="Times New Roman"/>
          <w:color w:val="000000" w:themeColor="text1"/>
          <w:sz w:val="24"/>
          <w:szCs w:val="24"/>
        </w:rPr>
      </w:pPr>
    </w:p>
    <w:p w14:paraId="6772D799" w14:textId="77777777" w:rsidR="00C3309D" w:rsidRPr="00D805F9" w:rsidRDefault="00C3309D">
      <w:pPr>
        <w:rPr>
          <w:rFonts w:ascii="Times New Roman" w:hAnsi="Times New Roman" w:cs="Times New Roman"/>
          <w:sz w:val="24"/>
          <w:szCs w:val="24"/>
        </w:rPr>
      </w:pPr>
      <w:r w:rsidRPr="00D805F9">
        <w:rPr>
          <w:rFonts w:ascii="Times New Roman" w:hAnsi="Times New Roman" w:cs="Times New Roman"/>
          <w:sz w:val="24"/>
          <w:szCs w:val="24"/>
        </w:rP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7521B2" w:rsidRPr="00E1238C" w14:paraId="6681A45F" w14:textId="77777777">
        <w:trPr>
          <w:tblCellSpacing w:w="0" w:type="dxa"/>
        </w:trPr>
        <w:tc>
          <w:tcPr>
            <w:tcW w:w="0" w:type="auto"/>
            <w:shd w:val="clear" w:color="auto" w:fill="FFFFFF"/>
            <w:vAlign w:val="center"/>
            <w:hideMark/>
          </w:tcPr>
          <w:p w14:paraId="364DECC9" w14:textId="1776FBEA" w:rsidR="007521B2" w:rsidRPr="00E1238C" w:rsidRDefault="007521B2" w:rsidP="007521B2">
            <w:pPr>
              <w:shd w:val="clear" w:color="auto" w:fill="FFFFFF"/>
              <w:spacing w:after="0" w:line="240" w:lineRule="auto"/>
              <w:rPr>
                <w:rFonts w:ascii="Times New Roman" w:eastAsia="Times New Roman" w:hAnsi="Times New Roman" w:cs="Times New Roman"/>
                <w:color w:val="000000" w:themeColor="text1"/>
                <w:sz w:val="24"/>
                <w:szCs w:val="24"/>
              </w:rPr>
            </w:pPr>
          </w:p>
        </w:tc>
      </w:tr>
    </w:tbl>
    <w:p w14:paraId="57F046D5"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49E2F1E5"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583EED21"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2A64F9CE"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0FE8CBE4"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428B360F"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7B13FEF8"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546CF4E0"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24DC9EA5"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3D8D15D5"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4505D93A"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0C069972"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5607DA31"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6FE5D059"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13122089"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21E5191E"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690CF227"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50BB7784" w14:textId="77777777" w:rsidR="00A60EE9" w:rsidRDefault="00A60EE9" w:rsidP="00916994">
      <w:pPr>
        <w:spacing w:after="0" w:line="240" w:lineRule="auto"/>
        <w:jc w:val="center"/>
        <w:rPr>
          <w:rFonts w:ascii="Times New Roman" w:hAnsi="Times New Roman" w:cs="Times New Roman"/>
          <w:i/>
          <w:iCs/>
          <w:color w:val="000000"/>
          <w:sz w:val="24"/>
          <w:szCs w:val="24"/>
        </w:rPr>
      </w:pPr>
    </w:p>
    <w:p w14:paraId="63942F0D" w14:textId="30B2A6F3" w:rsidR="00C64766" w:rsidRDefault="00A60EE9" w:rsidP="00916994">
      <w:pPr>
        <w:spacing w:after="0" w:line="240" w:lineRule="auto"/>
        <w:jc w:val="center"/>
        <w:rPr>
          <w:rFonts w:ascii="Times New Roman" w:eastAsia="Times New Roman" w:hAnsi="Times New Roman" w:cs="Times New Roman"/>
          <w:sz w:val="24"/>
          <w:szCs w:val="24"/>
        </w:rPr>
      </w:pPr>
      <w:r w:rsidRPr="008A433C">
        <w:rPr>
          <w:rFonts w:ascii="Times New Roman" w:hAnsi="Times New Roman" w:cs="Times New Roman"/>
          <w:i/>
          <w:iCs/>
          <w:color w:val="000000"/>
          <w:sz w:val="24"/>
          <w:szCs w:val="24"/>
        </w:rPr>
        <w:t>Page left intentionally blank</w:t>
      </w:r>
    </w:p>
    <w:p w14:paraId="17DCE4A3" w14:textId="25BB63ED" w:rsidR="00C64766" w:rsidRPr="008A433C" w:rsidRDefault="00C64766" w:rsidP="00C64766">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E7EC38F" w14:textId="77777777" w:rsidR="00C64766" w:rsidRDefault="00C64766" w:rsidP="00B3113E">
      <w:pPr>
        <w:pStyle w:val="NormalWeb"/>
        <w:shd w:val="clear" w:color="auto" w:fill="FFFFFF"/>
        <w:spacing w:before="0" w:beforeAutospacing="0" w:after="0" w:afterAutospacing="0"/>
        <w:jc w:val="center"/>
        <w:rPr>
          <w:color w:val="000000"/>
          <w:sz w:val="27"/>
          <w:szCs w:val="27"/>
        </w:rPr>
      </w:pPr>
      <w:r>
        <w:rPr>
          <w:color w:val="000000"/>
        </w:rPr>
        <w:lastRenderedPageBreak/>
        <w:t>Int. No. 994</w:t>
      </w:r>
    </w:p>
    <w:p w14:paraId="7021168C" w14:textId="77777777" w:rsidR="00C64766" w:rsidRDefault="00C64766" w:rsidP="00C64766">
      <w:pPr>
        <w:pStyle w:val="NormalWeb"/>
        <w:shd w:val="clear" w:color="auto" w:fill="FFFFFF"/>
        <w:spacing w:before="0" w:beforeAutospacing="0" w:after="0" w:afterAutospacing="0"/>
        <w:jc w:val="center"/>
        <w:rPr>
          <w:color w:val="000000"/>
          <w:sz w:val="27"/>
          <w:szCs w:val="27"/>
        </w:rPr>
      </w:pPr>
      <w:r>
        <w:rPr>
          <w:color w:val="000000"/>
        </w:rPr>
        <w:t> </w:t>
      </w:r>
    </w:p>
    <w:p w14:paraId="406AE249"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rPr>
        <w:t>By Council Members Brewer, Abreu, Epstein, Hudson, Restler and Morano</w:t>
      </w:r>
    </w:p>
    <w:p w14:paraId="5F77D3DF" w14:textId="77777777" w:rsidR="00C64766" w:rsidRDefault="00C64766" w:rsidP="00C64766">
      <w:pPr>
        <w:pStyle w:val="NormalWeb"/>
        <w:shd w:val="clear" w:color="auto" w:fill="FFFFFF"/>
        <w:spacing w:before="0" w:beforeAutospacing="0" w:after="0" w:afterAutospacing="0"/>
        <w:jc w:val="center"/>
        <w:rPr>
          <w:color w:val="000000"/>
          <w:sz w:val="27"/>
          <w:szCs w:val="27"/>
        </w:rPr>
      </w:pPr>
      <w:r>
        <w:rPr>
          <w:color w:val="000000"/>
        </w:rPr>
        <w:t> </w:t>
      </w:r>
    </w:p>
    <w:p w14:paraId="13080B8C"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requiring third-party food delivery services to maintain liability insurance</w:t>
      </w:r>
    </w:p>
    <w:p w14:paraId="36AFC52A"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rPr>
        <w:t> </w:t>
      </w:r>
    </w:p>
    <w:p w14:paraId="102BA4CB"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755DACA0" w14:textId="77777777" w:rsidR="00C64766" w:rsidRDefault="00C64766" w:rsidP="00C64766">
      <w:pPr>
        <w:pStyle w:val="NormalWeb"/>
        <w:shd w:val="clear" w:color="auto" w:fill="FFFFFF"/>
        <w:spacing w:before="0" w:beforeAutospacing="0" w:after="0" w:afterAutospacing="0"/>
        <w:ind w:firstLine="720"/>
        <w:jc w:val="both"/>
        <w:rPr>
          <w:color w:val="000000"/>
          <w:sz w:val="27"/>
          <w:szCs w:val="27"/>
        </w:rPr>
      </w:pPr>
      <w:r>
        <w:rPr>
          <w:color w:val="000000"/>
        </w:rPr>
        <w:t> </w:t>
      </w:r>
    </w:p>
    <w:p w14:paraId="25B46EC3"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Section 20-563 of the administrative code of the city of New York is amended by adding new definitions of “delivery device,” “on-call time,” “trip,” and “trip time” in alphabetical order to read as follows:</w:t>
      </w:r>
    </w:p>
    <w:p w14:paraId="1609F367"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Delivery device. The term “delivery device” means any of the following: a bicycle with electric assist as defined in section 102-c of the vehicle and traffic law; an electric scooter as defined in section 114-e of the vehicle and traffic law; a motorized scooter as defined in section 19-176.2; or other personal mobility device powered by a lithium-ion or other storage battery. The term “delivery device” does not include a wheelchair or other mobility device designed for use by persons with disabilities, or any vehicle that is capable of being registered with the New York state department of motor vehicles.</w:t>
      </w:r>
    </w:p>
    <w:p w14:paraId="16CB719D"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On-call time. The term “on-call time” means the time a contracted delivery worker is connected to a third-party food delivery service’s electronic system for arranging or monitoring trips in a status where the food delivery worker is available to receive or accept trip offers or assignments with a pickup or drop-off location in the city and excludes all trip time.</w:t>
      </w:r>
    </w:p>
    <w:p w14:paraId="15D25A8C"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Trip. The term “trip” has the same meaning as set forth in section 20-1501.</w:t>
      </w:r>
    </w:p>
    <w:p w14:paraId="41E85D6A"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Trip time. The term “trip time” means the span of time between the moment a food delivery worker accepts an offer from a third-party food delivery service to perform a trip with a pickup or drop-off location in the city, or receives an assignment to perform such a trip, through the moment such trip is completed or cancelled.</w:t>
      </w:r>
    </w:p>
    <w:p w14:paraId="0A5479F6"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 2. Subdivision b of section 20-563.1 of the administrative code of the city of New York, as added by local law number 100 for the year 2021, is amended to read as follows:</w:t>
      </w:r>
    </w:p>
    <w:p w14:paraId="65D78CA9"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 b. License application. An application for any license required under this subchapter or for any renewal thereof shall be made to the commissioner in such form or manner as the commissioner shall prescribe by rule, provided that such application shall include, but need not be limited to:</w:t>
      </w:r>
    </w:p>
    <w:p w14:paraId="193C1560"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1. The address of the applicant;</w:t>
      </w:r>
    </w:p>
    <w:p w14:paraId="310CBF85"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2. A list of all websites, mobile applications, or other third-party food delivery platforms, with relevant uniform resource locators, that the applicant uses or plans to use to conduct the business of a third-party food delivery service;</w:t>
      </w:r>
    </w:p>
    <w:p w14:paraId="511C1B45"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3. An e-mail address that the department can use to send the applicant license application materials, official notifications, or other correspondence; [and]</w:t>
      </w:r>
    </w:p>
    <w:p w14:paraId="3E4F0A9F"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4. If the applicant is a non-resident of the city, the name and address of a registered agent within the city upon whom process or other notifications may be served </w:t>
      </w:r>
      <w:r>
        <w:rPr>
          <w:color w:val="000000"/>
          <w:u w:val="single"/>
        </w:rPr>
        <w:t>and;</w:t>
      </w:r>
    </w:p>
    <w:p w14:paraId="79574675"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w:t>
      </w:r>
      <w:r>
        <w:rPr>
          <w:rFonts w:ascii="Arial" w:hAnsi="Arial" w:cs="Arial"/>
          <w:color w:val="212529"/>
          <w:sz w:val="20"/>
          <w:szCs w:val="20"/>
          <w:u w:val="single"/>
        </w:rPr>
        <w:t xml:space="preserve"> </w:t>
      </w:r>
      <w:r>
        <w:rPr>
          <w:color w:val="000000"/>
          <w:u w:val="single"/>
        </w:rPr>
        <w:t>Proof that there is in force for the full license term a policy of liability insurance that meets the requirements of section 20-563.14, if applicable</w:t>
      </w:r>
      <w:r>
        <w:rPr>
          <w:color w:val="000000"/>
        </w:rPr>
        <w:t>.</w:t>
      </w:r>
    </w:p>
    <w:p w14:paraId="2436E866"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 3. Subchapter 36 of chapter 2 of title 20 of the administrative code of the city of New York is amended by adding a new section 20-563.14 to read as follows:</w:t>
      </w:r>
    </w:p>
    <w:p w14:paraId="697E4820"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 20-563.14 Insurance. a. A third-party food delivery service that engages a food delivery worker who uses a delivery device to complete trips for such third-party food delivery service shall maintain an insurance policy providing liability coverage for injury or death of any person, and damage to or destruction of any property, where liability for such injury or death of a person, or damage to or destruction of property, arises out of a food delivery worker’s operation of a delivery </w:t>
      </w:r>
      <w:r>
        <w:rPr>
          <w:color w:val="000000"/>
          <w:u w:val="single"/>
        </w:rPr>
        <w:lastRenderedPageBreak/>
        <w:t>device during trip time or on-call time for the third-party food delivery service. Such insurance policy shall provide, at minimum, the following coverage:</w:t>
      </w:r>
    </w:p>
    <w:p w14:paraId="2CA1E0DF"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For personal injury or death to 1 person, $100,000;</w:t>
      </w:r>
    </w:p>
    <w:p w14:paraId="593C9E68"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For personal injury or death to all persons in 1 accident, $300,000, with a maximum of $100,000 for each person; and</w:t>
      </w:r>
    </w:p>
    <w:p w14:paraId="0595DBFE"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For property damage, $50,000.</w:t>
      </w:r>
    </w:p>
    <w:p w14:paraId="61255B70"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The third-party food delivery service shall notify the commissioner of any modification, amendment, cancellation, or substitution of any insurance policy required under subdivision a of this section within 14 days of the date of the notice to the third-party food delivery service of such modification, amendment, cancellation, or substitution.</w:t>
      </w:r>
    </w:p>
    <w:p w14:paraId="7131D26B"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 If the policy of insurance required by this section lapses for any reason, the license issued pursuant to section 20-563.1 shall become void for such third-party food delivery service.</w:t>
      </w:r>
    </w:p>
    <w:p w14:paraId="1F6240F1" w14:textId="77777777" w:rsidR="00C64766" w:rsidRDefault="00C64766" w:rsidP="00C64766">
      <w:pPr>
        <w:pStyle w:val="NormalWeb"/>
        <w:shd w:val="clear" w:color="auto" w:fill="FFFFFF"/>
        <w:spacing w:before="0" w:beforeAutospacing="0" w:after="0" w:afterAutospacing="0" w:line="480" w:lineRule="auto"/>
        <w:ind w:firstLine="720"/>
        <w:jc w:val="both"/>
        <w:rPr>
          <w:color w:val="000000"/>
          <w:sz w:val="27"/>
          <w:szCs w:val="27"/>
        </w:rPr>
      </w:pPr>
      <w:r>
        <w:rPr>
          <w:color w:val="000000"/>
        </w:rPr>
        <w:t>§ 4. This local law takes effect 180 days after it becomes law.</w:t>
      </w:r>
    </w:p>
    <w:p w14:paraId="176230F3"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sz w:val="20"/>
          <w:szCs w:val="20"/>
        </w:rPr>
        <w:t> </w:t>
      </w:r>
    </w:p>
    <w:p w14:paraId="2CFC9420"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sz w:val="18"/>
          <w:szCs w:val="18"/>
        </w:rPr>
        <w:t>MLL</w:t>
      </w:r>
    </w:p>
    <w:p w14:paraId="70CB4BCA" w14:textId="77777777" w:rsidR="00C64766" w:rsidRDefault="00C64766" w:rsidP="00C64766">
      <w:pPr>
        <w:pStyle w:val="NormalWeb"/>
        <w:shd w:val="clear" w:color="auto" w:fill="FFFFFF"/>
        <w:spacing w:before="0" w:beforeAutospacing="0" w:after="0" w:afterAutospacing="0"/>
        <w:jc w:val="both"/>
        <w:rPr>
          <w:color w:val="000000"/>
          <w:sz w:val="27"/>
          <w:szCs w:val="27"/>
        </w:rPr>
      </w:pPr>
      <w:r>
        <w:rPr>
          <w:color w:val="000000"/>
          <w:sz w:val="20"/>
          <w:szCs w:val="20"/>
        </w:rPr>
        <w:t>LSR #16452/22519/23785</w:t>
      </w:r>
    </w:p>
    <w:p w14:paraId="42277F1E" w14:textId="77777777" w:rsidR="00C64766" w:rsidRDefault="00C64766" w:rsidP="00C64766">
      <w:pPr>
        <w:pStyle w:val="NormalWeb"/>
        <w:shd w:val="clear" w:color="auto" w:fill="FFFFFF"/>
        <w:spacing w:before="0" w:beforeAutospacing="0" w:after="0" w:afterAutospacing="0"/>
        <w:rPr>
          <w:color w:val="000000"/>
          <w:sz w:val="27"/>
          <w:szCs w:val="27"/>
        </w:rPr>
      </w:pPr>
      <w:r>
        <w:rPr>
          <w:color w:val="000000"/>
          <w:sz w:val="20"/>
          <w:szCs w:val="20"/>
        </w:rPr>
        <w:t>08/07/2026 4:16 PM</w:t>
      </w:r>
    </w:p>
    <w:p w14:paraId="004469C2" w14:textId="77777777" w:rsidR="00C64766" w:rsidRDefault="00C64766" w:rsidP="00C64766">
      <w:pPr>
        <w:pStyle w:val="NormalWeb"/>
        <w:shd w:val="clear" w:color="auto" w:fill="FFFFFF"/>
        <w:spacing w:before="0" w:beforeAutospacing="0" w:after="0" w:afterAutospacing="0"/>
        <w:ind w:firstLine="720"/>
        <w:rPr>
          <w:color w:val="000000"/>
          <w:sz w:val="27"/>
          <w:szCs w:val="27"/>
        </w:rPr>
      </w:pPr>
      <w:r>
        <w:rPr>
          <w:color w:val="000000"/>
        </w:rPr>
        <w:t> </w:t>
      </w:r>
    </w:p>
    <w:p w14:paraId="6D84605E" w14:textId="77777777" w:rsidR="00C64766" w:rsidRDefault="00C64766" w:rsidP="00916994">
      <w:pPr>
        <w:spacing w:after="0" w:line="240" w:lineRule="auto"/>
        <w:jc w:val="center"/>
        <w:rPr>
          <w:rFonts w:ascii="Times New Roman" w:eastAsia="Times New Roman" w:hAnsi="Times New Roman" w:cs="Times New Roman"/>
          <w:sz w:val="24"/>
          <w:szCs w:val="24"/>
        </w:rPr>
      </w:pPr>
    </w:p>
    <w:p w14:paraId="0DA7E0F2"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1608FA79"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0DE2E026"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341D979F"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523DB742"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2063D904"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62CAD7EA"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553211C7"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29A90463"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086F57F0"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3D2F5C8D"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6FD56F1A"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36D5F6B5"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741ECC33"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40044941"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3C4BF0AC"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403A53A2"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66C08897" w14:textId="77777777" w:rsidR="00C831FF" w:rsidRDefault="00C831FF" w:rsidP="00916994">
      <w:pPr>
        <w:spacing w:after="0" w:line="240" w:lineRule="auto"/>
        <w:jc w:val="center"/>
        <w:rPr>
          <w:rFonts w:ascii="Times New Roman" w:eastAsia="Times New Roman" w:hAnsi="Times New Roman" w:cs="Times New Roman"/>
          <w:sz w:val="24"/>
          <w:szCs w:val="24"/>
        </w:rPr>
      </w:pPr>
    </w:p>
    <w:p w14:paraId="239C19C2"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57A4E6A6"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7A009EF4"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3A571014"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4EB17854"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358C3825"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2A2A192C"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2FDA8A06"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45CEB9C8"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4B8D2FFD"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0A660112"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27EBA1AA"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0152419F"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24B7F831"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74E68883" w14:textId="77777777" w:rsidR="00C831FF" w:rsidRDefault="00C831FF" w:rsidP="00916994">
      <w:pPr>
        <w:spacing w:after="0" w:line="240" w:lineRule="auto"/>
        <w:jc w:val="center"/>
        <w:rPr>
          <w:rFonts w:ascii="Times New Roman" w:eastAsia="Times New Roman" w:hAnsi="Times New Roman" w:cs="Times New Roman"/>
          <w:i/>
          <w:iCs/>
          <w:sz w:val="24"/>
          <w:szCs w:val="24"/>
        </w:rPr>
      </w:pPr>
    </w:p>
    <w:p w14:paraId="347A8DF7" w14:textId="091139E4" w:rsidR="00C831FF" w:rsidRPr="00C831FF" w:rsidRDefault="00C831FF" w:rsidP="00916994">
      <w:pPr>
        <w:spacing w:after="0" w:line="240" w:lineRule="auto"/>
        <w:jc w:val="center"/>
        <w:rPr>
          <w:rFonts w:ascii="Times New Roman" w:eastAsia="Times New Roman" w:hAnsi="Times New Roman" w:cs="Times New Roman"/>
          <w:i/>
          <w:iCs/>
          <w:sz w:val="24"/>
          <w:szCs w:val="24"/>
        </w:rPr>
      </w:pPr>
      <w:r w:rsidRPr="00C831FF">
        <w:rPr>
          <w:rFonts w:ascii="Times New Roman" w:eastAsia="Times New Roman" w:hAnsi="Times New Roman" w:cs="Times New Roman"/>
          <w:i/>
          <w:iCs/>
          <w:sz w:val="24"/>
          <w:szCs w:val="24"/>
        </w:rPr>
        <w:t xml:space="preserve">Page left intentionally blank </w:t>
      </w:r>
    </w:p>
    <w:p w14:paraId="4FD3FA26" w14:textId="3CF738D5" w:rsidR="00C831FF" w:rsidRDefault="00C831FF">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7E78E1A" w14:textId="77777777" w:rsidR="00BF463A" w:rsidRDefault="00BF463A" w:rsidP="00BF463A">
      <w:pPr>
        <w:pStyle w:val="NormalWeb"/>
        <w:shd w:val="clear" w:color="auto" w:fill="FFFFFF"/>
        <w:spacing w:before="0" w:beforeAutospacing="0" w:after="0" w:afterAutospacing="0"/>
        <w:jc w:val="center"/>
        <w:rPr>
          <w:color w:val="000000"/>
          <w:sz w:val="27"/>
          <w:szCs w:val="27"/>
        </w:rPr>
      </w:pPr>
      <w:r>
        <w:rPr>
          <w:color w:val="000000"/>
        </w:rPr>
        <w:lastRenderedPageBreak/>
        <w:t>Int. No. 1004</w:t>
      </w:r>
    </w:p>
    <w:p w14:paraId="19434999" w14:textId="77777777" w:rsidR="00BF463A" w:rsidRDefault="00BF463A" w:rsidP="00BF463A">
      <w:pPr>
        <w:pStyle w:val="NormalWeb"/>
        <w:shd w:val="clear" w:color="auto" w:fill="FFFFFF"/>
        <w:spacing w:before="0" w:beforeAutospacing="0" w:after="0" w:afterAutospacing="0"/>
        <w:jc w:val="center"/>
        <w:rPr>
          <w:color w:val="000000"/>
          <w:sz w:val="27"/>
          <w:szCs w:val="27"/>
        </w:rPr>
      </w:pPr>
      <w:r>
        <w:rPr>
          <w:color w:val="000000"/>
        </w:rPr>
        <w:t> </w:t>
      </w:r>
    </w:p>
    <w:p w14:paraId="456B375E"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rPr>
        <w:t>By Council Members Maloney and Schulman</w:t>
      </w:r>
    </w:p>
    <w:p w14:paraId="3D37E13F" w14:textId="77777777" w:rsidR="00BF463A" w:rsidRDefault="00BF463A" w:rsidP="00BF463A">
      <w:pPr>
        <w:pStyle w:val="NormalWeb"/>
        <w:shd w:val="clear" w:color="auto" w:fill="FFFFFF"/>
        <w:spacing w:before="0" w:beforeAutospacing="0" w:after="0" w:afterAutospacing="0"/>
        <w:jc w:val="center"/>
        <w:rPr>
          <w:color w:val="000000"/>
          <w:sz w:val="27"/>
          <w:szCs w:val="27"/>
        </w:rPr>
      </w:pPr>
      <w:r>
        <w:rPr>
          <w:color w:val="000000"/>
        </w:rPr>
        <w:t> </w:t>
      </w:r>
    </w:p>
    <w:p w14:paraId="23C90E65"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pedestrian safety</w:t>
      </w:r>
    </w:p>
    <w:p w14:paraId="733A10BB"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rPr>
        <w:t> </w:t>
      </w:r>
    </w:p>
    <w:p w14:paraId="15A0C02F"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52F9946E" w14:textId="77777777" w:rsidR="00BF463A" w:rsidRDefault="00BF463A" w:rsidP="00BF463A">
      <w:pPr>
        <w:pStyle w:val="NormalWeb"/>
        <w:shd w:val="clear" w:color="auto" w:fill="FFFFFF"/>
        <w:spacing w:before="0" w:beforeAutospacing="0" w:after="0" w:afterAutospacing="0"/>
        <w:ind w:firstLine="720"/>
        <w:jc w:val="both"/>
        <w:rPr>
          <w:color w:val="000000"/>
          <w:sz w:val="27"/>
          <w:szCs w:val="27"/>
        </w:rPr>
      </w:pPr>
      <w:r>
        <w:rPr>
          <w:color w:val="000000"/>
        </w:rPr>
        <w:t> </w:t>
      </w:r>
    </w:p>
    <w:p w14:paraId="4BC01322"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Subchapter 3 of chapter 1 of title 19 of the administrative code of the city of New York is amended by adding a new section 19-188.4 to read as follows:</w:t>
      </w:r>
    </w:p>
    <w:p w14:paraId="22AACAA8"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19-188.4 Painted pedestrian safety markings. a. Definitions. As used in this section, the term “school” means any buildings, grounds, facilities, property, or portion thereof in which educational instruction is provided to at least 250 students at or below the twelfth grade level.</w:t>
      </w:r>
    </w:p>
    <w:p w14:paraId="0D2D5791"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Markings. 1. Within one year of the effective date of this section, the department shall paint pedestrian safety markings on or next to sidewalks at locations where pedestrians enter an intersection to remind pedestrians to look out for traffic. The commissioner shall determine the contents of such markings, which may, in the commissioner’s discretion, include phrases such as “LOOK UP” or “LOOK BOTH WAYS” or indicate the direction in which pedestrians should look first with phrases such as “LOOK LEFT” or “LOOK RIGHT.”</w:t>
      </w:r>
    </w:p>
    <w:p w14:paraId="1F85028F"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The department shall paint such markings at no fewer than 500 intersections throughout the city, with at least 50 such intersections located in each borough and at least 200 such intersections adjacent to schools.</w:t>
      </w:r>
    </w:p>
    <w:p w14:paraId="4CBFFA38"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The department shall inspect such marking every 5 years and shall repaint such markings if necessary.</w:t>
      </w:r>
    </w:p>
    <w:p w14:paraId="7BEF211D"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rPr>
        <w:t>§ 2. Section 19-195.2 of the administrative code of the city of New York, as added by local law number 98 for the year 2024, is amended to read as follows:</w:t>
      </w:r>
    </w:p>
    <w:p w14:paraId="1FD64F85"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 xml:space="preserve">§ 19-195.2 Public education campaign. </w:t>
      </w:r>
      <w:r>
        <w:rPr>
          <w:color w:val="000000"/>
          <w:u w:val="single"/>
        </w:rPr>
        <w:t>a. Generally.</w:t>
      </w:r>
      <w:r>
        <w:rPr>
          <w:color w:val="000000"/>
        </w:rPr>
        <w:t xml:space="preserve"> The department shall conduct a continuing public education effort regarding the rights and responsibilities of pedestrians and operators of motor vehicles, bicycles, and other mobility devices on city roadways. </w:t>
      </w:r>
      <w:r>
        <w:rPr>
          <w:color w:val="000000"/>
          <w:u w:val="single"/>
        </w:rPr>
        <w:t>All materials produced as part of this public education effort shall be posted conspicuously on the department’s website.</w:t>
      </w:r>
    </w:p>
    <w:p w14:paraId="7BB57010"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Distribution of materials in schools. The department shall, as part of the continuing public education effort described in subdivision a of this section, create written materials that are appropriate for different age groups and can be distributed to schools. The department shall distribute such materials to the department of education so that they may be distributed to each school of the city school district of the city of New York, to be shared with every student of each such school, at the beginning and end of each academic year. The department of education shall also notify other schools located in the city that provide educational instruction at or below the twelfth grade level but are not part of the city school district of the city of New York, that such materials are available online for distribution to students.</w:t>
      </w:r>
    </w:p>
    <w:p w14:paraId="7A991257" w14:textId="77777777" w:rsidR="00BF463A" w:rsidRDefault="00BF463A" w:rsidP="00BF463A">
      <w:pPr>
        <w:pStyle w:val="NormalWeb"/>
        <w:shd w:val="clear" w:color="auto" w:fill="FFFFFF"/>
        <w:spacing w:before="0" w:beforeAutospacing="0" w:after="0" w:afterAutospacing="0" w:line="480" w:lineRule="auto"/>
        <w:ind w:firstLine="720"/>
        <w:jc w:val="both"/>
        <w:rPr>
          <w:color w:val="000000"/>
          <w:sz w:val="27"/>
          <w:szCs w:val="27"/>
        </w:rPr>
      </w:pPr>
      <w:r>
        <w:rPr>
          <w:color w:val="000000"/>
        </w:rPr>
        <w:t>§ 3. This local law takes effect immediately.</w:t>
      </w:r>
    </w:p>
    <w:p w14:paraId="5D618F9C"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sz w:val="20"/>
          <w:szCs w:val="20"/>
        </w:rPr>
        <w:t> </w:t>
      </w:r>
    </w:p>
    <w:p w14:paraId="02CF4531"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sz w:val="18"/>
          <w:szCs w:val="18"/>
        </w:rPr>
        <w:t>NAW</w:t>
      </w:r>
    </w:p>
    <w:p w14:paraId="649E2365" w14:textId="77777777" w:rsidR="00BF463A" w:rsidRDefault="00BF463A" w:rsidP="00BF463A">
      <w:pPr>
        <w:pStyle w:val="NormalWeb"/>
        <w:shd w:val="clear" w:color="auto" w:fill="FFFFFF"/>
        <w:spacing w:before="0" w:beforeAutospacing="0" w:after="0" w:afterAutospacing="0"/>
        <w:jc w:val="both"/>
        <w:rPr>
          <w:color w:val="000000"/>
          <w:sz w:val="27"/>
          <w:szCs w:val="27"/>
        </w:rPr>
      </w:pPr>
      <w:r>
        <w:rPr>
          <w:color w:val="000000"/>
          <w:sz w:val="20"/>
          <w:szCs w:val="20"/>
        </w:rPr>
        <w:t>LSR #25623/25688</w:t>
      </w:r>
    </w:p>
    <w:p w14:paraId="21C0B52F" w14:textId="77777777" w:rsidR="00BF463A" w:rsidRDefault="00BF463A" w:rsidP="00BF463A">
      <w:pPr>
        <w:pStyle w:val="NormalWeb"/>
        <w:shd w:val="clear" w:color="auto" w:fill="FFFFFF"/>
        <w:spacing w:before="0" w:beforeAutospacing="0" w:after="0" w:afterAutospacing="0"/>
        <w:rPr>
          <w:color w:val="000000"/>
          <w:sz w:val="27"/>
          <w:szCs w:val="27"/>
        </w:rPr>
      </w:pPr>
      <w:r>
        <w:rPr>
          <w:color w:val="000000"/>
          <w:sz w:val="20"/>
          <w:szCs w:val="20"/>
        </w:rPr>
        <w:t>8/7/2026 3:53 PM</w:t>
      </w:r>
    </w:p>
    <w:p w14:paraId="734C10A1" w14:textId="77777777" w:rsidR="00C64766" w:rsidRDefault="00C64766" w:rsidP="00916994">
      <w:pPr>
        <w:spacing w:after="0" w:line="240" w:lineRule="auto"/>
        <w:jc w:val="center"/>
        <w:rPr>
          <w:rFonts w:ascii="Times New Roman" w:eastAsia="Times New Roman" w:hAnsi="Times New Roman" w:cs="Times New Roman"/>
          <w:sz w:val="24"/>
          <w:szCs w:val="24"/>
        </w:rPr>
      </w:pPr>
    </w:p>
    <w:p w14:paraId="67B88FC1" w14:textId="67675F68" w:rsidR="00BF463A" w:rsidRDefault="00BF463A">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87E8541" w14:textId="2372CE44" w:rsidR="003377E5" w:rsidRDefault="003377E5" w:rsidP="003377E5">
      <w:pPr>
        <w:pStyle w:val="NormalWeb"/>
        <w:shd w:val="clear" w:color="auto" w:fill="FFFFFF"/>
        <w:spacing w:before="0" w:beforeAutospacing="0" w:after="0" w:afterAutospacing="0"/>
        <w:jc w:val="center"/>
        <w:rPr>
          <w:color w:val="000000"/>
          <w:sz w:val="27"/>
          <w:szCs w:val="27"/>
        </w:rPr>
      </w:pPr>
      <w:r>
        <w:rPr>
          <w:color w:val="000000"/>
        </w:rPr>
        <w:lastRenderedPageBreak/>
        <w:t>Int. No. 1021</w:t>
      </w:r>
    </w:p>
    <w:p w14:paraId="58CAF244" w14:textId="77777777" w:rsidR="003377E5" w:rsidRDefault="003377E5" w:rsidP="003377E5">
      <w:pPr>
        <w:pStyle w:val="NormalWeb"/>
        <w:shd w:val="clear" w:color="auto" w:fill="FFFFFF"/>
        <w:spacing w:before="0" w:beforeAutospacing="0" w:after="0" w:afterAutospacing="0"/>
        <w:jc w:val="center"/>
        <w:rPr>
          <w:color w:val="000000"/>
          <w:sz w:val="27"/>
          <w:szCs w:val="27"/>
        </w:rPr>
      </w:pPr>
      <w:r>
        <w:rPr>
          <w:color w:val="000000"/>
        </w:rPr>
        <w:t> </w:t>
      </w:r>
    </w:p>
    <w:p w14:paraId="7CBD0ADE"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rPr>
        <w:t>By Council Members Abreu and Morano</w:t>
      </w:r>
    </w:p>
    <w:p w14:paraId="7B56E3A0"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rPr>
        <w:t> </w:t>
      </w:r>
    </w:p>
    <w:p w14:paraId="4F67706D"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safety reports and plans required of third-party food delivery services</w:t>
      </w:r>
    </w:p>
    <w:p w14:paraId="4E50F6D0"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rPr>
        <w:t> </w:t>
      </w:r>
    </w:p>
    <w:p w14:paraId="13197503"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52AAB9B3" w14:textId="77777777" w:rsidR="003377E5" w:rsidRDefault="003377E5" w:rsidP="003377E5">
      <w:pPr>
        <w:pStyle w:val="NormalWeb"/>
        <w:shd w:val="clear" w:color="auto" w:fill="FFFFFF"/>
        <w:spacing w:before="0" w:beforeAutospacing="0" w:after="0" w:afterAutospacing="0"/>
        <w:ind w:firstLine="720"/>
        <w:jc w:val="both"/>
        <w:rPr>
          <w:color w:val="000000"/>
          <w:sz w:val="27"/>
          <w:szCs w:val="27"/>
        </w:rPr>
      </w:pPr>
      <w:r>
        <w:rPr>
          <w:color w:val="000000"/>
        </w:rPr>
        <w:t> </w:t>
      </w:r>
    </w:p>
    <w:p w14:paraId="7AA2D80C"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Section 20-563 of the administrative code of the city of New York is amended by adding new definitions of “delivery device,” “delivery vehicle,” “personal information,” “powered bicycle,” “powered mobility device,” “safety incident,” and “trip” in alphabetical order to read as follows:</w:t>
      </w:r>
    </w:p>
    <w:p w14:paraId="54474443"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Delivery device. The term “delivery device” means any powered mobility device, powered bicycle, bicycle, moped, motorcycle, or other mode of personal transportation used by a food delivery worker to perform a food delivery, provided that the term does not include public transportation.</w:t>
      </w:r>
    </w:p>
    <w:p w14:paraId="4D129A93"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Delivery vehicle. The term “delivery vehicle” means any motor vehicle used by a food delivery worker to perform a food delivery, provided that the term does not include public transportation.</w:t>
      </w:r>
    </w:p>
    <w:p w14:paraId="5DC0EA3E"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Personal information. The term “personal information” means any information concerning a natural person which, because of name, number, personal mark, or other identifier, can be used to identify such natural person.</w:t>
      </w:r>
    </w:p>
    <w:p w14:paraId="4CE73B7E"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Powered bicycle. The term “powered bicycle” has the same meaning as set forth in section 20-609.</w:t>
      </w:r>
    </w:p>
    <w:p w14:paraId="5DE22AFC"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Powered mobility device. The term “powered mobility device” has the same meaning as set forth in section 20-609. </w:t>
      </w:r>
    </w:p>
    <w:p w14:paraId="4897FA0F"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Safety incident. The term “safety incident” means an event involving a food delivery worker performing services pursuant to a contract with a third-party food delivery service licensed under this subchapter, that occurred during the course of a delivery performed by such food delivery worker or during such food delivery worker’s scheduled rest or break period recognized by the third-party food delivery service and that resulted in death or serious injury.</w:t>
      </w:r>
    </w:p>
    <w:p w14:paraId="0960FC9A"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Trip. The term “trip” means the time spent, distance travelled, and route followed by a food delivery worker to deliver food, including, but not limited to, travel to 1 or more pick-up locations; selecting, preparing, assembling, waiting for, and picking up the food for delivery; and travel to and unloading and depositing such food at 1 or more drop-off locations, including any time spent waiting for goods to be retrieved by a customer or other person, provided that the term “trip” shall not include any time spent, distance travelled, or route followed for the delivery of food using a vehicle that is required by federal or state law, rule, or regulation to be registered with the federal motor carrier safety administration.</w:t>
      </w:r>
    </w:p>
    <w:p w14:paraId="68C749AE" w14:textId="77777777" w:rsidR="003377E5" w:rsidRDefault="003377E5" w:rsidP="003377E5">
      <w:pPr>
        <w:pStyle w:val="NormalWeb"/>
        <w:shd w:val="clear" w:color="auto" w:fill="FFFFFF"/>
        <w:spacing w:before="0" w:beforeAutospacing="0" w:after="0" w:afterAutospacing="0" w:line="480" w:lineRule="auto"/>
        <w:rPr>
          <w:color w:val="000000"/>
          <w:sz w:val="27"/>
          <w:szCs w:val="27"/>
        </w:rPr>
      </w:pPr>
      <w:r>
        <w:rPr>
          <w:color w:val="000000"/>
          <w:sz w:val="14"/>
          <w:szCs w:val="14"/>
        </w:rPr>
        <w:t>                     </w:t>
      </w:r>
      <w:r>
        <w:rPr>
          <w:color w:val="000000"/>
        </w:rPr>
        <w:t>§ 2. Subdivision b of section 20-563.1 of the administrative code of the city of New York is amended by adding a new paragraph 5 to read as follows:</w:t>
      </w:r>
    </w:p>
    <w:p w14:paraId="406278B8"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 A safety plan, which shall describe in detail the third-party food delivery service’s policies and procedures related, but not limited to, the following:</w:t>
      </w:r>
    </w:p>
    <w:p w14:paraId="1CBE02E3"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(a) Monitoring safety incidents, including the use of any technologies, tools, or automated systems for tracking deliveries performed by a food delivery worker and any guidance provided to employees of such third-party food delivery service for review of such technologies, tools, or automated systems;</w:t>
      </w:r>
    </w:p>
    <w:p w14:paraId="4081825A"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(b) Responding to safety incidents, including procedures for communicating with food delivery workers, pedestrians, motorists, or other third parties involved in such safety incidents, </w:t>
      </w:r>
      <w:r>
        <w:rPr>
          <w:color w:val="000000"/>
          <w:u w:val="single"/>
        </w:rPr>
        <w:lastRenderedPageBreak/>
        <w:t>and for coordinating with the police department and other agencies in connection with such safety incidents;</w:t>
      </w:r>
    </w:p>
    <w:p w14:paraId="43727FE6"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 Classifying safety incidents, including whether and how third-party vendors or platforms, if any, contribute to the creation of such classifications;</w:t>
      </w:r>
    </w:p>
    <w:p w14:paraId="1AA18628"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 Categorizing delivery devices and delivery vehicles, including whether and how third-party vendors or platforms, if any, contribute to the creation of such categories;</w:t>
      </w:r>
    </w:p>
    <w:p w14:paraId="41A459B7"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(e) Taking disciplinary action against food delivery workers as a result of safety incidents;</w:t>
      </w:r>
    </w:p>
    <w:p w14:paraId="59128943"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(f) Setting, assigning, establishing, and adjusting delivery time estimates and trips for food delivery workers, including the use of any algorithmic or incentive-based mechanisms or technologies on a third-party food delivery platform;</w:t>
      </w:r>
    </w:p>
    <w:p w14:paraId="3728A9A1"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(g) Analyzing safety incidents to assess the safety of trips, including identifying the locations, if any, where such safety incidents reoccur;</w:t>
      </w:r>
    </w:p>
    <w:p w14:paraId="2E005A9C"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(h) Engaging with food delivery workers to develop policies and procedures related to occupational and street safety;</w:t>
      </w:r>
    </w:p>
    <w:p w14:paraId="5EA0D355"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w:t>
      </w:r>
      <w:proofErr w:type="spellStart"/>
      <w:r>
        <w:rPr>
          <w:color w:val="000000"/>
          <w:u w:val="single"/>
        </w:rPr>
        <w:t>i</w:t>
      </w:r>
      <w:proofErr w:type="spellEnd"/>
      <w:r>
        <w:rPr>
          <w:color w:val="000000"/>
          <w:u w:val="single"/>
        </w:rPr>
        <w:t>) Providing training and education to food delivery workers related to occupational and street safety; and</w:t>
      </w:r>
    </w:p>
    <w:p w14:paraId="5AD85AB7"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(j) Providing training and education to employees of such third-party food delivery service responsible for handling or responding to safety incidents, including customer service personnel and management.</w:t>
      </w:r>
    </w:p>
    <w:p w14:paraId="391CFB78"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rPr>
        <w:t>§ 3. Subchapter 36 of chapter 2 of title 20 of the administrative code of the city of New York is amended by adding a new section 20-563.14 to read as follows:</w:t>
      </w:r>
    </w:p>
    <w:p w14:paraId="27E7EE08"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 20-563.14 Safety report. a. Every third-party food delivery service licensed under this subchapter shall, no later than February 1 of each year, submit to the department a safety report </w:t>
      </w:r>
      <w:r>
        <w:rPr>
          <w:color w:val="000000"/>
          <w:u w:val="single"/>
        </w:rPr>
        <w:lastRenderedPageBreak/>
        <w:t>covering all safety incidents that occurred during the immediately preceding calendar year. Such report shall include the total number of safety incidents that occurred during the immediately preceding calendar year, disaggregated by incident type. The third-party food delivery service shall exclude the personal information of any food delivery worker or any other person involved in a safety incident from such report.</w:t>
      </w:r>
    </w:p>
    <w:p w14:paraId="07A36EAB"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Such report shall also include, for each safety incident:</w:t>
      </w:r>
    </w:p>
    <w:p w14:paraId="23D94DB8"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The date, time, borough, and global positioning system data providing the location where the safety incident occurred;</w:t>
      </w:r>
    </w:p>
    <w:p w14:paraId="62875D24"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The type of delivery device or delivery vehicle involved;</w:t>
      </w:r>
    </w:p>
    <w:p w14:paraId="7E0D0AFC"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A general description of the safety incident;</w:t>
      </w:r>
    </w:p>
    <w:p w14:paraId="556B6EBD"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4. Whether the incident occurred during the course of a delivery or during a scheduled rest or break period recognized by the third-party food delivery service; and</w:t>
      </w:r>
    </w:p>
    <w:p w14:paraId="158438FB"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 What disciplinary action, if any, was taken by the third-party food delivery service against the food delivery worker involved in the safety incident.</w:t>
      </w:r>
    </w:p>
    <w:p w14:paraId="0C8AB361" w14:textId="77777777" w:rsidR="003377E5" w:rsidRDefault="003377E5" w:rsidP="003377E5">
      <w:pPr>
        <w:pStyle w:val="NormalWeb"/>
        <w:shd w:val="clear" w:color="auto" w:fill="FFFFFF"/>
        <w:spacing w:before="0" w:beforeAutospacing="0" w:after="0" w:afterAutospacing="0" w:line="480" w:lineRule="auto"/>
        <w:ind w:firstLine="720"/>
        <w:jc w:val="both"/>
        <w:rPr>
          <w:color w:val="000000"/>
          <w:sz w:val="27"/>
          <w:szCs w:val="27"/>
        </w:rPr>
      </w:pPr>
      <w:r>
        <w:rPr>
          <w:color w:val="000000"/>
        </w:rPr>
        <w:t>§ 4. This local law takes effect 120 days after it becomes law.</w:t>
      </w:r>
    </w:p>
    <w:p w14:paraId="40103A93"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sz w:val="20"/>
          <w:szCs w:val="20"/>
        </w:rPr>
        <w:t> </w:t>
      </w:r>
    </w:p>
    <w:p w14:paraId="49A3E4EE"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sz w:val="18"/>
          <w:szCs w:val="18"/>
        </w:rPr>
        <w:t>SPS</w:t>
      </w:r>
    </w:p>
    <w:p w14:paraId="2F925BE6" w14:textId="77777777" w:rsidR="003377E5" w:rsidRDefault="003377E5" w:rsidP="003377E5">
      <w:pPr>
        <w:pStyle w:val="NormalWeb"/>
        <w:shd w:val="clear" w:color="auto" w:fill="FFFFFF"/>
        <w:spacing w:before="0" w:beforeAutospacing="0" w:after="0" w:afterAutospacing="0"/>
        <w:jc w:val="both"/>
        <w:rPr>
          <w:color w:val="000000"/>
          <w:sz w:val="27"/>
          <w:szCs w:val="27"/>
        </w:rPr>
      </w:pPr>
      <w:r>
        <w:rPr>
          <w:color w:val="000000"/>
          <w:sz w:val="20"/>
          <w:szCs w:val="20"/>
        </w:rPr>
        <w:t>LSR #22254</w:t>
      </w:r>
    </w:p>
    <w:p w14:paraId="1CDC4D70" w14:textId="77777777" w:rsidR="003377E5" w:rsidRDefault="003377E5" w:rsidP="003377E5">
      <w:pPr>
        <w:pStyle w:val="NormalWeb"/>
        <w:shd w:val="clear" w:color="auto" w:fill="FFFFFF"/>
        <w:spacing w:before="0" w:beforeAutospacing="0" w:after="0" w:afterAutospacing="0"/>
        <w:rPr>
          <w:color w:val="000000"/>
          <w:sz w:val="27"/>
          <w:szCs w:val="27"/>
        </w:rPr>
      </w:pPr>
      <w:r>
        <w:rPr>
          <w:color w:val="000000"/>
          <w:sz w:val="20"/>
          <w:szCs w:val="20"/>
        </w:rPr>
        <w:t>08/13/26 2:30 PM</w:t>
      </w:r>
    </w:p>
    <w:p w14:paraId="03C3F3F9" w14:textId="4A939515" w:rsidR="003377E5" w:rsidRDefault="003377E5">
      <w:pPr>
        <w:spacing w:line="259" w:lineRule="auto"/>
        <w:rPr>
          <w:rFonts w:ascii="Times New Roman" w:eastAsia="Times New Roman" w:hAnsi="Times New Roman" w:cs="Times New Roman"/>
          <w:sz w:val="24"/>
          <w:szCs w:val="24"/>
        </w:rPr>
      </w:pPr>
    </w:p>
    <w:p w14:paraId="3D03EB43" w14:textId="77777777" w:rsidR="00C64766" w:rsidRDefault="00C64766" w:rsidP="00916994">
      <w:pPr>
        <w:spacing w:after="0" w:line="240" w:lineRule="auto"/>
        <w:jc w:val="center"/>
        <w:rPr>
          <w:rFonts w:ascii="Times New Roman" w:eastAsia="Times New Roman" w:hAnsi="Times New Roman" w:cs="Times New Roman"/>
          <w:sz w:val="24"/>
          <w:szCs w:val="24"/>
        </w:rPr>
      </w:pPr>
    </w:p>
    <w:p w14:paraId="103AD0AE"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6DF4A084"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1C19F498"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2D4C0458"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4586C57C"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0D23E3C9"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5C8A229F"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5F870BBD"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27C2970C"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785153BF" w14:textId="77777777" w:rsidR="00BF463A" w:rsidRDefault="00BF463A" w:rsidP="00916994">
      <w:pPr>
        <w:spacing w:after="0" w:line="240" w:lineRule="auto"/>
        <w:jc w:val="center"/>
        <w:rPr>
          <w:rFonts w:ascii="Times New Roman" w:eastAsia="Times New Roman" w:hAnsi="Times New Roman" w:cs="Times New Roman"/>
          <w:sz w:val="24"/>
          <w:szCs w:val="24"/>
        </w:rPr>
      </w:pPr>
    </w:p>
    <w:p w14:paraId="4244BDEC" w14:textId="77777777" w:rsidR="00782336" w:rsidRDefault="00782336">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9375329" w14:textId="6DAA1EA7" w:rsidR="007E3110" w:rsidRDefault="007E3110" w:rsidP="006557AB">
      <w:pPr>
        <w:pStyle w:val="NormalWeb"/>
        <w:shd w:val="clear" w:color="auto" w:fill="FFFFFF"/>
        <w:spacing w:before="0" w:beforeAutospacing="0" w:after="0" w:afterAutospacing="0"/>
        <w:jc w:val="center"/>
        <w:rPr>
          <w:color w:val="000000"/>
          <w:sz w:val="27"/>
          <w:szCs w:val="27"/>
        </w:rPr>
      </w:pPr>
      <w:r>
        <w:rPr>
          <w:color w:val="000000"/>
        </w:rPr>
        <w:lastRenderedPageBreak/>
        <w:t>Int. No. 1052</w:t>
      </w:r>
    </w:p>
    <w:p w14:paraId="4A7E249C" w14:textId="77777777" w:rsidR="007E3110" w:rsidRDefault="007E3110" w:rsidP="007E3110">
      <w:pPr>
        <w:pStyle w:val="NormalWeb"/>
        <w:shd w:val="clear" w:color="auto" w:fill="FFFFFF"/>
        <w:spacing w:before="0" w:beforeAutospacing="0" w:after="0" w:afterAutospacing="0"/>
        <w:jc w:val="center"/>
        <w:rPr>
          <w:color w:val="000000"/>
          <w:sz w:val="27"/>
          <w:szCs w:val="27"/>
        </w:rPr>
      </w:pPr>
      <w:r>
        <w:rPr>
          <w:color w:val="000000"/>
        </w:rPr>
        <w:t> </w:t>
      </w:r>
    </w:p>
    <w:p w14:paraId="644F50E8" w14:textId="50115512"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rPr>
        <w:t>By Council Members Paladino, Wong</w:t>
      </w:r>
      <w:r w:rsidR="00623FB1">
        <w:rPr>
          <w:color w:val="000000"/>
        </w:rPr>
        <w:t xml:space="preserve">, </w:t>
      </w:r>
      <w:r>
        <w:rPr>
          <w:color w:val="000000"/>
        </w:rPr>
        <w:t>Morano</w:t>
      </w:r>
      <w:r w:rsidR="00623FB1">
        <w:rPr>
          <w:color w:val="000000"/>
        </w:rPr>
        <w:t xml:space="preserve"> and Ariola</w:t>
      </w:r>
    </w:p>
    <w:p w14:paraId="51DFC51F"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rPr>
        <w:t> </w:t>
      </w:r>
    </w:p>
    <w:p w14:paraId="109A253C"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reporting data about micromobility device crashes</w:t>
      </w:r>
    </w:p>
    <w:p w14:paraId="049322A7"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rPr>
        <w:t> </w:t>
      </w:r>
    </w:p>
    <w:p w14:paraId="1BA50875"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2542354A" w14:textId="77777777" w:rsidR="007E3110" w:rsidRDefault="007E3110" w:rsidP="007E3110">
      <w:pPr>
        <w:pStyle w:val="NormalWeb"/>
        <w:shd w:val="clear" w:color="auto" w:fill="FFFFFF"/>
        <w:spacing w:before="0" w:beforeAutospacing="0" w:after="0" w:afterAutospacing="0"/>
        <w:ind w:firstLine="720"/>
        <w:jc w:val="both"/>
        <w:rPr>
          <w:color w:val="000000"/>
          <w:sz w:val="27"/>
          <w:szCs w:val="27"/>
        </w:rPr>
      </w:pPr>
      <w:r>
        <w:rPr>
          <w:color w:val="000000"/>
        </w:rPr>
        <w:t> </w:t>
      </w:r>
    </w:p>
    <w:p w14:paraId="780327FA"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Subdivision a of section 14-153 of the administrative code of the city of New York, as added by local law number 12 for the year 2011, is amended to read as follows:</w:t>
      </w:r>
    </w:p>
    <w:p w14:paraId="2C21A8B1"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rPr>
        <w:t>a. The department shall publish on its website the following traffic-related data: (1) the number of moving violation summonses issued, disaggregated by type of summons; (2) the number of traffic crashes, disaggregated by (</w:t>
      </w:r>
      <w:proofErr w:type="spellStart"/>
      <w:r>
        <w:rPr>
          <w:color w:val="000000"/>
        </w:rPr>
        <w:t>i</w:t>
      </w:r>
      <w:proofErr w:type="spellEnd"/>
      <w:r>
        <w:rPr>
          <w:color w:val="000000"/>
        </w:rPr>
        <w:t xml:space="preserve">) the type, and </w:t>
      </w:r>
      <w:r>
        <w:rPr>
          <w:color w:val="000000"/>
          <w:u w:val="single"/>
        </w:rPr>
        <w:t>when applicable, class</w:t>
      </w:r>
      <w:r>
        <w:rPr>
          <w:color w:val="000000"/>
        </w:rPr>
        <w:t xml:space="preserve"> of </w:t>
      </w:r>
      <w:r>
        <w:rPr>
          <w:color w:val="000000"/>
          <w:u w:val="single"/>
        </w:rPr>
        <w:t>each</w:t>
      </w:r>
      <w:r>
        <w:rPr>
          <w:color w:val="000000"/>
        </w:rPr>
        <w:t xml:space="preserve"> vehicle [or vehicles] </w:t>
      </w:r>
      <w:r>
        <w:rPr>
          <w:color w:val="000000"/>
          <w:u w:val="single"/>
        </w:rPr>
        <w:t>and micromobility device</w:t>
      </w:r>
      <w:r>
        <w:rPr>
          <w:color w:val="000000"/>
        </w:rPr>
        <w:t xml:space="preserve"> involved and (ii) the number of motorists</w:t>
      </w:r>
      <w:r>
        <w:rPr>
          <w:color w:val="000000"/>
          <w:u w:val="single"/>
        </w:rPr>
        <w:t>,</w:t>
      </w:r>
      <w:r>
        <w:rPr>
          <w:color w:val="000000"/>
        </w:rPr>
        <w:t xml:space="preserve"> [and/or injured] passengers, bicyclists</w:t>
      </w:r>
      <w:r>
        <w:rPr>
          <w:color w:val="000000"/>
          <w:u w:val="single"/>
        </w:rPr>
        <w:t>, micromobility device users,</w:t>
      </w:r>
      <w:r>
        <w:rPr>
          <w:color w:val="000000"/>
        </w:rPr>
        <w:t xml:space="preserve"> and pedestrians involved; and (3) the number of traffic-related fatalities and injuries disaggregated by (</w:t>
      </w:r>
      <w:proofErr w:type="spellStart"/>
      <w:r>
        <w:rPr>
          <w:color w:val="000000"/>
        </w:rPr>
        <w:t>i</w:t>
      </w:r>
      <w:proofErr w:type="spellEnd"/>
      <w:r>
        <w:rPr>
          <w:color w:val="000000"/>
        </w:rPr>
        <w:t>) the number of motorists</w:t>
      </w:r>
      <w:r>
        <w:rPr>
          <w:color w:val="000000"/>
          <w:u w:val="single"/>
        </w:rPr>
        <w:t>,</w:t>
      </w:r>
      <w:r>
        <w:rPr>
          <w:color w:val="000000"/>
        </w:rPr>
        <w:t xml:space="preserve"> [and/or injured] passengers, bicyclists</w:t>
      </w:r>
      <w:r>
        <w:rPr>
          <w:color w:val="000000"/>
          <w:u w:val="single"/>
        </w:rPr>
        <w:t>, micromobility device users,</w:t>
      </w:r>
      <w:r>
        <w:rPr>
          <w:color w:val="000000"/>
        </w:rPr>
        <w:t xml:space="preserve"> and pedestrians involved; and (ii) the apparent human contributing factor or factors involved in the crash, including, but not limited to alcohol, driver inattention/distraction, speeding, failure to yield and use of cell phones or other mobile devices. </w:t>
      </w:r>
      <w:r>
        <w:rPr>
          <w:color w:val="000000"/>
          <w:u w:val="single"/>
        </w:rPr>
        <w:t>For purposes of this subdivision, the term “micromobility device” means a device intended for personal transportation within the city of New York that is not a motor vehicle as defined in section 125 of the vehicle and traffic law. The term “micromobility device” includes, but is not limited to, bicycles, bicycles with electric assist as defined in section 102-c of the vehicle and traffic law, scooters, and electric scooters as defined in section 114-e of the vehicle and traffic law.</w:t>
      </w:r>
    </w:p>
    <w:p w14:paraId="22516658"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rPr>
        <w:t>§ 2. Section 19-186 of the administrative code of the city of New York, as added by local law number 13 for the year 2011, is amended to read as follows:</w:t>
      </w:r>
    </w:p>
    <w:p w14:paraId="27D001DB"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rPr>
        <w:lastRenderedPageBreak/>
        <w:t xml:space="preserve">§ 19-186 Compilation of [bicycle] </w:t>
      </w:r>
      <w:r>
        <w:rPr>
          <w:color w:val="000000"/>
          <w:u w:val="single"/>
        </w:rPr>
        <w:t>micromobility device</w:t>
      </w:r>
      <w:r>
        <w:rPr>
          <w:color w:val="000000"/>
        </w:rPr>
        <w:t xml:space="preserve"> crash data. a. The [department] </w:t>
      </w:r>
      <w:r>
        <w:rPr>
          <w:color w:val="000000"/>
          <w:u w:val="single"/>
        </w:rPr>
        <w:t>commissioner</w:t>
      </w:r>
      <w:r>
        <w:rPr>
          <w:color w:val="000000"/>
        </w:rPr>
        <w:t xml:space="preserve"> shall</w:t>
      </w:r>
      <w:r>
        <w:rPr>
          <w:color w:val="000000"/>
          <w:u w:val="single"/>
        </w:rPr>
        <w:t>, in consultation with the police department, fire department, department of health and mental hygiene, New York city health and hospitals corporation, and any other agency or entity deemed relevant by the commissioner,</w:t>
      </w:r>
      <w:r>
        <w:rPr>
          <w:color w:val="000000"/>
        </w:rPr>
        <w:t xml:space="preserve"> compile the total number of [bicycle] </w:t>
      </w:r>
      <w:r>
        <w:rPr>
          <w:color w:val="000000"/>
          <w:u w:val="single"/>
        </w:rPr>
        <w:t>micromobility device</w:t>
      </w:r>
      <w:r>
        <w:rPr>
          <w:color w:val="000000"/>
        </w:rPr>
        <w:t xml:space="preserve"> crashes that are reported to city agencies. Such [bicycle] </w:t>
      </w:r>
      <w:r>
        <w:rPr>
          <w:color w:val="000000"/>
          <w:u w:val="single"/>
        </w:rPr>
        <w:t>micromobility device</w:t>
      </w:r>
      <w:r>
        <w:rPr>
          <w:color w:val="000000"/>
        </w:rPr>
        <w:t xml:space="preserve"> crash compilation shall include crashes between [bicycles] </w:t>
      </w:r>
      <w:r>
        <w:rPr>
          <w:color w:val="000000"/>
          <w:u w:val="single"/>
        </w:rPr>
        <w:t>micromobility devices</w:t>
      </w:r>
      <w:r>
        <w:rPr>
          <w:color w:val="000000"/>
        </w:rPr>
        <w:t xml:space="preserve">, between [bicycles] </w:t>
      </w:r>
      <w:r>
        <w:rPr>
          <w:color w:val="000000"/>
          <w:u w:val="single"/>
        </w:rPr>
        <w:t>micromobility devices</w:t>
      </w:r>
      <w:r>
        <w:rPr>
          <w:color w:val="000000"/>
        </w:rPr>
        <w:t xml:space="preserve"> and [motorized] </w:t>
      </w:r>
      <w:r>
        <w:rPr>
          <w:color w:val="000000"/>
          <w:u w:val="single"/>
        </w:rPr>
        <w:t>motor</w:t>
      </w:r>
      <w:r>
        <w:rPr>
          <w:color w:val="000000"/>
        </w:rPr>
        <w:t xml:space="preserve"> vehicles</w:t>
      </w:r>
      <w:r>
        <w:rPr>
          <w:color w:val="000000"/>
          <w:u w:val="single"/>
        </w:rPr>
        <w:t>,</w:t>
      </w:r>
      <w:r>
        <w:rPr>
          <w:color w:val="000000"/>
        </w:rPr>
        <w:t xml:space="preserve"> [and] between [bicycles] </w:t>
      </w:r>
      <w:r>
        <w:rPr>
          <w:color w:val="000000"/>
          <w:u w:val="single"/>
        </w:rPr>
        <w:t>micromobility devices</w:t>
      </w:r>
      <w:r>
        <w:rPr>
          <w:color w:val="000000"/>
        </w:rPr>
        <w:t xml:space="preserve"> and pedestrians</w:t>
      </w:r>
      <w:r>
        <w:rPr>
          <w:color w:val="000000"/>
          <w:u w:val="single"/>
        </w:rPr>
        <w:t>, and involving single micromobility devices, which shall include crashes with fixed objects and as a result of loss of control</w:t>
      </w:r>
      <w:r>
        <w:rPr>
          <w:color w:val="000000"/>
        </w:rPr>
        <w:t>. [The department shall commence compiling such data on October 1, 2011.]</w:t>
      </w:r>
    </w:p>
    <w:p w14:paraId="71E3F7C3"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rPr>
        <w:t xml:space="preserve">b. [On June 1, 2012 and annually thereafter,] </w:t>
      </w:r>
      <w:r>
        <w:rPr>
          <w:color w:val="000000"/>
          <w:u w:val="single"/>
        </w:rPr>
        <w:t>By June 1 of each year,</w:t>
      </w:r>
      <w:r>
        <w:rPr>
          <w:color w:val="000000"/>
        </w:rPr>
        <w:t xml:space="preserve"> the [department] </w:t>
      </w:r>
      <w:r>
        <w:rPr>
          <w:color w:val="000000"/>
          <w:u w:val="single"/>
        </w:rPr>
        <w:t>commissioner</w:t>
      </w:r>
      <w:r>
        <w:rPr>
          <w:color w:val="000000"/>
        </w:rPr>
        <w:t xml:space="preserve"> shall</w:t>
      </w:r>
      <w:r>
        <w:rPr>
          <w:color w:val="000000"/>
          <w:u w:val="single"/>
        </w:rPr>
        <w:t>, in consultation with the police department, fire department, department of health and mental hygiene, New York city health and hospitals corporation, and any other agency or entity deemed relevant by the commissioner,</w:t>
      </w:r>
      <w:r>
        <w:rPr>
          <w:color w:val="000000"/>
        </w:rPr>
        <w:t xml:space="preserve"> provide a report to the council for the preceding calendar year, with such report posted on the department’s website, of the total number of reported crashes as required by subdivision a of this section, disaggregated by those involving solely [bicycles] </w:t>
      </w:r>
      <w:r>
        <w:rPr>
          <w:color w:val="000000"/>
          <w:u w:val="single"/>
        </w:rPr>
        <w:t>micromobility devices</w:t>
      </w:r>
      <w:r>
        <w:rPr>
          <w:color w:val="000000"/>
        </w:rPr>
        <w:t xml:space="preserve">, between [bicycles] </w:t>
      </w:r>
      <w:r>
        <w:rPr>
          <w:color w:val="000000"/>
          <w:u w:val="single"/>
        </w:rPr>
        <w:t>micromobility devices</w:t>
      </w:r>
      <w:r>
        <w:rPr>
          <w:color w:val="000000"/>
        </w:rPr>
        <w:t xml:space="preserve"> and [motorized] </w:t>
      </w:r>
      <w:r>
        <w:rPr>
          <w:color w:val="000000"/>
          <w:u w:val="single"/>
        </w:rPr>
        <w:t>motor</w:t>
      </w:r>
      <w:r>
        <w:rPr>
          <w:color w:val="000000"/>
        </w:rPr>
        <w:t xml:space="preserve"> vehicles, [and] between [bicycles] </w:t>
      </w:r>
      <w:r>
        <w:rPr>
          <w:color w:val="000000"/>
          <w:u w:val="single"/>
        </w:rPr>
        <w:t>micromobility devices</w:t>
      </w:r>
      <w:r>
        <w:rPr>
          <w:color w:val="000000"/>
        </w:rPr>
        <w:t xml:space="preserve"> and pedestrians</w:t>
      </w:r>
      <w:r>
        <w:rPr>
          <w:color w:val="000000"/>
          <w:u w:val="single"/>
        </w:rPr>
        <w:t>, and involving single micromobility devices, which shall include crashes with fixed objects and as a result of loss of control</w:t>
      </w:r>
      <w:r>
        <w:rPr>
          <w:color w:val="000000"/>
        </w:rPr>
        <w:t>. [Such report shall also include the number of injuries and fatalities resulting from such crashes disaggregated as above. Such report shall also be disaggregated by borough and by police precinct.]</w:t>
      </w:r>
    </w:p>
    <w:p w14:paraId="51A4DF70"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c. The commissioner shall maintain on the department’s website a publicly accessible, interactive map of all crash data compiled pursuant to subdivision a of this section that contains valid geographic information. Such map shall be updated at least monthly.</w:t>
      </w:r>
    </w:p>
    <w:p w14:paraId="3D1C9F3C"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 All compilations of information and reporting required by this section shall include citations identifying sources for any data used or referenced. To the extent such information is made available to the commissioner, all compilations of information and reporting required by this section shall also include micromobility device crash data disaggregated by the following categories:</w:t>
      </w:r>
    </w:p>
    <w:p w14:paraId="0E158895"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Number of resulting injuries and fatalities;</w:t>
      </w:r>
    </w:p>
    <w:p w14:paraId="6B25700D"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Borough and police precinct in which crashes occurred or were reported;</w:t>
      </w:r>
    </w:p>
    <w:p w14:paraId="16489E35"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Time during which crashes occurred or were reported; and</w:t>
      </w:r>
    </w:p>
    <w:p w14:paraId="7AEA17EA"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4. Type and class, when applicable, of micromobility device involved.</w:t>
      </w:r>
    </w:p>
    <w:p w14:paraId="01A462D9" w14:textId="77777777" w:rsidR="007E3110" w:rsidRDefault="007E3110" w:rsidP="007E311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e. For purposes of this section, the term “micromobility device” means a device intended for personal transportation within the city of New York that is not a motor vehicle as defined in section 125 of the vehicle and traffic law. The term “micromobility device” includes, but is not limited to, bicycles, bicycles with electric assist as defined in section 102-c of the vehicle and traffic law, scooters, and electric scooters as defined in section 114-e of the vehicle and traffic law.</w:t>
      </w:r>
    </w:p>
    <w:p w14:paraId="1A70D59B"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rPr>
        <w:t>§ 3. This local law takes effect immediately.</w:t>
      </w:r>
    </w:p>
    <w:p w14:paraId="75BF6CAE"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sz w:val="18"/>
          <w:szCs w:val="18"/>
        </w:rPr>
        <w:t>ABI</w:t>
      </w:r>
    </w:p>
    <w:p w14:paraId="4BB93E97" w14:textId="77777777" w:rsidR="007E3110" w:rsidRDefault="007E3110" w:rsidP="007E3110">
      <w:pPr>
        <w:pStyle w:val="NormalWeb"/>
        <w:shd w:val="clear" w:color="auto" w:fill="FFFFFF"/>
        <w:spacing w:before="0" w:beforeAutospacing="0" w:after="0" w:afterAutospacing="0"/>
        <w:jc w:val="both"/>
        <w:rPr>
          <w:color w:val="000000"/>
          <w:sz w:val="27"/>
          <w:szCs w:val="27"/>
        </w:rPr>
      </w:pPr>
      <w:r>
        <w:rPr>
          <w:color w:val="000000"/>
          <w:sz w:val="18"/>
          <w:szCs w:val="18"/>
        </w:rPr>
        <w:t>LS #25480</w:t>
      </w:r>
    </w:p>
    <w:p w14:paraId="1CA31454" w14:textId="77777777" w:rsidR="007E3110" w:rsidRDefault="007E3110" w:rsidP="007E3110">
      <w:pPr>
        <w:pStyle w:val="NormalWeb"/>
        <w:shd w:val="clear" w:color="auto" w:fill="FFFFFF"/>
        <w:spacing w:before="0" w:beforeAutospacing="0" w:after="0" w:afterAutospacing="0"/>
        <w:rPr>
          <w:color w:val="000000"/>
          <w:sz w:val="27"/>
          <w:szCs w:val="27"/>
        </w:rPr>
      </w:pPr>
      <w:r>
        <w:rPr>
          <w:color w:val="000000"/>
          <w:sz w:val="18"/>
          <w:szCs w:val="18"/>
        </w:rPr>
        <w:t>9/1/2026 4:37 PM</w:t>
      </w:r>
    </w:p>
    <w:p w14:paraId="2DF7CA1D" w14:textId="2F718C45" w:rsidR="007E3110" w:rsidRDefault="007E3110">
      <w:pP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E143AE3"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536D6A82"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1F3208E3"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5249DDCA"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7982358"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17050E14"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0885056F"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71D23E47"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49FF8DF9"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7ADBC5F"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CE1F4E5"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57782822"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56FF88FA"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5F1B38D"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0D7E6FFE"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47B8EA6E"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39914E96"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0193BCD"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0CE2B5A0" w14:textId="77777777" w:rsidR="008F4321" w:rsidRDefault="008F4321" w:rsidP="008F4321">
      <w:pPr>
        <w:spacing w:after="0" w:line="240" w:lineRule="auto"/>
        <w:jc w:val="center"/>
        <w:rPr>
          <w:rFonts w:ascii="Times New Roman" w:eastAsia="Times New Roman" w:hAnsi="Times New Roman" w:cs="Times New Roman"/>
          <w:i/>
          <w:iCs/>
          <w:sz w:val="24"/>
          <w:szCs w:val="24"/>
        </w:rPr>
      </w:pPr>
    </w:p>
    <w:p w14:paraId="632D3BF9" w14:textId="43180E20" w:rsidR="008F4321" w:rsidRPr="00C831FF" w:rsidRDefault="008F4321" w:rsidP="008F4321">
      <w:pPr>
        <w:spacing w:after="0" w:line="240" w:lineRule="auto"/>
        <w:jc w:val="center"/>
        <w:rPr>
          <w:rFonts w:ascii="Times New Roman" w:eastAsia="Times New Roman" w:hAnsi="Times New Roman" w:cs="Times New Roman"/>
          <w:i/>
          <w:iCs/>
          <w:sz w:val="24"/>
          <w:szCs w:val="24"/>
        </w:rPr>
      </w:pPr>
      <w:r w:rsidRPr="00C831FF">
        <w:rPr>
          <w:rFonts w:ascii="Times New Roman" w:eastAsia="Times New Roman" w:hAnsi="Times New Roman" w:cs="Times New Roman"/>
          <w:i/>
          <w:iCs/>
          <w:sz w:val="24"/>
          <w:szCs w:val="24"/>
        </w:rPr>
        <w:t>Page left intentionally blank</w:t>
      </w:r>
    </w:p>
    <w:p w14:paraId="776EB3F4" w14:textId="5962A163" w:rsidR="008F4321" w:rsidRDefault="008F4321">
      <w:pPr>
        <w:spacing w:line="259" w:lineRule="auto"/>
        <w:rPr>
          <w:rFonts w:ascii="Times New Roman" w:eastAsia="Times New Roman" w:hAnsi="Times New Roman" w:cs="Times New Roman"/>
          <w:color w:val="000000"/>
          <w:sz w:val="24"/>
          <w:szCs w:val="24"/>
        </w:rPr>
      </w:pPr>
    </w:p>
    <w:p w14:paraId="6AB36FFB" w14:textId="77777777" w:rsidR="008F4321" w:rsidRDefault="008F4321">
      <w:pPr>
        <w:spacing w:line="259" w:lineRule="auto"/>
        <w:rPr>
          <w:rFonts w:ascii="Times New Roman" w:eastAsia="Times New Roman" w:hAnsi="Times New Roman" w:cs="Times New Roman"/>
          <w:color w:val="000000"/>
          <w:sz w:val="24"/>
          <w:szCs w:val="24"/>
        </w:rPr>
      </w:pPr>
      <w:r>
        <w:rPr>
          <w:color w:val="000000"/>
        </w:rPr>
        <w:br w:type="page"/>
      </w:r>
    </w:p>
    <w:p w14:paraId="3BB3DE86" w14:textId="30D4B1BD" w:rsidR="00150050" w:rsidRDefault="00150050" w:rsidP="007E3110">
      <w:pPr>
        <w:pStyle w:val="NormalWeb"/>
        <w:shd w:val="clear" w:color="auto" w:fill="FFFFFF"/>
        <w:spacing w:before="0" w:beforeAutospacing="0" w:after="0" w:afterAutospacing="0"/>
        <w:jc w:val="center"/>
        <w:rPr>
          <w:color w:val="000000"/>
          <w:sz w:val="27"/>
          <w:szCs w:val="27"/>
        </w:rPr>
      </w:pPr>
      <w:r>
        <w:rPr>
          <w:color w:val="000000"/>
        </w:rPr>
        <w:lastRenderedPageBreak/>
        <w:t>Int. No. 1066</w:t>
      </w:r>
    </w:p>
    <w:p w14:paraId="7E6C7C3D" w14:textId="77777777" w:rsidR="00150050" w:rsidRDefault="00150050" w:rsidP="00150050">
      <w:pPr>
        <w:pStyle w:val="NormalWeb"/>
        <w:shd w:val="clear" w:color="auto" w:fill="FFFFFF"/>
        <w:spacing w:before="0" w:beforeAutospacing="0" w:after="0" w:afterAutospacing="0"/>
        <w:jc w:val="center"/>
        <w:rPr>
          <w:color w:val="000000"/>
          <w:sz w:val="27"/>
          <w:szCs w:val="27"/>
        </w:rPr>
      </w:pPr>
      <w:r>
        <w:rPr>
          <w:color w:val="000000"/>
        </w:rPr>
        <w:t> </w:t>
      </w:r>
    </w:p>
    <w:p w14:paraId="22E72DE4"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rPr>
        <w:t>By Council Members Won, Farías, Thomas-Henry and Epstein</w:t>
      </w:r>
    </w:p>
    <w:p w14:paraId="19D855E1"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rPr>
        <w:t> </w:t>
      </w:r>
    </w:p>
    <w:p w14:paraId="1B63483F"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rPr>
        <w:t>A Local Law to amend the administrative code of the city of New York, in relation to the installation of traffic calming devices in bicycle lanes</w:t>
      </w:r>
    </w:p>
    <w:p w14:paraId="4AD75282"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rPr>
        <w:t> </w:t>
      </w:r>
    </w:p>
    <w:p w14:paraId="418512DA"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u w:val="single"/>
        </w:rPr>
        <w:t>Be it enacted by the Council as follows:</w:t>
      </w:r>
    </w:p>
    <w:p w14:paraId="293115EE" w14:textId="77777777" w:rsidR="00150050" w:rsidRDefault="00150050" w:rsidP="00150050">
      <w:pPr>
        <w:pStyle w:val="NormalWeb"/>
        <w:shd w:val="clear" w:color="auto" w:fill="FFFFFF"/>
        <w:spacing w:before="0" w:beforeAutospacing="0" w:after="0" w:afterAutospacing="0"/>
        <w:ind w:firstLine="720"/>
        <w:jc w:val="both"/>
        <w:rPr>
          <w:color w:val="000000"/>
          <w:sz w:val="27"/>
          <w:szCs w:val="27"/>
        </w:rPr>
      </w:pPr>
      <w:r>
        <w:rPr>
          <w:color w:val="000000"/>
        </w:rPr>
        <w:t> </w:t>
      </w:r>
    </w:p>
    <w:p w14:paraId="5B23120B"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rPr>
        <w:t>Section 1. Chapter 3 of chapter 1 of title 19 of the administrative code of the city of New York is amended by adding a new section 19-183.2 to read as follows:</w:t>
      </w:r>
    </w:p>
    <w:p w14:paraId="6B780DE1"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19-183.2 Traffic calming devices installed in bicycle lanes. a.  Definitions. As used in this local law, the following terms have the following meanings:</w:t>
      </w:r>
    </w:p>
    <w:p w14:paraId="77B9616D"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Authorized emergency vehicle. The term “authorized emergency vehicle” has the same meaning as set forth in section 101 of the vehicle and traffic law.</w:t>
      </w:r>
    </w:p>
    <w:p w14:paraId="1DDB99FF"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Bicycle lane. The term “bicycle lane” means a portion of the roadway that has been marked off or separated for the preferential or exclusive use of bicycles.</w:t>
      </w:r>
    </w:p>
    <w:p w14:paraId="0CAF87CF"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Micromobility device. The term “micromobility device” means a device intended for personal transportation within the city of New York that is not a motor vehicle, as such term is defined in section 125 of the vehicle and traffic law, including, but not limited to, bicycles, electric bicycles, scooters, and electric scooters.</w:t>
      </w:r>
    </w:p>
    <w:p w14:paraId="44F9BE35"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Traffic calming device. The term "traffic calming device" means a device, including but not limited to bicycle lane redesigns, chicanes, and raised crosswalks, installed in a bicycle lane and intended to slow, reduce, or alter bicycle lane traffic to enhance safety for pedestrians and cyclists.</w:t>
      </w:r>
    </w:p>
    <w:p w14:paraId="3C02BEF6"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 xml:space="preserve">b. Installation. No later than 1 year after the effective date of the local law that added this section, the commissioner shall identify street intersections containing a bicycle lane in which no traffic calming device has been installed, and shall install a traffic calming device in such bicycle </w:t>
      </w:r>
      <w:r>
        <w:rPr>
          <w:color w:val="000000"/>
          <w:u w:val="single"/>
        </w:rPr>
        <w:lastRenderedPageBreak/>
        <w:t>lane at no less than 50 such intersections. The commissioner shall determine which type of traffic calming device is appropriate in each such bicycle lane, in accordance with any relevant departmental guidelines.</w:t>
      </w:r>
    </w:p>
    <w:p w14:paraId="5064B6B0"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 Access. The commissioner shall install such traffic calming devices in a manner that allows for access, entry, exit, and passage by, at minimum, authorized emergency vehicles.</w:t>
      </w:r>
    </w:p>
    <w:p w14:paraId="42C1572D"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 Considerations. The commissioner shall consider, at a minimum, the following factors in selecting bicycle lanes for traffic calming device installation pursuant to subdivision b of this section:</w:t>
      </w:r>
    </w:p>
    <w:p w14:paraId="0E3A4001"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Vehicular traffic patterns;</w:t>
      </w:r>
    </w:p>
    <w:p w14:paraId="6BB613FE"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Vehicular traffic congestion;</w:t>
      </w:r>
    </w:p>
    <w:p w14:paraId="4329E8DD"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Micromobility device traffic patterns;</w:t>
      </w:r>
    </w:p>
    <w:p w14:paraId="39D74E36"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4. Micromobility device traffic congestion;</w:t>
      </w:r>
    </w:p>
    <w:p w14:paraId="13E044FD"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 Estimated daily foot traffic;</w:t>
      </w:r>
    </w:p>
    <w:p w14:paraId="1DC34972"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6. The total number of crashes between vehicles and micromobility devices;</w:t>
      </w:r>
    </w:p>
    <w:p w14:paraId="67E5625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7. The total number of injuries sustained in crashes between vehicles and micromobility devices;</w:t>
      </w:r>
    </w:p>
    <w:p w14:paraId="65FAB231"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8. The total number of crashes between micromobility devices and pedestrians;</w:t>
      </w:r>
    </w:p>
    <w:p w14:paraId="5D92F50A"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9. The total number of injuries sustained in crashes between micromobility devices and pedestrians;</w:t>
      </w:r>
    </w:p>
    <w:p w14:paraId="69CF686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10. The total number of crashes between two or more micromobility devices;</w:t>
      </w:r>
    </w:p>
    <w:p w14:paraId="54E54D93"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11. The total number of injuries sustained in crashes between two or more micromobility devices;</w:t>
      </w:r>
    </w:p>
    <w:p w14:paraId="7BDDDA8A"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12. The total number of crashes involving a single micromobility device;</w:t>
      </w:r>
    </w:p>
    <w:p w14:paraId="0915CDAF"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13. The total number of injuries sustained in crashes involving a single micromobility device; and</w:t>
      </w:r>
    </w:p>
    <w:p w14:paraId="24805545"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14. Topographic features. </w:t>
      </w:r>
    </w:p>
    <w:p w14:paraId="6A53EF5C"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e. Discretion. The commissioner may decline to install any traffic calming device that is otherwise required by this section if such installation would, in the commissioner’s judgment, endanger the safety of motorists, pedestrians, or cyclists, or not be consistent with any relevant departmental guidelines.</w:t>
      </w:r>
    </w:p>
    <w:p w14:paraId="31129E93"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f. Study. The commissioner shall conduct a study regarding traffic calming devices installed in bicycle lanes pursuant to subdivision b of this section and shall develop recommendations regarding the maintenance of such devices and the installation of additional such devices. Such study shall analyze the impact of such installations on the following, with respect to each bicycle lane where a traffic calming device was installed:</w:t>
      </w:r>
    </w:p>
    <w:p w14:paraId="325A346F"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1. The estimated total number of daily cyclists;</w:t>
      </w:r>
    </w:p>
    <w:p w14:paraId="499A67A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The total number of crashes between vehicles and micromobility devices;</w:t>
      </w:r>
    </w:p>
    <w:p w14:paraId="43876FFF"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3. The total number of injuries sustained in crashes between vehicles and micromobility devices;</w:t>
      </w:r>
    </w:p>
    <w:p w14:paraId="3DE06CEB"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4. The total number of crashes between micromobility devices and pedestrians;</w:t>
      </w:r>
    </w:p>
    <w:p w14:paraId="65BF40B2"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5. The total number of injuries sustained in crashes between micromobility devices and pedestrians;</w:t>
      </w:r>
    </w:p>
    <w:p w14:paraId="7521D7E2"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6. The total number of crashes between two or more micromobility devices;</w:t>
      </w:r>
    </w:p>
    <w:p w14:paraId="2E63F68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7. The total number of injuries sustained in crashes between two or more micromobility devices;</w:t>
      </w:r>
    </w:p>
    <w:p w14:paraId="4BF59BF1"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8. The total number of crashes involving a single micromobility device; and</w:t>
      </w:r>
    </w:p>
    <w:p w14:paraId="286C52E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9. The total number of injuries sustained in crashes involving a single micromobility device.</w:t>
      </w:r>
    </w:p>
    <w:p w14:paraId="5EB54667"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h. Report. 1. No earlier than 2 years after the effective date of the local law that added this section, and no later than 2 years and 6 months after such effective date, the commissioner shall submit to the mayor and the speaker of the council and post conspicuously on the department’s website a report regarding traffic calming devices installed pursuant to subdivision b of this section. Such report shall include, at minimum:</w:t>
      </w:r>
    </w:p>
    <w:p w14:paraId="6B5AB921"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(a) The findings of, and recommendations developed through, the study required by subdivision f of this section;</w:t>
      </w:r>
    </w:p>
    <w:p w14:paraId="127D0D6B"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A list of any criteria, beyond the considerations set forth in subdivision d of this section, the commissioner used to select each street intersection for installation of traffic calming devices in such intersection’s associated bicycle lane;</w:t>
      </w:r>
    </w:p>
    <w:p w14:paraId="62788109"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(c) A list of criteria the commissioner used to select the precise location of each traffic calming device within each bicycle lane; and</w:t>
      </w:r>
    </w:p>
    <w:p w14:paraId="43FB14D4"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 A list of criteria the commissioner used to determine the types of traffic calming device installed.</w:t>
      </w:r>
    </w:p>
    <w:p w14:paraId="125AEBB3"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2. Such report shall also include a table in which each separate row references a street intersection where a traffic calming device was installed in a bicycle lane pursuant to subdivision b of this section. Each such row shall include the following information, as well as any additional information the commissioner deems appropriate, set forth in separate columns:</w:t>
      </w:r>
    </w:p>
    <w:p w14:paraId="4510EDF8"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(a) The location of such intersection;</w:t>
      </w:r>
    </w:p>
    <w:p w14:paraId="358628EC"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(b) The location of each traffic calming device installed in a bicycle lane at such intersection;</w:t>
      </w:r>
    </w:p>
    <w:p w14:paraId="76DCB9CD"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lastRenderedPageBreak/>
        <w:t>(c) The number of bicycle lanes at such intersection;</w:t>
      </w:r>
    </w:p>
    <w:p w14:paraId="0CD0E609"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(d) A description of the bicycle lanes at such intersection, including the direction of travel corresponding to each such lane;</w:t>
      </w:r>
    </w:p>
    <w:p w14:paraId="4515A4C9"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(e) The number of traffic calming devices installed in bicycle lanes at such intersection; and</w:t>
      </w:r>
    </w:p>
    <w:p w14:paraId="6A5F91BA" w14:textId="77777777" w:rsidR="00150050" w:rsidRDefault="00150050" w:rsidP="00150050">
      <w:pPr>
        <w:pStyle w:val="NormalWeb"/>
        <w:shd w:val="clear" w:color="auto" w:fill="FFFFFF"/>
        <w:spacing w:before="0" w:beforeAutospacing="0" w:after="0" w:afterAutospacing="0" w:line="480" w:lineRule="auto"/>
        <w:ind w:firstLine="720"/>
        <w:jc w:val="both"/>
        <w:rPr>
          <w:color w:val="000000"/>
          <w:sz w:val="27"/>
          <w:szCs w:val="27"/>
        </w:rPr>
      </w:pPr>
      <w:r>
        <w:rPr>
          <w:color w:val="000000"/>
          <w:u w:val="single"/>
        </w:rPr>
        <w:t>(f) The type of each traffic calming device installed.</w:t>
      </w:r>
    </w:p>
    <w:p w14:paraId="6F667D2F"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rPr>
        <w:t>§ 2. This local law takes effect immediately.</w:t>
      </w:r>
    </w:p>
    <w:p w14:paraId="49DD7480"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sz w:val="18"/>
          <w:szCs w:val="18"/>
        </w:rPr>
        <w:t>TBM</w:t>
      </w:r>
    </w:p>
    <w:p w14:paraId="4FCB393A" w14:textId="77777777" w:rsidR="00150050" w:rsidRDefault="00150050" w:rsidP="00150050">
      <w:pPr>
        <w:pStyle w:val="NormalWeb"/>
        <w:shd w:val="clear" w:color="auto" w:fill="FFFFFF"/>
        <w:spacing w:before="0" w:beforeAutospacing="0" w:after="0" w:afterAutospacing="0"/>
        <w:jc w:val="both"/>
        <w:rPr>
          <w:color w:val="000000"/>
          <w:sz w:val="27"/>
          <w:szCs w:val="27"/>
        </w:rPr>
      </w:pPr>
      <w:r>
        <w:rPr>
          <w:color w:val="000000"/>
          <w:sz w:val="18"/>
          <w:szCs w:val="18"/>
        </w:rPr>
        <w:t>LS #20561/25189</w:t>
      </w:r>
    </w:p>
    <w:p w14:paraId="68C29CA0" w14:textId="7E8A8F39" w:rsidR="0030458B" w:rsidRPr="00106342" w:rsidRDefault="00150050" w:rsidP="00106342">
      <w:pPr>
        <w:pStyle w:val="NormalWeb"/>
        <w:shd w:val="clear" w:color="auto" w:fill="FFFFFF"/>
        <w:spacing w:before="0" w:beforeAutospacing="0" w:after="0" w:afterAutospacing="0"/>
        <w:rPr>
          <w:color w:val="000000"/>
          <w:sz w:val="27"/>
          <w:szCs w:val="27"/>
        </w:rPr>
        <w:sectPr w:rsidR="0030458B" w:rsidRPr="00106342" w:rsidSect="007A1D51">
          <w:footerReference w:type="default" r:id="rId18"/>
          <w:footerReference w:type="first" r:id="rId19"/>
          <w:type w:val="continuous"/>
          <w:pgSz w:w="12240" w:h="15840"/>
          <w:pgMar w:top="1440" w:right="1440" w:bottom="1440" w:left="1440" w:header="720" w:footer="720" w:gutter="0"/>
          <w:cols w:space="720"/>
          <w:titlePg/>
          <w:docGrid w:linePitch="360"/>
        </w:sectPr>
      </w:pPr>
      <w:r>
        <w:rPr>
          <w:color w:val="000000"/>
          <w:sz w:val="18"/>
          <w:szCs w:val="18"/>
        </w:rPr>
        <w:t>8/7/2026 4:</w:t>
      </w:r>
    </w:p>
    <w:p w14:paraId="669A6447"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1B9D6819"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5D2FB414"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788C3000"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53468184"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7C1F67F1"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418F569E"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5AA118FE"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0D57437E"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07943157"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31B9C563"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3950953D"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5C1E7609"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69DF0249"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3F1F3A25"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0CB97240"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34A36505"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4531DA7F"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7851BA5A" w14:textId="77777777" w:rsidR="00582808" w:rsidRDefault="00582808" w:rsidP="00582808">
      <w:pPr>
        <w:spacing w:after="0" w:line="240" w:lineRule="auto"/>
        <w:jc w:val="center"/>
        <w:rPr>
          <w:rFonts w:ascii="Times New Roman" w:eastAsia="Times New Roman" w:hAnsi="Times New Roman" w:cs="Times New Roman"/>
          <w:i/>
          <w:iCs/>
          <w:sz w:val="24"/>
          <w:szCs w:val="24"/>
        </w:rPr>
      </w:pPr>
    </w:p>
    <w:p w14:paraId="60E8DFF2" w14:textId="24980DAF" w:rsidR="00582808" w:rsidRPr="00C831FF" w:rsidRDefault="00582808" w:rsidP="00582808">
      <w:pPr>
        <w:spacing w:after="0" w:line="240" w:lineRule="auto"/>
        <w:jc w:val="center"/>
        <w:rPr>
          <w:rFonts w:ascii="Times New Roman" w:eastAsia="Times New Roman" w:hAnsi="Times New Roman" w:cs="Times New Roman"/>
          <w:i/>
          <w:iCs/>
          <w:sz w:val="24"/>
          <w:szCs w:val="24"/>
        </w:rPr>
      </w:pPr>
      <w:r w:rsidRPr="00C831FF">
        <w:rPr>
          <w:rFonts w:ascii="Times New Roman" w:eastAsia="Times New Roman" w:hAnsi="Times New Roman" w:cs="Times New Roman"/>
          <w:i/>
          <w:iCs/>
          <w:sz w:val="24"/>
          <w:szCs w:val="24"/>
        </w:rPr>
        <w:t>Page left intentionally blank</w:t>
      </w:r>
    </w:p>
    <w:p w14:paraId="3761BB9E" w14:textId="60E43F52" w:rsidR="00582808" w:rsidRDefault="00582808"/>
    <w:tbl>
      <w:tblPr>
        <w:tblpPr w:leftFromText="180" w:rightFromText="180" w:vertAnchor="text" w:horzAnchor="margin" w:tblpY="-171"/>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06342" w:rsidRPr="00106342" w14:paraId="3DD91FC7" w14:textId="77777777" w:rsidTr="00106342">
        <w:trPr>
          <w:tblCellSpacing w:w="0" w:type="dxa"/>
        </w:trPr>
        <w:tc>
          <w:tcPr>
            <w:tcW w:w="0" w:type="auto"/>
            <w:shd w:val="clear" w:color="auto" w:fill="FFFFFF"/>
            <w:vAlign w:val="center"/>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EE7E51" w:rsidRPr="00EE7E51" w14:paraId="4FAD4DCE" w14:textId="77777777">
              <w:trPr>
                <w:tblCellSpacing w:w="0" w:type="dxa"/>
              </w:trPr>
              <w:tc>
                <w:tcPr>
                  <w:tcW w:w="0" w:type="auto"/>
                  <w:shd w:val="clear" w:color="auto" w:fill="FFFFFF"/>
                  <w:vAlign w:val="center"/>
                  <w:hideMark/>
                </w:tcPr>
                <w:p w14:paraId="37F2C4C7" w14:textId="77777777" w:rsidR="00EE7E51" w:rsidRPr="00EE7E51" w:rsidRDefault="00EE7E51" w:rsidP="00EE7E51">
                  <w:pPr>
                    <w:framePr w:hSpace="180" w:wrap="around" w:vAnchor="text" w:hAnchor="margin" w:y="-171"/>
                    <w:shd w:val="clear" w:color="auto" w:fill="FFFFFF"/>
                    <w:spacing w:after="0" w:line="240" w:lineRule="auto"/>
                    <w:jc w:val="center"/>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lastRenderedPageBreak/>
                    <w:t>Int. No. 1069</w:t>
                  </w:r>
                </w:p>
                <w:p w14:paraId="7773D171" w14:textId="77777777" w:rsidR="00EE7E51" w:rsidRPr="00EE7E51" w:rsidRDefault="00EE7E51" w:rsidP="00EE7E51">
                  <w:pPr>
                    <w:framePr w:hSpace="180" w:wrap="around" w:vAnchor="text" w:hAnchor="margin" w:y="-171"/>
                    <w:shd w:val="clear" w:color="auto" w:fill="FFFFFF"/>
                    <w:spacing w:after="0" w:line="240" w:lineRule="auto"/>
                    <w:jc w:val="center"/>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 </w:t>
                  </w:r>
                </w:p>
                <w:p w14:paraId="3136E35F"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By Council Members Abreu and Restler (by request of the Mayor)</w:t>
                  </w:r>
                </w:p>
                <w:p w14:paraId="21BD8F27" w14:textId="77777777" w:rsidR="00EE7E51" w:rsidRPr="00EE7E51" w:rsidRDefault="00EE7E51" w:rsidP="00EE7E51">
                  <w:pPr>
                    <w:framePr w:hSpace="180" w:wrap="around" w:vAnchor="text" w:hAnchor="margin" w:y="-171"/>
                    <w:shd w:val="clear" w:color="auto" w:fill="FFFFFF"/>
                    <w:spacing w:after="0" w:line="240" w:lineRule="auto"/>
                    <w:jc w:val="center"/>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 </w:t>
                  </w:r>
                </w:p>
                <w:p w14:paraId="00298444"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A Local Law to amend the administrative code of the city of New York, in relation to the study of safe delivery times by contracted delivery workers and the promulgation of safe delivery time standards</w:t>
                  </w:r>
                </w:p>
                <w:p w14:paraId="53C3E7EA"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 </w:t>
                  </w:r>
                </w:p>
                <w:p w14:paraId="1DA4D33A"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Be it enacted by the Council as follows:</w:t>
                  </w:r>
                </w:p>
                <w:p w14:paraId="57482A6A" w14:textId="77777777" w:rsidR="00EE7E51" w:rsidRPr="00EE7E51" w:rsidRDefault="00EE7E51" w:rsidP="00EE7E51">
                  <w:pPr>
                    <w:framePr w:hSpace="180" w:wrap="around" w:vAnchor="text" w:hAnchor="margin" w:y="-171"/>
                    <w:shd w:val="clear" w:color="auto" w:fill="FFFFFF"/>
                    <w:spacing w:after="0" w:line="24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 </w:t>
                  </w:r>
                </w:p>
                <w:p w14:paraId="06901641"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Section 1. Section 20-563.14 of the administrative code of the city of New York, as added by a local law amending the administrative code of the city of New York, relating to the retention of delivery data, as proposed in introduction number 78 for the year 2026, is amended by adding new subdivisions b and c to read as follows:</w:t>
                  </w:r>
                </w:p>
                <w:p w14:paraId="60B264BF"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b. Historical trip data. A delivery service shall submit to the department, in a format prescribed by the department, data and information required by subdivision a of this section for each trip made by a contracted delivery worker on behalf of such delivery service during the 24-month period prior to the effective date of the local law that added this section, to the extent that such data or information is in the possession of such delivery service.</w:t>
                  </w:r>
                </w:p>
                <w:p w14:paraId="36CFE8E0"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c. Safe delivery study. 1. The department shall conduct a study on street safety impacts, and potential responses to any such impacts, resulting from the manner in which a delivery service offers or assigns trips to a contracted delivery worker. In conducting such study, the department may use or examine information or data provided to the department pursuant to subdivisions a and b of this section, traffic data, street designs, applicable traffic rules and regulations, and any other relevant information.</w:t>
                  </w:r>
                </w:p>
                <w:p w14:paraId="6125AC05"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 xml:space="preserve">2. Safe delivery requirements. The department shall promulgate rules establishing requirements for the safe delivery of goods by a contracted delivery worker on behalf of a delivery </w:t>
                  </w:r>
                  <w:r w:rsidRPr="00EE7E51">
                    <w:rPr>
                      <w:rFonts w:ascii="Times New Roman" w:eastAsia="Times New Roman" w:hAnsi="Times New Roman" w:cs="Times New Roman"/>
                      <w:color w:val="000000"/>
                      <w:sz w:val="24"/>
                      <w:szCs w:val="24"/>
                      <w:u w:val="single"/>
                    </w:rPr>
                    <w:lastRenderedPageBreak/>
                    <w:t>service in accordance with the findings of the study conducted pursuant to paragraph 1 of this subdivision. Such requirements may include, but need not be limited to:</w:t>
                  </w:r>
                </w:p>
                <w:p w14:paraId="7D452310"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(a) Minimum allowable amount of time for a contracted delivery worker to complete a trip, or any part thereof, without penalty by a delivery service;</w:t>
                  </w:r>
                </w:p>
                <w:p w14:paraId="605F288D"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(b) Limitations on incentives or penalties that a delivery service may offer to or impose on a contracted delivery worker to encourage such worker to complete a trip, or any part of a trip, within a defined amount of time;</w:t>
                  </w:r>
                </w:p>
                <w:p w14:paraId="3DA3A049"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(c) Procedures for a delivery service to identify, report, or prevent roadway hazards to contracted delivery workers and the public; and</w:t>
                  </w:r>
                </w:p>
                <w:p w14:paraId="4948DC0C"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u w:val="single"/>
                    </w:rPr>
                    <w:t>(d) Any other relevant standards to promote such safe delivery.</w:t>
                  </w:r>
                </w:p>
                <w:p w14:paraId="0B2E95CC" w14:textId="77777777" w:rsidR="00EE7E51" w:rsidRPr="00EE7E51" w:rsidRDefault="00EE7E51" w:rsidP="00EE7E51">
                  <w:pPr>
                    <w:framePr w:hSpace="180" w:wrap="around" w:vAnchor="text" w:hAnchor="margin" w:y="-171"/>
                    <w:shd w:val="clear" w:color="auto" w:fill="FFFFFF"/>
                    <w:spacing w:after="0" w:line="480" w:lineRule="auto"/>
                    <w:ind w:firstLine="720"/>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4"/>
                      <w:szCs w:val="24"/>
                    </w:rPr>
                    <w:t>§ 2. This local law takes effect on the same date that a local law amending the administrative code of the city of New York, relating to the retention of delivery data, as proposed in introduction number 78 for the year 2026, takes effect.</w:t>
                  </w:r>
                </w:p>
                <w:p w14:paraId="153579FF"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0"/>
                      <w:szCs w:val="20"/>
                    </w:rPr>
                    <w:t> </w:t>
                  </w:r>
                </w:p>
                <w:p w14:paraId="3F95D8AB"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18"/>
                      <w:szCs w:val="18"/>
                    </w:rPr>
                    <w:t>MLL</w:t>
                  </w:r>
                </w:p>
                <w:p w14:paraId="72A5F854" w14:textId="77777777" w:rsidR="00EE7E51" w:rsidRPr="00EE7E51" w:rsidRDefault="00EE7E51" w:rsidP="00EE7E51">
                  <w:pPr>
                    <w:framePr w:hSpace="180" w:wrap="around" w:vAnchor="text" w:hAnchor="margin" w:y="-171"/>
                    <w:shd w:val="clear" w:color="auto" w:fill="FFFFFF"/>
                    <w:spacing w:after="0" w:line="240" w:lineRule="auto"/>
                    <w:jc w:val="both"/>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0"/>
                      <w:szCs w:val="20"/>
                    </w:rPr>
                    <w:t>LSR #22252</w:t>
                  </w:r>
                </w:p>
                <w:p w14:paraId="6434910B" w14:textId="77777777" w:rsidR="00EE7E51" w:rsidRPr="00EE7E51" w:rsidRDefault="00EE7E51" w:rsidP="00EE7E51">
                  <w:pPr>
                    <w:framePr w:hSpace="180" w:wrap="around" w:vAnchor="text" w:hAnchor="margin" w:y="-171"/>
                    <w:shd w:val="clear" w:color="auto" w:fill="FFFFFF"/>
                    <w:spacing w:after="0" w:line="240" w:lineRule="auto"/>
                    <w:rPr>
                      <w:rFonts w:ascii="Times New Roman" w:eastAsia="Times New Roman" w:hAnsi="Times New Roman" w:cs="Times New Roman"/>
                      <w:color w:val="000000"/>
                      <w:sz w:val="27"/>
                      <w:szCs w:val="27"/>
                    </w:rPr>
                  </w:pPr>
                  <w:r w:rsidRPr="00EE7E51">
                    <w:rPr>
                      <w:rFonts w:ascii="Times New Roman" w:eastAsia="Times New Roman" w:hAnsi="Times New Roman" w:cs="Times New Roman"/>
                      <w:color w:val="000000"/>
                      <w:sz w:val="20"/>
                      <w:szCs w:val="20"/>
                    </w:rPr>
                    <w:t>9/18/2026 3:18 PM</w:t>
                  </w:r>
                </w:p>
              </w:tc>
            </w:tr>
          </w:tbl>
          <w:p w14:paraId="3DFD6A05" w14:textId="7D8A2678" w:rsidR="00106342" w:rsidRPr="00106342" w:rsidRDefault="00106342" w:rsidP="00106342">
            <w:pPr>
              <w:shd w:val="clear" w:color="auto" w:fill="FFFFFF"/>
              <w:spacing w:after="0" w:line="240" w:lineRule="auto"/>
              <w:rPr>
                <w:rFonts w:ascii="Times New Roman" w:eastAsia="Times New Roman" w:hAnsi="Times New Roman" w:cs="Times New Roman"/>
                <w:color w:val="000000"/>
                <w:sz w:val="27"/>
                <w:szCs w:val="27"/>
              </w:rPr>
            </w:pPr>
          </w:p>
        </w:tc>
      </w:tr>
    </w:tbl>
    <w:p w14:paraId="073EF4DC" w14:textId="77777777" w:rsidR="00C02158" w:rsidRDefault="00C02158" w:rsidP="00106342">
      <w:pPr>
        <w:spacing w:after="0" w:line="480" w:lineRule="auto"/>
        <w:rPr>
          <w:rFonts w:ascii="Times New Roman" w:eastAsia="Times New Roman" w:hAnsi="Times New Roman" w:cs="Times New Roman"/>
          <w:color w:val="000000" w:themeColor="text1"/>
          <w:sz w:val="24"/>
          <w:szCs w:val="24"/>
        </w:rPr>
      </w:pPr>
    </w:p>
    <w:p w14:paraId="7ADA3460"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5E09E068"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71CE01FC"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34AC6739"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1769CA99"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17A9E1EC"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8E20B3" w:rsidRPr="008E20B3" w14:paraId="23143257" w14:textId="77777777">
        <w:trPr>
          <w:tblCellSpacing w:w="0" w:type="dxa"/>
        </w:trPr>
        <w:tc>
          <w:tcPr>
            <w:tcW w:w="0" w:type="auto"/>
            <w:shd w:val="clear" w:color="auto" w:fill="FFFFFF"/>
            <w:vAlign w:val="center"/>
            <w:hideMark/>
          </w:tcPr>
          <w:p w14:paraId="2906BF5F" w14:textId="77777777" w:rsidR="008E20B3" w:rsidRPr="008E20B3" w:rsidRDefault="008E20B3" w:rsidP="008E20B3">
            <w:pPr>
              <w:shd w:val="clear" w:color="auto" w:fill="FFFFFF"/>
              <w:spacing w:after="0" w:line="240" w:lineRule="auto"/>
              <w:jc w:val="center"/>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lastRenderedPageBreak/>
              <w:t>Int. No.</w:t>
            </w:r>
          </w:p>
          <w:p w14:paraId="02E873E3" w14:textId="77777777" w:rsidR="008E20B3" w:rsidRPr="008E20B3" w:rsidRDefault="008E20B3" w:rsidP="008E20B3">
            <w:pPr>
              <w:shd w:val="clear" w:color="auto" w:fill="FFFFFF"/>
              <w:spacing w:after="0" w:line="240" w:lineRule="auto"/>
              <w:jc w:val="center"/>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 </w:t>
            </w:r>
          </w:p>
          <w:p w14:paraId="2AB26CCF"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By Council Members Hudson, Abreu and Wong</w:t>
            </w:r>
          </w:p>
          <w:p w14:paraId="1A051486" w14:textId="77777777" w:rsidR="008E20B3" w:rsidRPr="008E20B3" w:rsidRDefault="008E20B3" w:rsidP="008E20B3">
            <w:pPr>
              <w:shd w:val="clear" w:color="auto" w:fill="FFFFFF"/>
              <w:spacing w:after="0" w:line="240" w:lineRule="auto"/>
              <w:jc w:val="center"/>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 </w:t>
            </w:r>
          </w:p>
          <w:p w14:paraId="4FF1228F"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A Local Law to amend the administrative code of the city of New York, in relation to prohibiting the operation of class 3 e-bicycles</w:t>
            </w:r>
          </w:p>
          <w:p w14:paraId="70C7A588"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 </w:t>
            </w:r>
          </w:p>
          <w:p w14:paraId="36264D97"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Be it enacted by the Council as follows:</w:t>
            </w:r>
          </w:p>
          <w:p w14:paraId="767B6501" w14:textId="77777777" w:rsidR="008E20B3" w:rsidRPr="008E20B3" w:rsidRDefault="008E20B3" w:rsidP="008E20B3">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 </w:t>
            </w:r>
          </w:p>
          <w:p w14:paraId="76DEDEAE"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t>Section 1. Subchapter 3 of chapter 1 of title 19 of the administrative code of the city of New York is amended by adding a new section 19-176.4 to read as follows:</w:t>
            </w:r>
          </w:p>
          <w:p w14:paraId="5F11BB36"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19-176.4 Operation of class three bicycles with electric assist. a. Definitions. For purposes of this section, the following terms have the following meanings:</w:t>
            </w:r>
          </w:p>
          <w:p w14:paraId="4647E627"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Class one bicycle with electric assist. The term “class one bicycle with electric assist” has the same meaning as set forth in subdivision (a) of section 102-c of the vehicle and traffic law.</w:t>
            </w:r>
          </w:p>
          <w:p w14:paraId="4F553059"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Class three bicycle with electric assist. The term “class three bicycle with electric assist” has the same meaning as set forth in subdivision (c) of section 102-c of the vehicle and traffic law.</w:t>
            </w:r>
          </w:p>
          <w:p w14:paraId="122C996E"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Class two bicycle with electric assist. The term “class two bicycle with electric assist” has the same meaning as set forth in subdivision (b) of section 102-c of the vehicle and traffic law.</w:t>
            </w:r>
          </w:p>
          <w:p w14:paraId="5406D54B"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E-bicycle. The term “e-bicycle” has the same meaning as the term  “bicycle with electric assist” as provided in section 102-c of the vehicle and traffic law.</w:t>
            </w:r>
          </w:p>
          <w:p w14:paraId="25319143"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b. No person shall operate a class three bicycle with electric assist on streets or in parks and other public places in the city of New York.</w:t>
            </w:r>
          </w:p>
          <w:p w14:paraId="799E8A35"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 xml:space="preserve">c. A person who violates subdivision b of this section prior to April 1, 2029, shall not be issued a notice of violation but shall be issued a warning and provided information pursuant to </w:t>
            </w:r>
            <w:r w:rsidRPr="008E20B3">
              <w:rPr>
                <w:rFonts w:ascii="Times New Roman" w:eastAsia="Times New Roman" w:hAnsi="Times New Roman" w:cs="Times New Roman"/>
                <w:color w:val="000000"/>
                <w:sz w:val="24"/>
                <w:szCs w:val="24"/>
                <w:u w:val="single"/>
              </w:rPr>
              <w:lastRenderedPageBreak/>
              <w:t>subdivision e of this section. A person who violates subdivision b of this section on or after April 1, 2029, shall be liable as follows:</w:t>
            </w:r>
          </w:p>
          <w:p w14:paraId="52290F69"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1. For the first violation, a civil penalty of $0 dollars;</w:t>
            </w:r>
          </w:p>
          <w:p w14:paraId="0C41083D"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2. For the second violation issued on a different day within 2 years of the date of a first violation, a civil penalty of not more than $50; and</w:t>
            </w:r>
          </w:p>
          <w:p w14:paraId="35E5BE83"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3. For each subsequent violation issued on a different day within 2 years of the date of a first violation, a civil penalty of not more than $100.</w:t>
            </w:r>
          </w:p>
          <w:p w14:paraId="49CA83D4"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d. For any violation described in paragraph 3 of subdivision c of this section where the class three bicycle with electric assist was being operated in a manner that endangered the safety of the operator or the safety or property of another, such class three bicycle with electric assist may be impounded and shall not be released until any and all removal charges and storage fees and the applicable fines and civil penalties have been paid or a bond has been posted in an amount satisfactory to the commissioner of the agency that impounded such device.</w:t>
            </w:r>
          </w:p>
          <w:p w14:paraId="7930267E"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u w:val="single"/>
              </w:rPr>
              <w:t>e. The commissioner, in consultation with any agency head the commissioner deems relevant, shall develop written materials containing information on the safe operation of e-bicycles, the classification and legality of different classes of e-bicycles, penalties for operating class three bicycles with electric assist, any trade-in program established by an agency to offer owners of class three bicycles with electric assist the option to trade in such an e-bicycle for a class one or class two bicycle with electric assist, methods for converting a class three bicycle with electric assist into a class two bicycle with electric assist, and an explanation of the procedure for obtaining the release of a bicycle that has been impounded.</w:t>
            </w:r>
          </w:p>
          <w:p w14:paraId="47419EBE" w14:textId="77777777" w:rsidR="008E20B3" w:rsidRPr="008E20B3" w:rsidRDefault="008E20B3" w:rsidP="008E20B3">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4"/>
                <w:szCs w:val="24"/>
              </w:rPr>
              <w:lastRenderedPageBreak/>
              <w:t>§ 3. This local law takes effect 24 months after it becomes law.</w:t>
            </w:r>
          </w:p>
          <w:p w14:paraId="3B73B950"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20"/>
                <w:szCs w:val="20"/>
              </w:rPr>
              <w:t> </w:t>
            </w:r>
          </w:p>
          <w:p w14:paraId="6199072E"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18"/>
                <w:szCs w:val="18"/>
              </w:rPr>
              <w:t>FO</w:t>
            </w:r>
          </w:p>
          <w:p w14:paraId="46B556BD" w14:textId="77777777" w:rsidR="008E20B3" w:rsidRPr="008E20B3" w:rsidRDefault="008E20B3" w:rsidP="008E20B3">
            <w:pPr>
              <w:shd w:val="clear" w:color="auto" w:fill="FFFFFF"/>
              <w:spacing w:after="0" w:line="240" w:lineRule="auto"/>
              <w:jc w:val="both"/>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18"/>
                <w:szCs w:val="18"/>
              </w:rPr>
              <w:t>LSR #19624/25736/25794</w:t>
            </w:r>
          </w:p>
          <w:p w14:paraId="35CD6122" w14:textId="77777777" w:rsidR="008E20B3" w:rsidRPr="008E20B3" w:rsidRDefault="008E20B3" w:rsidP="008E20B3">
            <w:pPr>
              <w:shd w:val="clear" w:color="auto" w:fill="FFFFFF"/>
              <w:spacing w:after="0" w:line="240" w:lineRule="auto"/>
              <w:rPr>
                <w:rFonts w:ascii="Times New Roman" w:eastAsia="Times New Roman" w:hAnsi="Times New Roman" w:cs="Times New Roman"/>
                <w:color w:val="000000"/>
                <w:sz w:val="27"/>
                <w:szCs w:val="27"/>
              </w:rPr>
            </w:pPr>
            <w:r w:rsidRPr="008E20B3">
              <w:rPr>
                <w:rFonts w:ascii="Times New Roman" w:eastAsia="Times New Roman" w:hAnsi="Times New Roman" w:cs="Times New Roman"/>
                <w:color w:val="000000"/>
                <w:sz w:val="18"/>
                <w:szCs w:val="18"/>
              </w:rPr>
              <w:t>9/18/2026 4:15 PM</w:t>
            </w:r>
          </w:p>
        </w:tc>
      </w:tr>
    </w:tbl>
    <w:p w14:paraId="7E364C46" w14:textId="58DBF70A" w:rsidR="00C02158" w:rsidRDefault="008E20B3" w:rsidP="002A7088">
      <w:pPr>
        <w:spacing w:after="0" w:line="480" w:lineRule="auto"/>
        <w:jc w:val="center"/>
        <w:rPr>
          <w:rFonts w:ascii="Times New Roman" w:eastAsia="Times New Roman" w:hAnsi="Times New Roman" w:cs="Times New Roman"/>
          <w:color w:val="000000" w:themeColor="text1"/>
          <w:sz w:val="24"/>
          <w:szCs w:val="24"/>
        </w:rPr>
      </w:pPr>
      <w:r w:rsidRPr="008E20B3">
        <w:rPr>
          <w:rFonts w:ascii="Times New Roman" w:eastAsia="Times New Roman" w:hAnsi="Times New Roman" w:cs="Times New Roman"/>
          <w:color w:val="000000"/>
          <w:sz w:val="27"/>
          <w:szCs w:val="27"/>
        </w:rPr>
        <w:lastRenderedPageBreak/>
        <w:br/>
      </w:r>
    </w:p>
    <w:p w14:paraId="526AB5F3"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57BF7BCE"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3114066"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7F820A75"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122790B7"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52350D65"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341E79C"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62A2B8A4"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6207E555"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6BC4386C"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7A758A7"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4612BA62"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2871F01D"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69751C32" w14:textId="4CC7A6D8" w:rsidR="008E20B3" w:rsidRDefault="008E20B3">
      <w:pPr>
        <w:spacing w:line="259"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22588FE7"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BA445E9"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726F6D6C"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390369E2"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6809E04"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59458DC3"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1E8A55FD"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06164E8C"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5DB02E49"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6E4CF7DC" w14:textId="77777777" w:rsidR="008E20B3" w:rsidRDefault="008E20B3" w:rsidP="002A7088">
      <w:pPr>
        <w:spacing w:after="0" w:line="480" w:lineRule="auto"/>
        <w:jc w:val="center"/>
        <w:rPr>
          <w:rFonts w:ascii="Times New Roman" w:eastAsia="Times New Roman" w:hAnsi="Times New Roman" w:cs="Times New Roman"/>
          <w:color w:val="000000" w:themeColor="text1"/>
          <w:sz w:val="24"/>
          <w:szCs w:val="24"/>
        </w:rPr>
      </w:pPr>
    </w:p>
    <w:p w14:paraId="7F5B729D" w14:textId="3DB7A697" w:rsidR="008E20B3" w:rsidRPr="008E20B3" w:rsidRDefault="008E20B3" w:rsidP="002A7088">
      <w:pPr>
        <w:spacing w:after="0" w:line="480" w:lineRule="auto"/>
        <w:jc w:val="cente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Page intentionally left blank</w:t>
      </w:r>
    </w:p>
    <w:p w14:paraId="531E6068"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7DE5AA55"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04E727F6"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71CB9FA8"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6D8C6615" w14:textId="7FDC8F90" w:rsidR="00136BCE" w:rsidRDefault="00136BCE">
      <w:pPr>
        <w:spacing w:line="259"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36BCE" w:rsidRPr="00136BCE" w14:paraId="0B02DA20" w14:textId="77777777">
        <w:trPr>
          <w:tblCellSpacing w:w="0" w:type="dxa"/>
        </w:trPr>
        <w:tc>
          <w:tcPr>
            <w:tcW w:w="0" w:type="auto"/>
            <w:shd w:val="clear" w:color="auto" w:fill="FFFFFF"/>
            <w:vAlign w:val="center"/>
            <w:hideMark/>
          </w:tcPr>
          <w:p w14:paraId="08449923" w14:textId="77777777" w:rsidR="00136BCE" w:rsidRPr="00136BCE" w:rsidRDefault="00136BCE" w:rsidP="00136BCE">
            <w:pPr>
              <w:shd w:val="clear" w:color="auto" w:fill="FFFFFF"/>
              <w:spacing w:after="0" w:line="240" w:lineRule="auto"/>
              <w:jc w:val="center"/>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lastRenderedPageBreak/>
              <w:t>Int. No.</w:t>
            </w:r>
          </w:p>
          <w:p w14:paraId="4AB37668" w14:textId="77777777" w:rsidR="00136BCE" w:rsidRPr="00136BCE" w:rsidRDefault="00136BCE" w:rsidP="00136BCE">
            <w:pPr>
              <w:shd w:val="clear" w:color="auto" w:fill="FFFFFF"/>
              <w:spacing w:after="0" w:line="240" w:lineRule="auto"/>
              <w:jc w:val="center"/>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w:t>
            </w:r>
          </w:p>
          <w:p w14:paraId="61D25171"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By Council Members Restler and Maloney</w:t>
            </w:r>
          </w:p>
          <w:p w14:paraId="5C8B37D6" w14:textId="77777777" w:rsidR="00136BCE" w:rsidRPr="00136BCE" w:rsidRDefault="00136BCE" w:rsidP="00136BCE">
            <w:pPr>
              <w:shd w:val="clear" w:color="auto" w:fill="FFFFFF"/>
              <w:spacing w:after="0" w:line="240" w:lineRule="auto"/>
              <w:jc w:val="center"/>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w:t>
            </w:r>
          </w:p>
          <w:p w14:paraId="63E9FA23"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A Local Law to amend the administrative code of the city of New York, in relation to requiring third-party delivery services to track and notify certain food delivery workers of certain unsafe traffic behaviors</w:t>
            </w:r>
          </w:p>
          <w:p w14:paraId="222DF20D"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w:t>
            </w:r>
          </w:p>
          <w:p w14:paraId="57AB8E53"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Be it enacted by the Council as follows:</w:t>
            </w:r>
          </w:p>
          <w:p w14:paraId="6B7FE96E" w14:textId="77777777" w:rsidR="00136BCE" w:rsidRPr="00136BCE" w:rsidRDefault="00136BCE" w:rsidP="00136BCE">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w:t>
            </w:r>
          </w:p>
          <w:p w14:paraId="252B14A7"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Section 1. Section 20-563 of the administrative code of the city of New York is amended by adding new definitions of “bicycle with electric assist,” “delivery device,” and “limited use motorcycle” in alphabetical order to read as follows:</w:t>
            </w:r>
          </w:p>
          <w:p w14:paraId="00C40F88"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Bicycle with electric assist. The term “bicycle with electric assist” has the same meaning as set forth in section 102-c of the vehicle and traffic law.</w:t>
            </w:r>
          </w:p>
          <w:p w14:paraId="7C94851B"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Delivery device. The term “delivery device” means a bicycle with electric assist or a limited use motorcycle.</w:t>
            </w:r>
          </w:p>
          <w:p w14:paraId="68C35F8F"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Limited use motorcycle. The term “limited use motorcycle” has the same meaning as set forth in section 121-b of the vehicle and traffic law.</w:t>
            </w:r>
          </w:p>
          <w:p w14:paraId="2A35D4FB"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2. Subchapter 36 of chapter 2 of title 20 of the administrative code of the city of New York is amended by adding a new section 20-563.14 to read as follows:</w:t>
            </w:r>
          </w:p>
          <w:p w14:paraId="6E386777"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 20-563.14 Traffic safety tracking. a. A third-party food delivery service shall use tracking technology to monitor the movements of every food delivery worker who uses a delivery device to make deliveries for the third-party delivery service while the food delivery worker is available to make a delivery or is making a delivery for the third-party food delivery service.</w:t>
            </w:r>
          </w:p>
          <w:p w14:paraId="04E6289C"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lastRenderedPageBreak/>
              <w:t xml:space="preserve">b. The tracking technology required by subdivision a of this section shall be capable of detecting in real time when a food delivery worker </w:t>
            </w:r>
            <w:proofErr w:type="gramStart"/>
            <w:r w:rsidRPr="00136BCE">
              <w:rPr>
                <w:rFonts w:ascii="Times New Roman" w:eastAsia="Times New Roman" w:hAnsi="Times New Roman" w:cs="Times New Roman"/>
                <w:color w:val="000000"/>
                <w:sz w:val="24"/>
                <w:szCs w:val="24"/>
                <w:u w:val="single"/>
              </w:rPr>
              <w:t>using</w:t>
            </w:r>
            <w:proofErr w:type="gramEnd"/>
            <w:r w:rsidRPr="00136BCE">
              <w:rPr>
                <w:rFonts w:ascii="Times New Roman" w:eastAsia="Times New Roman" w:hAnsi="Times New Roman" w:cs="Times New Roman"/>
                <w:color w:val="000000"/>
                <w:sz w:val="24"/>
                <w:szCs w:val="24"/>
                <w:u w:val="single"/>
              </w:rPr>
              <w:t xml:space="preserve"> a delivery device:</w:t>
            </w:r>
          </w:p>
          <w:p w14:paraId="0CB09D33"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1. Travels at a speed greater than the maximum speed limit established for the applicable street;</w:t>
            </w:r>
          </w:p>
          <w:p w14:paraId="6E8B6DAA"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2. Travels over 4 miles per hour in the wrong direction on a roadway designated and signposted for one-way traffic; and</w:t>
            </w:r>
          </w:p>
          <w:p w14:paraId="75FAFF2D"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3. Travels over 4 miles per hour on a sidewalk.</w:t>
            </w:r>
          </w:p>
          <w:p w14:paraId="391C5B42"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c. A third-party food delivery service shall issue a real time notification to any food delivery worker who is required to be monitored pursuant to subdivision a of this section every time it detects the occurrence of any of the actions enumerated in paragraphs 1, 2, and 3 of subdivision b of this section.</w:t>
            </w:r>
          </w:p>
          <w:p w14:paraId="0FE5BAD6"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d. A third-party food delivery service shall not offer or assign a delivery to a food delivery worker who it has notified pursuant to subdivision c of this section 3 times in any 7-day period until the food delivery worker completes a road safety course approved by the department of transportation that is distinct from the safety course required by paragraph 3 of subdivision e of section 10-157. No road safety course that a food delivery worker completed prior to the most recent notification that the third-party food delivery service issued to the food delivery worker shall satisfy such requirement.</w:t>
            </w:r>
          </w:p>
          <w:p w14:paraId="7B3D5EA2"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e. A third-party food delivery service shall submit quarterly reports to the commissioner that include:</w:t>
            </w:r>
          </w:p>
          <w:p w14:paraId="7C646435"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lastRenderedPageBreak/>
              <w:t>1. The number of notifications issued in the previous quarter pursuant to subdivision c of this section in total and disaggregated by:</w:t>
            </w:r>
          </w:p>
          <w:p w14:paraId="32655318"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(a) Notifications issued for each of the actions enumerated in paragraphs 1, 2, and 3 of subdivision b of this section;</w:t>
            </w:r>
          </w:p>
          <w:p w14:paraId="743193B6"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(b) Borough; and</w:t>
            </w:r>
          </w:p>
          <w:p w14:paraId="2CFC9EB6"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(c) Type of delivery device; and</w:t>
            </w:r>
          </w:p>
          <w:p w14:paraId="72616DAD"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u w:val="single"/>
              </w:rPr>
              <w:t>2. The number of food delivery workers who received at least 3 notifications pursuant to subdivision c of this section in any 7-day period.</w:t>
            </w:r>
          </w:p>
          <w:p w14:paraId="1EB98394" w14:textId="77777777" w:rsidR="00136BCE" w:rsidRPr="00136BCE" w:rsidRDefault="00136BCE" w:rsidP="00136BCE">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3. This local law takes effect 180 days after it becomes law.</w:t>
            </w:r>
          </w:p>
          <w:p w14:paraId="4DF996D0"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0"/>
                <w:szCs w:val="20"/>
              </w:rPr>
              <w:t> </w:t>
            </w:r>
          </w:p>
          <w:p w14:paraId="7B1B7F6D"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18"/>
                <w:szCs w:val="18"/>
              </w:rPr>
              <w:t>MLL</w:t>
            </w:r>
          </w:p>
          <w:p w14:paraId="68F47EF1" w14:textId="77777777" w:rsidR="00136BCE" w:rsidRPr="00136BCE" w:rsidRDefault="00136BCE" w:rsidP="00136BCE">
            <w:pPr>
              <w:shd w:val="clear" w:color="auto" w:fill="FFFFFF"/>
              <w:spacing w:after="0" w:line="240" w:lineRule="auto"/>
              <w:jc w:val="both"/>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0"/>
                <w:szCs w:val="20"/>
              </w:rPr>
              <w:t>LSR #13722/21310</w:t>
            </w:r>
          </w:p>
          <w:p w14:paraId="06B6D79E" w14:textId="77777777" w:rsidR="00136BCE" w:rsidRPr="00136BCE" w:rsidRDefault="00136BCE" w:rsidP="00136BCE">
            <w:pPr>
              <w:shd w:val="clear" w:color="auto" w:fill="FFFFFF"/>
              <w:spacing w:after="0" w:line="240" w:lineRule="auto"/>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0"/>
                <w:szCs w:val="20"/>
              </w:rPr>
              <w:t>09/22/2026 10:08 AM</w:t>
            </w:r>
          </w:p>
          <w:p w14:paraId="2F7A89BD" w14:textId="77777777" w:rsidR="00136BCE" w:rsidRPr="00136BCE" w:rsidRDefault="00136BCE" w:rsidP="00136BCE">
            <w:pPr>
              <w:shd w:val="clear" w:color="auto" w:fill="FFFFFF"/>
              <w:spacing w:after="0" w:line="240" w:lineRule="auto"/>
              <w:ind w:firstLine="720"/>
              <w:rPr>
                <w:rFonts w:ascii="Times New Roman" w:eastAsia="Times New Roman" w:hAnsi="Times New Roman" w:cs="Times New Roman"/>
                <w:color w:val="000000"/>
                <w:sz w:val="27"/>
                <w:szCs w:val="27"/>
              </w:rPr>
            </w:pPr>
            <w:r w:rsidRPr="00136BCE">
              <w:rPr>
                <w:rFonts w:ascii="Times New Roman" w:eastAsia="Times New Roman" w:hAnsi="Times New Roman" w:cs="Times New Roman"/>
                <w:color w:val="000000"/>
                <w:sz w:val="24"/>
                <w:szCs w:val="24"/>
              </w:rPr>
              <w:t> </w:t>
            </w:r>
          </w:p>
        </w:tc>
      </w:tr>
    </w:tbl>
    <w:p w14:paraId="4B7C83EB" w14:textId="77777777" w:rsidR="00C02158"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3FBCD6DB"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62BBAFB0"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7546D3BC"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5CAFD8E8"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4FC47921"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09BF3DCE" w14:textId="08B2B758" w:rsidR="00136BCE" w:rsidRDefault="00136BCE">
      <w:pPr>
        <w:spacing w:line="259"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0251AC9B"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3C854C96"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54E158EF"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5F666BE5"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570C8EC8"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65D912CE"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2219D59B"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0FD847BB"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19B84BE8" w14:textId="77777777" w:rsid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p>
    <w:p w14:paraId="4B306497" w14:textId="252908A4" w:rsidR="00136BCE" w:rsidRPr="00136BCE" w:rsidRDefault="00136BCE" w:rsidP="002A7088">
      <w:pPr>
        <w:spacing w:after="0" w:line="480" w:lineRule="auto"/>
        <w:jc w:val="center"/>
        <w:rPr>
          <w:rFonts w:ascii="Times New Roman" w:eastAsia="Times New Roman" w:hAnsi="Times New Roman" w:cs="Times New Roman"/>
          <w:i/>
          <w:iCs/>
          <w:color w:val="000000" w:themeColor="text1"/>
          <w:sz w:val="24"/>
          <w:szCs w:val="24"/>
        </w:rPr>
      </w:pPr>
      <w:r w:rsidRPr="00136BCE">
        <w:rPr>
          <w:rFonts w:ascii="Times New Roman" w:eastAsia="Times New Roman" w:hAnsi="Times New Roman" w:cs="Times New Roman"/>
          <w:i/>
          <w:iCs/>
          <w:color w:val="000000" w:themeColor="text1"/>
          <w:sz w:val="24"/>
          <w:szCs w:val="24"/>
        </w:rPr>
        <w:t>Page intentionally left blank</w:t>
      </w:r>
    </w:p>
    <w:p w14:paraId="155DDA3E" w14:textId="77777777" w:rsidR="00C02158" w:rsidRPr="00C7073C" w:rsidRDefault="00C02158" w:rsidP="002A7088">
      <w:pPr>
        <w:spacing w:after="0" w:line="480" w:lineRule="auto"/>
        <w:jc w:val="center"/>
        <w:rPr>
          <w:rFonts w:ascii="Times New Roman" w:eastAsia="Times New Roman" w:hAnsi="Times New Roman" w:cs="Times New Roman"/>
          <w:color w:val="000000" w:themeColor="text1"/>
          <w:sz w:val="24"/>
          <w:szCs w:val="24"/>
        </w:rPr>
      </w:pPr>
    </w:p>
    <w:p w14:paraId="7A98E24C" w14:textId="77777777" w:rsidR="002A7088" w:rsidRPr="00C7073C"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0909B4F9" w14:textId="77777777" w:rsidR="002A7088" w:rsidRPr="00C7073C"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246FD21D" w14:textId="77777777" w:rsidR="002A7088" w:rsidRPr="00C7073C"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1B567558" w14:textId="77777777" w:rsidR="002A7088" w:rsidRPr="00C7073C"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0ACB1E68" w14:textId="77777777" w:rsidR="002A7088" w:rsidRPr="00C7073C"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39AAE121" w14:textId="77777777" w:rsidR="002A7088" w:rsidRDefault="002A7088" w:rsidP="002A7088">
      <w:pPr>
        <w:spacing w:after="0" w:line="480" w:lineRule="auto"/>
        <w:jc w:val="center"/>
        <w:rPr>
          <w:rFonts w:ascii="Times New Roman" w:eastAsia="Times New Roman" w:hAnsi="Times New Roman" w:cs="Times New Roman"/>
          <w:color w:val="000000" w:themeColor="text1"/>
          <w:sz w:val="24"/>
          <w:szCs w:val="24"/>
        </w:rPr>
      </w:pPr>
    </w:p>
    <w:p w14:paraId="1A4DF514"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46959838"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5CABE641"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15AD4058" w14:textId="77777777" w:rsidR="00136BCE" w:rsidRDefault="00136BCE" w:rsidP="002A7088">
      <w:pPr>
        <w:spacing w:after="0" w:line="480" w:lineRule="auto"/>
        <w:jc w:val="center"/>
        <w:rPr>
          <w:rFonts w:ascii="Times New Roman" w:eastAsia="Times New Roman" w:hAnsi="Times New Roman" w:cs="Times New Roman"/>
          <w:color w:val="000000" w:themeColor="text1"/>
          <w:sz w:val="24"/>
          <w:szCs w:val="24"/>
        </w:rPr>
      </w:pPr>
    </w:p>
    <w:p w14:paraId="7C7DF00B" w14:textId="77777777" w:rsidR="00136BCE" w:rsidRPr="00C7073C" w:rsidRDefault="00136BCE" w:rsidP="002A7088">
      <w:pPr>
        <w:spacing w:after="0" w:line="480" w:lineRule="auto"/>
        <w:jc w:val="center"/>
        <w:rPr>
          <w:rFonts w:ascii="Times New Roman" w:eastAsia="Times New Roman" w:hAnsi="Times New Roman" w:cs="Times New Roman"/>
          <w:color w:val="000000" w:themeColor="text1"/>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010C9" w:rsidRPr="001010C9" w14:paraId="67EFE6BE" w14:textId="77777777">
        <w:trPr>
          <w:tblCellSpacing w:w="0" w:type="dxa"/>
        </w:trPr>
        <w:tc>
          <w:tcPr>
            <w:tcW w:w="0" w:type="auto"/>
            <w:shd w:val="clear" w:color="auto" w:fill="FFFFFF"/>
            <w:vAlign w:val="center"/>
            <w:hideMark/>
          </w:tcPr>
          <w:p w14:paraId="6CF35EEE" w14:textId="77777777" w:rsidR="001010C9" w:rsidRPr="001010C9" w:rsidRDefault="001010C9" w:rsidP="001010C9">
            <w:pPr>
              <w:shd w:val="clear" w:color="auto" w:fill="FFFFFF"/>
              <w:spacing w:after="0" w:line="240" w:lineRule="auto"/>
              <w:jc w:val="center"/>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lastRenderedPageBreak/>
              <w:t>Int. No.</w:t>
            </w:r>
          </w:p>
          <w:p w14:paraId="4F8DAF5B" w14:textId="77777777" w:rsidR="001010C9" w:rsidRPr="001010C9" w:rsidRDefault="001010C9" w:rsidP="001010C9">
            <w:pPr>
              <w:shd w:val="clear" w:color="auto" w:fill="FFFFFF"/>
              <w:spacing w:after="0" w:line="240" w:lineRule="auto"/>
              <w:jc w:val="center"/>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 </w:t>
            </w:r>
          </w:p>
          <w:p w14:paraId="098D2508"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By Council Member Abreu</w:t>
            </w:r>
          </w:p>
          <w:p w14:paraId="06D257C3" w14:textId="77777777" w:rsidR="001010C9" w:rsidRPr="001010C9" w:rsidRDefault="001010C9" w:rsidP="001010C9">
            <w:pPr>
              <w:shd w:val="clear" w:color="auto" w:fill="FFFFFF"/>
              <w:spacing w:after="0" w:line="240" w:lineRule="auto"/>
              <w:jc w:val="center"/>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 </w:t>
            </w:r>
          </w:p>
          <w:p w14:paraId="4E7D7BA0"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A Local Law to amend the administrative code of the city of New York, in relation to the installation of sidewalk riding detection technology on electric bicycles and electric scooters that are part of share systems</w:t>
            </w:r>
          </w:p>
          <w:p w14:paraId="3EFC9446"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 </w:t>
            </w:r>
          </w:p>
          <w:p w14:paraId="7AD11186"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Be it enacted by the Council as follows:</w:t>
            </w:r>
          </w:p>
          <w:p w14:paraId="419A488D" w14:textId="77777777" w:rsidR="001010C9" w:rsidRPr="001010C9" w:rsidRDefault="001010C9" w:rsidP="001010C9">
            <w:pPr>
              <w:shd w:val="clear" w:color="auto" w:fill="FFFFFF"/>
              <w:spacing w:after="0" w:line="24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 </w:t>
            </w:r>
          </w:p>
          <w:p w14:paraId="56DE2143"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Section 1. Subchapter 3 of chapter 1 of title 19 of the administrative code of the city of New York is amended by adding a new section 19-176.4 to read as follows:</w:t>
            </w:r>
          </w:p>
          <w:p w14:paraId="22AEF197"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 19-176.4 Use of sidewalk riding detection technology in electric micromobility share systems. a. Definitions. As used in this section, the following terms have the following meanings:</w:t>
            </w:r>
          </w:p>
          <w:p w14:paraId="2C76F710"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Bicycle with electric assist. The term “bicycle with electric assist” has the same meaning as set forth in section 102-c of the vehicle and traffic law.</w:t>
            </w:r>
          </w:p>
          <w:p w14:paraId="6AF0E60B"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Electric micromobility device. The term “electric micromobility device” means a bicycle with electric assist or an electric scooter.</w:t>
            </w:r>
          </w:p>
          <w:p w14:paraId="36B62DE8"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Electric micromobility share system. The term “electric micromobility share system” means a network of self-service and publicly available electric micromobility devices, and any related infrastructure, in which a trip begins or ends on any highway, as such term is defined in section 118 of the vehicle and traffic law.</w:t>
            </w:r>
          </w:p>
          <w:p w14:paraId="060BE524"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Electric scooter. The term “electric scooter” has the same meaning as set forth in section 114-e of the vehicle and traffic law.</w:t>
            </w:r>
          </w:p>
          <w:p w14:paraId="116250FA"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Sidewalk. The term “sidewalk” means the portion of a street between the curb lines or the lateral lines of a roadway and the adjacent property lines, intended for the use of pedestrians.</w:t>
            </w:r>
          </w:p>
          <w:p w14:paraId="03C93175"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lastRenderedPageBreak/>
              <w:t>Sidewalk riding detection technology. The term “sidewalk riding detection technology” means any hardware or software mechanism that detects when an electric micromobility device is mounting or riding on a sidewalk, including but not limited to:</w:t>
            </w:r>
          </w:p>
          <w:p w14:paraId="587B168A"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1. Location-based technology such as the global positioning system, or a comparable location tracking technology, that uses navigational satellites to determine a location in real time and is capable of collecting, storing, and transmitting geographical data;</w:t>
            </w:r>
          </w:p>
          <w:p w14:paraId="051C9F74"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2. Light detection and ranging technology;</w:t>
            </w:r>
          </w:p>
          <w:p w14:paraId="361DC729"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3. Camera-based detection technology; or</w:t>
            </w:r>
          </w:p>
          <w:p w14:paraId="2F6E3534"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4. Gyroscopes, accelerometers, or other similar methods of detecting patterns of vibration typical of mounting or riding on a sidewalk.</w:t>
            </w:r>
          </w:p>
          <w:p w14:paraId="31FBE668"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b. A person who owns or operates an electric micromobility share system shall install, and maintain in working order, sidewalk riding detection technology on each electric micromobility device used as part of the electric micromobility share system.</w:t>
            </w:r>
          </w:p>
          <w:p w14:paraId="27C2E771"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c. A person who owns or operates an electric micromobility share system shall ensure that each electric micromobility device used as part of the electric micromobility share system utilizes a safety feature that relies on sidewalk riding detection technology to gradually decelerate an electric micromobility device that has mounted or is riding on a sidewalk to the point of stopping, until the electric micromobility device fully leaves the sidewalk.</w:t>
            </w:r>
          </w:p>
          <w:p w14:paraId="7B35B4B6"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d. Any person who violates subdivision b or c of this section is liable for a civil penalty as follows:</w:t>
            </w:r>
          </w:p>
          <w:p w14:paraId="5662A214"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t>1. For the first violation, a civil penalty of zero dollars; and</w:t>
            </w:r>
          </w:p>
          <w:p w14:paraId="20F0ABC4"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u w:val="single"/>
              </w:rPr>
              <w:lastRenderedPageBreak/>
              <w:t>2. For each subsequent violation with a notice of violation issued for the same violation on a different day within 2 years of the date of a first violation, a civil penalty of not more than $1,000.</w:t>
            </w:r>
          </w:p>
          <w:p w14:paraId="4BFA3127" w14:textId="77777777" w:rsidR="001010C9" w:rsidRPr="001010C9" w:rsidRDefault="001010C9" w:rsidP="001010C9">
            <w:pPr>
              <w:shd w:val="clear" w:color="auto" w:fill="FFFFFF"/>
              <w:spacing w:after="0" w:line="480" w:lineRule="auto"/>
              <w:ind w:firstLine="720"/>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4"/>
                <w:szCs w:val="24"/>
              </w:rPr>
              <w:t>§ 2. This local law takes effect 1 year after it becomes law.</w:t>
            </w:r>
          </w:p>
          <w:p w14:paraId="583C92C9"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0"/>
                <w:szCs w:val="20"/>
              </w:rPr>
              <w:t> </w:t>
            </w:r>
          </w:p>
          <w:p w14:paraId="26D81F42"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18"/>
                <w:szCs w:val="18"/>
              </w:rPr>
              <w:t>NAW</w:t>
            </w:r>
          </w:p>
          <w:p w14:paraId="4C33F294" w14:textId="77777777" w:rsidR="001010C9" w:rsidRPr="001010C9" w:rsidRDefault="001010C9" w:rsidP="001010C9">
            <w:pPr>
              <w:shd w:val="clear" w:color="auto" w:fill="FFFFFF"/>
              <w:spacing w:after="0" w:line="240" w:lineRule="auto"/>
              <w:jc w:val="both"/>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0"/>
                <w:szCs w:val="20"/>
              </w:rPr>
              <w:t>LS #25859</w:t>
            </w:r>
          </w:p>
          <w:p w14:paraId="7FEDFC2A" w14:textId="77777777" w:rsidR="001010C9" w:rsidRPr="001010C9" w:rsidRDefault="001010C9" w:rsidP="001010C9">
            <w:pPr>
              <w:shd w:val="clear" w:color="auto" w:fill="FFFFFF"/>
              <w:spacing w:after="0" w:line="240" w:lineRule="auto"/>
              <w:rPr>
                <w:rFonts w:ascii="Times New Roman" w:eastAsia="Times New Roman" w:hAnsi="Times New Roman" w:cs="Times New Roman"/>
                <w:color w:val="000000"/>
                <w:sz w:val="27"/>
                <w:szCs w:val="27"/>
              </w:rPr>
            </w:pPr>
            <w:r w:rsidRPr="001010C9">
              <w:rPr>
                <w:rFonts w:ascii="Times New Roman" w:eastAsia="Times New Roman" w:hAnsi="Times New Roman" w:cs="Times New Roman"/>
                <w:color w:val="000000"/>
                <w:sz w:val="20"/>
                <w:szCs w:val="20"/>
              </w:rPr>
              <w:t>9/22/2026 4:10 PM</w:t>
            </w:r>
          </w:p>
        </w:tc>
      </w:tr>
    </w:tbl>
    <w:p w14:paraId="097FC835" w14:textId="7974013A" w:rsidR="002A7088" w:rsidRDefault="001010C9" w:rsidP="002A7088">
      <w:pPr>
        <w:spacing w:after="0" w:line="480" w:lineRule="auto"/>
        <w:jc w:val="center"/>
        <w:rPr>
          <w:rFonts w:ascii="Times New Roman" w:eastAsia="Times New Roman" w:hAnsi="Times New Roman" w:cs="Times New Roman"/>
          <w:color w:val="000000" w:themeColor="text1"/>
          <w:sz w:val="24"/>
          <w:szCs w:val="24"/>
        </w:rPr>
      </w:pPr>
      <w:r w:rsidRPr="001010C9">
        <w:rPr>
          <w:rFonts w:ascii="Times New Roman" w:eastAsia="Times New Roman" w:hAnsi="Times New Roman" w:cs="Times New Roman"/>
          <w:color w:val="000000"/>
          <w:sz w:val="27"/>
          <w:szCs w:val="27"/>
        </w:rPr>
        <w:lastRenderedPageBreak/>
        <w:br/>
      </w:r>
    </w:p>
    <w:p w14:paraId="19A37C8A"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431CC523"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09554962"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47DD89EF"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6A2DBB82"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6E0BD0AA"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7D1D7DF0"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06EB380A"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69BB83E0"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14A45187"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4F5836AD"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6E96930F"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59F61E06" w14:textId="77777777" w:rsidR="001010C9" w:rsidRDefault="001010C9" w:rsidP="002A7088">
      <w:pPr>
        <w:spacing w:after="0" w:line="480" w:lineRule="auto"/>
        <w:jc w:val="center"/>
        <w:rPr>
          <w:rFonts w:ascii="Times New Roman" w:eastAsia="Times New Roman" w:hAnsi="Times New Roman" w:cs="Times New Roman"/>
          <w:color w:val="000000" w:themeColor="text1"/>
          <w:sz w:val="24"/>
          <w:szCs w:val="24"/>
        </w:rPr>
      </w:pPr>
    </w:p>
    <w:p w14:paraId="3403A790" w14:textId="0B401D93" w:rsidR="001010C9" w:rsidRDefault="001010C9">
      <w:pPr>
        <w:spacing w:line="259"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7934AB17"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021F9298"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23CE65ED"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7E046ED6"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72DDCB35"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71D0E6D5"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53015F4A"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13CAAE30"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65D43DEB" w14:textId="77777777" w:rsidR="005268BF" w:rsidRDefault="005268BF" w:rsidP="001010C9">
      <w:pPr>
        <w:spacing w:after="0" w:line="480" w:lineRule="auto"/>
        <w:jc w:val="center"/>
        <w:rPr>
          <w:rFonts w:ascii="Times New Roman" w:eastAsia="Times New Roman" w:hAnsi="Times New Roman" w:cs="Times New Roman"/>
          <w:color w:val="000000" w:themeColor="text1"/>
          <w:sz w:val="24"/>
          <w:szCs w:val="24"/>
        </w:rPr>
      </w:pPr>
    </w:p>
    <w:p w14:paraId="57D61F37" w14:textId="65321E01" w:rsidR="002A7088" w:rsidRPr="00C7073C" w:rsidRDefault="002A7088" w:rsidP="001010C9">
      <w:pPr>
        <w:spacing w:after="0" w:line="480" w:lineRule="auto"/>
        <w:jc w:val="center"/>
        <w:rPr>
          <w:rFonts w:ascii="Times New Roman" w:eastAsia="Times New Roman" w:hAnsi="Times New Roman" w:cs="Times New Roman"/>
          <w:color w:val="000000" w:themeColor="text1"/>
          <w:sz w:val="24"/>
          <w:szCs w:val="24"/>
        </w:rPr>
      </w:pPr>
      <w:r w:rsidRPr="00C7073C">
        <w:rPr>
          <w:rFonts w:ascii="Times New Roman" w:eastAsia="Times New Roman" w:hAnsi="Times New Roman" w:cs="Times New Roman"/>
          <w:color w:val="000000" w:themeColor="text1"/>
          <w:sz w:val="24"/>
          <w:szCs w:val="24"/>
        </w:rPr>
        <w:t>APPENDIX A</w:t>
      </w:r>
    </w:p>
    <w:p w14:paraId="6E88C67E" w14:textId="77777777" w:rsidR="002A7088" w:rsidRPr="00C7073C" w:rsidRDefault="002A7088">
      <w:pPr>
        <w:spacing w:line="259" w:lineRule="auto"/>
        <w:rPr>
          <w:rFonts w:ascii="Times New Roman" w:eastAsia="Times New Roman" w:hAnsi="Times New Roman" w:cs="Times New Roman"/>
          <w:color w:val="000000" w:themeColor="text1"/>
          <w:sz w:val="24"/>
          <w:szCs w:val="24"/>
        </w:rPr>
      </w:pPr>
      <w:r w:rsidRPr="00C7073C">
        <w:rPr>
          <w:rFonts w:ascii="Times New Roman" w:eastAsia="Times New Roman" w:hAnsi="Times New Roman" w:cs="Times New Roman"/>
          <w:color w:val="000000" w:themeColor="text1"/>
          <w:sz w:val="24"/>
          <w:szCs w:val="24"/>
        </w:rPr>
        <w:br w:type="page"/>
      </w:r>
    </w:p>
    <w:p w14:paraId="3A81CB20" w14:textId="77777777" w:rsidR="007F4130" w:rsidRPr="007F4130" w:rsidRDefault="007F4130" w:rsidP="007F4130">
      <w:pPr>
        <w:keepNext/>
        <w:keepLines/>
        <w:spacing w:before="360" w:after="80" w:line="278" w:lineRule="auto"/>
        <w:outlineLvl w:val="0"/>
        <w:rPr>
          <w:rFonts w:ascii="Aptos Display" w:eastAsia="Times New Roman" w:hAnsi="Aptos Display" w:cs="Times New Roman"/>
          <w:color w:val="0F4761"/>
          <w:kern w:val="2"/>
          <w:sz w:val="40"/>
          <w:szCs w:val="40"/>
          <w14:ligatures w14:val="standardContextual"/>
        </w:rPr>
      </w:pPr>
      <w:r w:rsidRPr="007F4130">
        <w:rPr>
          <w:rFonts w:ascii="Aptos Display" w:eastAsia="Times New Roman" w:hAnsi="Aptos Display" w:cs="Times New Roman"/>
          <w:color w:val="0F4761"/>
          <w:kern w:val="2"/>
          <w:sz w:val="40"/>
          <w:szCs w:val="40"/>
          <w14:ligatures w14:val="standardContextual"/>
        </w:rPr>
        <w:lastRenderedPageBreak/>
        <w:t>Online and Retail Survey Findings</w:t>
      </w:r>
    </w:p>
    <w:p w14:paraId="205A5D63"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Council investigators examined online and brick-and-mortar retailers to determine whether New York City consumers could purchase electric bikes and electric dirt bikes that appear to exceed the state’s legal e-bike specifications and how these products were marketed to consumers. Investigators found that these vehicles were available both online and at physical storefront retailers and that store employees provided inconsistent and, in some cases, misleading information concerning their legality, registration requirements, and ability to be modified to reach higher speeds and power levels.</w:t>
      </w:r>
    </w:p>
    <w:p w14:paraId="45BD5729" w14:textId="77777777" w:rsidR="007F4130" w:rsidRPr="007F4130" w:rsidRDefault="007F4130" w:rsidP="007F4130">
      <w:pPr>
        <w:spacing w:line="278" w:lineRule="auto"/>
        <w:jc w:val="both"/>
        <w:rPr>
          <w:rFonts w:ascii="Times New Roman" w:eastAsia="Aptos" w:hAnsi="Times New Roman" w:cs="Times New Roman"/>
          <w:b/>
          <w:bCs/>
          <w:kern w:val="2"/>
          <w:sz w:val="24"/>
          <w:szCs w:val="24"/>
          <w14:ligatures w14:val="standardContextual"/>
        </w:rPr>
      </w:pPr>
      <w:r w:rsidRPr="007F4130">
        <w:rPr>
          <w:rFonts w:ascii="Times New Roman" w:eastAsia="Aptos" w:hAnsi="Times New Roman" w:cs="Times New Roman"/>
          <w:b/>
          <w:bCs/>
          <w:kern w:val="2"/>
          <w:sz w:val="24"/>
          <w:szCs w:val="24"/>
          <w14:ligatures w14:val="standardContextual"/>
        </w:rPr>
        <w:t>Online Retailers</w:t>
      </w:r>
    </w:p>
    <w:p w14:paraId="0BC5A294"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Through a review of online retailers, investigators found multiple products from both out-of-state and out-of-country retailers and brands that advertised with motor outputs ranging from approximately 3,200 watts to 10,500 watts and top speeds as high as 80 miles per hour, substantially exceeding New York's 750-watt motor limit and applicable speed restrictions for e-bikes.</w:t>
      </w:r>
      <w:r w:rsidRPr="007F4130">
        <w:rPr>
          <w:rFonts w:ascii="Times New Roman" w:eastAsia="Aptos" w:hAnsi="Times New Roman" w:cs="Times New Roman"/>
          <w:kern w:val="2"/>
          <w:sz w:val="24"/>
          <w:szCs w:val="24"/>
          <w:vertAlign w:val="superscript"/>
          <w14:ligatures w14:val="standardContextual"/>
        </w:rPr>
        <w:footnoteReference w:id="221"/>
      </w:r>
      <w:r w:rsidRPr="007F4130">
        <w:rPr>
          <w:rFonts w:ascii="Times New Roman" w:eastAsia="Aptos" w:hAnsi="Times New Roman" w:cs="Times New Roman"/>
          <w:kern w:val="2"/>
          <w:sz w:val="24"/>
          <w:szCs w:val="24"/>
          <w14:ligatures w14:val="standardContextual"/>
        </w:rPr>
        <w:t xml:space="preserve"> The retailers marketed these products using a variety of terms including “electric bikes,” “electric dirt bikes,” or “high-performance e-bikes” and indicated that they would ship to New York without identifying any New York-specific restrictions. </w:t>
      </w:r>
    </w:p>
    <w:p w14:paraId="37FAC3B6"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 xml:space="preserve">In contrast, investigators found that major e-commerce platforms, such as Amazon, Walmart, and Best Buy, appear to have implemented restrictions designed to prevent non-compliant products, such as high-powered electric bikes and electric dirt bikes, from being shipped to New York City addresses. </w:t>
      </w:r>
    </w:p>
    <w:p w14:paraId="2A32DC95" w14:textId="77777777" w:rsidR="007F4130" w:rsidRPr="007F4130" w:rsidRDefault="007F4130" w:rsidP="007F4130">
      <w:pPr>
        <w:spacing w:line="278" w:lineRule="auto"/>
        <w:jc w:val="both"/>
        <w:rPr>
          <w:rFonts w:ascii="Times New Roman" w:eastAsia="Aptos" w:hAnsi="Times New Roman" w:cs="Times New Roman"/>
          <w:b/>
          <w:bCs/>
          <w:kern w:val="2"/>
          <w:sz w:val="24"/>
          <w:szCs w:val="24"/>
          <w14:ligatures w14:val="standardContextual"/>
        </w:rPr>
      </w:pPr>
      <w:r w:rsidRPr="007F4130">
        <w:rPr>
          <w:rFonts w:ascii="Times New Roman" w:eastAsia="Aptos" w:hAnsi="Times New Roman" w:cs="Times New Roman"/>
          <w:b/>
          <w:bCs/>
          <w:kern w:val="2"/>
          <w:sz w:val="24"/>
          <w:szCs w:val="24"/>
          <w14:ligatures w14:val="standardContextual"/>
        </w:rPr>
        <w:t>Brick-and-Mortar Retailers</w:t>
      </w:r>
    </w:p>
    <w:p w14:paraId="7C451432"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To assess how these products are marketed to consumers locally here in New York City, investigators called and visited a selection of New York City e-bike retailers that offered products that appeared to exceed New York's legal e-bike specifications on either their business webpages or on their social media pages. Investigators found that these retailers provided differing explanations regarding their products’ legality and registration requirements.</w:t>
      </w:r>
    </w:p>
    <w:p w14:paraId="0124BABA"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 xml:space="preserve">Several retailers indicated that vehicles exceeding New York's motor power or speed limits could nonetheless be legally operated on city streets and did not require registration. For example, a Queens retailer selling the </w:t>
      </w:r>
      <w:proofErr w:type="spellStart"/>
      <w:r w:rsidRPr="007F4130">
        <w:rPr>
          <w:rFonts w:ascii="Times New Roman" w:eastAsia="Aptos" w:hAnsi="Times New Roman" w:cs="Times New Roman"/>
          <w:i/>
          <w:iCs/>
          <w:kern w:val="2"/>
          <w:sz w:val="24"/>
          <w:szCs w:val="24"/>
          <w14:ligatures w14:val="standardContextual"/>
        </w:rPr>
        <w:t>Riding'times</w:t>
      </w:r>
      <w:proofErr w:type="spellEnd"/>
      <w:r w:rsidRPr="007F4130">
        <w:rPr>
          <w:rFonts w:ascii="Times New Roman" w:eastAsia="Aptos" w:hAnsi="Times New Roman" w:cs="Times New Roman"/>
          <w:i/>
          <w:iCs/>
          <w:kern w:val="2"/>
          <w:sz w:val="24"/>
          <w:szCs w:val="24"/>
          <w14:ligatures w14:val="standardContextual"/>
        </w:rPr>
        <w:t xml:space="preserve"> GT73 Pro Electric Motorbike</w:t>
      </w:r>
      <w:r w:rsidRPr="007F4130">
        <w:rPr>
          <w:rFonts w:ascii="Times New Roman" w:eastAsia="Aptos" w:hAnsi="Times New Roman" w:cs="Times New Roman"/>
          <w:kern w:val="2"/>
          <w:sz w:val="24"/>
          <w:szCs w:val="24"/>
          <w14:ligatures w14:val="standardContextual"/>
        </w:rPr>
        <w:t xml:space="preserve">, advertised with a top speed of 46 miles per hour, told investigators that the vehicle was “street legal” if operated within the </w:t>
      </w:r>
      <w:r w:rsidRPr="007F4130">
        <w:rPr>
          <w:rFonts w:ascii="Times New Roman" w:eastAsia="Aptos" w:hAnsi="Times New Roman" w:cs="Times New Roman"/>
          <w:kern w:val="2"/>
          <w:sz w:val="24"/>
          <w:szCs w:val="24"/>
          <w14:ligatures w14:val="standardContextual"/>
        </w:rPr>
        <w:lastRenderedPageBreak/>
        <w:t xml:space="preserve">city's 25-mile-per-hour speed limit and added that “police don't really check much” about the actual bike specifications. The retailer further stated that the vehicle did not require registration because it was “an e-bike, not a motorcycle.” Similarly, a Manhattan retailer selling the </w:t>
      </w:r>
      <w:proofErr w:type="spellStart"/>
      <w:r w:rsidRPr="007F4130">
        <w:rPr>
          <w:rFonts w:ascii="Times New Roman" w:eastAsia="Aptos" w:hAnsi="Times New Roman" w:cs="Times New Roman"/>
          <w:i/>
          <w:iCs/>
          <w:kern w:val="2"/>
          <w:sz w:val="24"/>
          <w:szCs w:val="24"/>
          <w14:ligatures w14:val="standardContextual"/>
        </w:rPr>
        <w:t>GhostCat</w:t>
      </w:r>
      <w:proofErr w:type="spellEnd"/>
      <w:r w:rsidRPr="007F4130">
        <w:rPr>
          <w:rFonts w:ascii="Times New Roman" w:eastAsia="Aptos" w:hAnsi="Times New Roman" w:cs="Times New Roman"/>
          <w:i/>
          <w:iCs/>
          <w:kern w:val="2"/>
          <w:sz w:val="24"/>
          <w:szCs w:val="24"/>
          <w14:ligatures w14:val="standardContextual"/>
        </w:rPr>
        <w:t xml:space="preserve"> F4X</w:t>
      </w:r>
      <w:r w:rsidRPr="007F4130">
        <w:rPr>
          <w:rFonts w:ascii="Times New Roman" w:eastAsia="Aptos" w:hAnsi="Times New Roman" w:cs="Times New Roman"/>
          <w:kern w:val="2"/>
          <w:sz w:val="24"/>
          <w:szCs w:val="24"/>
          <w14:ligatures w14:val="standardContextual"/>
        </w:rPr>
        <w:t>, advertised with a 2,200-watt motor, stated that the vehicle qualified as a Class 2 e-bike because software programming limited the bike's speed and power output to comply with legal requirements. However, the retailer also told investigators that the vehicle included an “off-road mode” that could be activated to remove those limitations via an app, allowing the bike to operate at its full speed and power potential. Another example found a Brooklyn retailer selling an electric bicycle advertised with a top speed of approximately 30 to 31 miles per hour. The employee advised investigators that the vehicle could be legally used on city streets provided it was not ridden on highways.</w:t>
      </w:r>
    </w:p>
    <w:p w14:paraId="791C2F15"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 xml:space="preserve">Investigators also received conflicting information regarding registration requirements and who bore responsibility for obtaining it. A Bronx retailer selling an </w:t>
      </w:r>
      <w:r w:rsidRPr="007F4130">
        <w:rPr>
          <w:rFonts w:ascii="Times New Roman" w:eastAsia="Aptos" w:hAnsi="Times New Roman" w:cs="Times New Roman"/>
          <w:i/>
          <w:iCs/>
          <w:kern w:val="2"/>
          <w:sz w:val="24"/>
          <w:szCs w:val="24"/>
          <w14:ligatures w14:val="standardContextual"/>
        </w:rPr>
        <w:t>Arrow Electric Bike</w:t>
      </w:r>
      <w:r w:rsidRPr="007F4130">
        <w:rPr>
          <w:rFonts w:ascii="Times New Roman" w:eastAsia="Aptos" w:hAnsi="Times New Roman" w:cs="Times New Roman"/>
          <w:kern w:val="2"/>
          <w:sz w:val="24"/>
          <w:szCs w:val="24"/>
          <w14:ligatures w14:val="standardContextual"/>
        </w:rPr>
        <w:t xml:space="preserve"> that they stated can exceed 30 miles per hour told investigators that customers could purchase the vehicle without registration and stated that “registration was the responsibility of the city.” During an in-person visit to a Queens motorcycle and e-bike shop, investigators were shown a catalog containing the </w:t>
      </w:r>
      <w:proofErr w:type="spellStart"/>
      <w:r w:rsidRPr="007F4130">
        <w:rPr>
          <w:rFonts w:ascii="Times New Roman" w:eastAsia="Aptos" w:hAnsi="Times New Roman" w:cs="Times New Roman"/>
          <w:i/>
          <w:iCs/>
          <w:kern w:val="2"/>
          <w:sz w:val="24"/>
          <w:szCs w:val="24"/>
          <w14:ligatures w14:val="standardContextual"/>
        </w:rPr>
        <w:t>Cunfon</w:t>
      </w:r>
      <w:proofErr w:type="spellEnd"/>
      <w:r w:rsidRPr="007F4130">
        <w:rPr>
          <w:rFonts w:ascii="Times New Roman" w:eastAsia="Aptos" w:hAnsi="Times New Roman" w:cs="Times New Roman"/>
          <w:i/>
          <w:iCs/>
          <w:kern w:val="2"/>
          <w:sz w:val="24"/>
          <w:szCs w:val="24"/>
          <w14:ligatures w14:val="standardContextual"/>
        </w:rPr>
        <w:t xml:space="preserve"> M400</w:t>
      </w:r>
      <w:r w:rsidRPr="007F4130">
        <w:rPr>
          <w:rFonts w:ascii="Times New Roman" w:eastAsia="Aptos" w:hAnsi="Times New Roman" w:cs="Times New Roman"/>
          <w:kern w:val="2"/>
          <w:sz w:val="24"/>
          <w:szCs w:val="24"/>
          <w14:ligatures w14:val="standardContextual"/>
        </w:rPr>
        <w:t xml:space="preserve">, an electric dirt bike advertised with a 6,000-watt motor and a top speed of approximately 50 miles per hour. Although the store salesperson warned investigators that the vehicle was not street legal and could not be registered for operation on public roads, the retailer nonetheless indicated that it could order and sell the vehicle to a customer on a “buyer beware” basis. They further explained that when they sell legally-registrable mopeds, which were displayed in-store, the store assists customers with registration. This highlights that even shops that follow the law regarding registration for certain products may be willing to violate the law in other cases and sell dangerous devices to the public.  </w:t>
      </w:r>
    </w:p>
    <w:p w14:paraId="49473DB4" w14:textId="77777777" w:rsidR="007F4130" w:rsidRPr="007F4130" w:rsidRDefault="007F4130" w:rsidP="007F4130">
      <w:pPr>
        <w:spacing w:line="278" w:lineRule="auto"/>
        <w:jc w:val="both"/>
        <w:rPr>
          <w:rFonts w:ascii="Times New Roman" w:eastAsia="Aptos" w:hAnsi="Times New Roman" w:cs="Times New Roman"/>
          <w:kern w:val="2"/>
          <w:sz w:val="24"/>
          <w:szCs w:val="24"/>
          <w14:ligatures w14:val="standardContextual"/>
        </w:rPr>
      </w:pPr>
      <w:r w:rsidRPr="007F4130">
        <w:rPr>
          <w:rFonts w:ascii="Times New Roman" w:eastAsia="Aptos" w:hAnsi="Times New Roman" w:cs="Times New Roman"/>
          <w:kern w:val="2"/>
          <w:sz w:val="24"/>
          <w:szCs w:val="24"/>
          <w14:ligatures w14:val="standardContextual"/>
        </w:rPr>
        <w:t>Overall, OID found that consumers can easily locate and purchase electric vehicles that exceed New York's e-bike specifications through both online and physical retailers and put them at risk to receive summonses by City authorities. Investigators further found inconsistent information shared with them concerning legality and registration requirements, as well as indications that some products marketed as compliant may rely on software-based or mechanical speed and power limitations that can be easily disabled or bypassed to unlock substantially greater performance. The combination of widespread product availability, inconsistent retailer representations regarding legality and registration, and potentially circumventable performance restrictions may contribute to consumer confusion and undermine the effectiveness of New York's e-bike laws.</w:t>
      </w:r>
    </w:p>
    <w:p w14:paraId="50BB4409" w14:textId="77777777" w:rsidR="007521B2" w:rsidRPr="00E1238C" w:rsidRDefault="007521B2" w:rsidP="00D805F9">
      <w:pPr>
        <w:spacing w:after="0" w:line="480" w:lineRule="auto"/>
        <w:jc w:val="center"/>
        <w:rPr>
          <w:rFonts w:ascii="Times New Roman" w:eastAsia="Times New Roman" w:hAnsi="Times New Roman" w:cs="Times New Roman"/>
          <w:color w:val="000000" w:themeColor="text1"/>
          <w:sz w:val="24"/>
          <w:szCs w:val="24"/>
        </w:rPr>
      </w:pPr>
    </w:p>
    <w:sectPr w:rsidR="007521B2" w:rsidRPr="00E1238C" w:rsidSect="00582808">
      <w:footerReference w:type="default" r:id="rId20"/>
      <w:footnotePr>
        <w:numRestart w:val="eachSect"/>
      </w:footnotePr>
      <w:endnotePr>
        <w:numFmt w:val="decimal"/>
      </w:endnotePr>
      <w:pgSz w:w="12240" w:h="15840"/>
      <w:pgMar w:top="1440" w:right="1440" w:bottom="1440" w:left="1440" w:header="72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E89C" w14:textId="77777777" w:rsidR="006A7255" w:rsidRDefault="006A7255" w:rsidP="009F7AB3">
      <w:pPr>
        <w:spacing w:after="0" w:line="240" w:lineRule="auto"/>
      </w:pPr>
      <w:r>
        <w:separator/>
      </w:r>
    </w:p>
  </w:endnote>
  <w:endnote w:type="continuationSeparator" w:id="0">
    <w:p w14:paraId="537066CB" w14:textId="77777777" w:rsidR="006A7255" w:rsidRDefault="006A7255" w:rsidP="009F7AB3">
      <w:pPr>
        <w:spacing w:after="0" w:line="240" w:lineRule="auto"/>
      </w:pPr>
      <w:r>
        <w:continuationSeparator/>
      </w:r>
    </w:p>
  </w:endnote>
  <w:endnote w:type="continuationNotice" w:id="1">
    <w:p w14:paraId="0233CA4D" w14:textId="77777777" w:rsidR="006A7255" w:rsidRDefault="006A7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Microsoft Sans Serif"/>
    <w:charset w:val="00"/>
    <w:family w:val="auto"/>
    <w:pitch w:val="variable"/>
    <w:sig w:usb0="E1000AEF" w:usb1="5000A1FF" w:usb2="00000000" w:usb3="00000000" w:csb0="000001BF" w:csb1="00000000"/>
  </w:font>
  <w:font w:name="ヒラギノ角ゴ Pro W3">
    <w:altName w:val="Yu Gothic"/>
    <w:charset w:val="80"/>
    <w:family w:val="swiss"/>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29882550"/>
      <w:docPartObj>
        <w:docPartGallery w:val="Page Numbers (Bottom of Page)"/>
        <w:docPartUnique/>
      </w:docPartObj>
    </w:sdtPr>
    <w:sdtEndPr/>
    <w:sdtContent>
      <w:p w14:paraId="17D034B0" w14:textId="0A4AE38D" w:rsidR="00B30DCB" w:rsidRPr="007A1D51" w:rsidRDefault="00B30DCB">
        <w:pPr>
          <w:pStyle w:val="Footer"/>
          <w:jc w:val="center"/>
          <w:rPr>
            <w:rFonts w:ascii="Times New Roman" w:hAnsi="Times New Roman" w:cs="Times New Roman"/>
          </w:rPr>
        </w:pPr>
        <w:r w:rsidRPr="007A1D51">
          <w:rPr>
            <w:rFonts w:ascii="Times New Roman" w:hAnsi="Times New Roman" w:cs="Times New Roman"/>
          </w:rPr>
          <w:fldChar w:fldCharType="begin"/>
        </w:r>
        <w:r w:rsidRPr="007A1D51">
          <w:rPr>
            <w:rFonts w:ascii="Times New Roman" w:hAnsi="Times New Roman" w:cs="Times New Roman"/>
          </w:rPr>
          <w:instrText xml:space="preserve"> PAGE   \* MERGEFORMAT </w:instrText>
        </w:r>
        <w:r w:rsidRPr="007A1D51">
          <w:rPr>
            <w:rFonts w:ascii="Times New Roman" w:hAnsi="Times New Roman" w:cs="Times New Roman"/>
          </w:rPr>
          <w:fldChar w:fldCharType="separate"/>
        </w:r>
        <w:r w:rsidR="003221D2">
          <w:rPr>
            <w:rFonts w:ascii="Times New Roman" w:hAnsi="Times New Roman" w:cs="Times New Roman"/>
            <w:noProof/>
          </w:rPr>
          <w:t>47</w:t>
        </w:r>
        <w:r w:rsidRPr="007A1D51">
          <w:rPr>
            <w:rFonts w:ascii="Times New Roman" w:hAnsi="Times New Roman" w:cs="Times New Roman"/>
            <w:noProof/>
          </w:rPr>
          <w:fldChar w:fldCharType="end"/>
        </w:r>
      </w:p>
    </w:sdtContent>
  </w:sdt>
  <w:p w14:paraId="309CC6B1" w14:textId="77777777" w:rsidR="00B30DCB" w:rsidRDefault="00B30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24284078"/>
      <w:docPartObj>
        <w:docPartGallery w:val="Page Numbers (Bottom of Page)"/>
        <w:docPartUnique/>
      </w:docPartObj>
    </w:sdtPr>
    <w:sdtEndPr>
      <w:rPr>
        <w:noProof/>
      </w:rPr>
    </w:sdtEndPr>
    <w:sdtContent>
      <w:p w14:paraId="54728320" w14:textId="073FEC46" w:rsidR="00B30DCB" w:rsidRPr="009C067A" w:rsidRDefault="00B30DCB">
        <w:pPr>
          <w:pStyle w:val="Footer"/>
          <w:jc w:val="center"/>
          <w:rPr>
            <w:rFonts w:ascii="Times New Roman" w:hAnsi="Times New Roman" w:cs="Times New Roman"/>
          </w:rPr>
        </w:pPr>
        <w:r w:rsidRPr="009C067A">
          <w:rPr>
            <w:rFonts w:ascii="Times New Roman" w:hAnsi="Times New Roman" w:cs="Times New Roman"/>
          </w:rPr>
          <w:fldChar w:fldCharType="begin"/>
        </w:r>
        <w:r w:rsidRPr="009C067A">
          <w:rPr>
            <w:rFonts w:ascii="Times New Roman" w:hAnsi="Times New Roman" w:cs="Times New Roman"/>
          </w:rPr>
          <w:instrText xml:space="preserve"> PAGE   \* MERGEFORMAT </w:instrText>
        </w:r>
        <w:r w:rsidRPr="009C067A">
          <w:rPr>
            <w:rFonts w:ascii="Times New Roman" w:hAnsi="Times New Roman" w:cs="Times New Roman"/>
          </w:rPr>
          <w:fldChar w:fldCharType="separate"/>
        </w:r>
        <w:r w:rsidR="003221D2">
          <w:rPr>
            <w:rFonts w:ascii="Times New Roman" w:hAnsi="Times New Roman" w:cs="Times New Roman"/>
            <w:noProof/>
          </w:rPr>
          <w:t>131</w:t>
        </w:r>
        <w:r w:rsidRPr="009C067A">
          <w:rPr>
            <w:rFonts w:ascii="Times New Roman" w:hAnsi="Times New Roman" w:cs="Times New Roman"/>
            <w:noProof/>
          </w:rPr>
          <w:fldChar w:fldCharType="end"/>
        </w:r>
      </w:p>
    </w:sdtContent>
  </w:sdt>
  <w:p w14:paraId="481D55B7" w14:textId="77777777" w:rsidR="00B30DCB" w:rsidRPr="009C067A" w:rsidRDefault="00B30DCB">
    <w:pP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281997"/>
      <w:docPartObj>
        <w:docPartGallery w:val="Page Numbers (Bottom of Page)"/>
        <w:docPartUnique/>
      </w:docPartObj>
    </w:sdtPr>
    <w:sdtEndPr>
      <w:rPr>
        <w:rFonts w:ascii="Times New Roman" w:hAnsi="Times New Roman" w:cs="Times New Roman"/>
        <w:noProof/>
      </w:rPr>
    </w:sdtEndPr>
    <w:sdtContent>
      <w:p w14:paraId="6FA21033" w14:textId="24AB581C" w:rsidR="00B30DCB" w:rsidRPr="00582808" w:rsidRDefault="00B30DCB">
        <w:pPr>
          <w:pStyle w:val="Footer"/>
          <w:jc w:val="center"/>
          <w:rPr>
            <w:rFonts w:ascii="Times New Roman" w:hAnsi="Times New Roman" w:cs="Times New Roman"/>
          </w:rPr>
        </w:pPr>
        <w:r w:rsidRPr="00582808">
          <w:rPr>
            <w:rFonts w:ascii="Times New Roman" w:hAnsi="Times New Roman" w:cs="Times New Roman"/>
          </w:rPr>
          <w:fldChar w:fldCharType="begin"/>
        </w:r>
        <w:r w:rsidRPr="00582808">
          <w:rPr>
            <w:rFonts w:ascii="Times New Roman" w:hAnsi="Times New Roman" w:cs="Times New Roman"/>
          </w:rPr>
          <w:instrText xml:space="preserve"> PAGE   \* MERGEFORMAT </w:instrText>
        </w:r>
        <w:r w:rsidRPr="00582808">
          <w:rPr>
            <w:rFonts w:ascii="Times New Roman" w:hAnsi="Times New Roman" w:cs="Times New Roman"/>
          </w:rPr>
          <w:fldChar w:fldCharType="separate"/>
        </w:r>
        <w:r w:rsidR="003221D2" w:rsidRPr="00582808">
          <w:rPr>
            <w:rFonts w:ascii="Times New Roman" w:hAnsi="Times New Roman" w:cs="Times New Roman"/>
            <w:noProof/>
          </w:rPr>
          <w:t>132</w:t>
        </w:r>
        <w:r w:rsidRPr="00582808">
          <w:rPr>
            <w:rFonts w:ascii="Times New Roman" w:hAnsi="Times New Roman" w:cs="Times New Roman"/>
            <w:noProof/>
          </w:rPr>
          <w:fldChar w:fldCharType="end"/>
        </w:r>
      </w:p>
    </w:sdtContent>
  </w:sdt>
  <w:p w14:paraId="375466A5" w14:textId="77777777" w:rsidR="00B30DCB" w:rsidRDefault="00B30D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95503529"/>
      <w:docPartObj>
        <w:docPartGallery w:val="Page Numbers (Bottom of Page)"/>
        <w:docPartUnique/>
      </w:docPartObj>
    </w:sdtPr>
    <w:sdtEndPr>
      <w:rPr>
        <w:noProof/>
      </w:rPr>
    </w:sdtEndPr>
    <w:sdtContent>
      <w:p w14:paraId="0511DA65" w14:textId="1EEF84BB" w:rsidR="00B30DCB" w:rsidRPr="00434F67" w:rsidRDefault="00B30DCB">
        <w:pPr>
          <w:pStyle w:val="Footer"/>
          <w:jc w:val="center"/>
          <w:rPr>
            <w:rFonts w:ascii="Times New Roman" w:hAnsi="Times New Roman" w:cs="Times New Roman"/>
          </w:rPr>
        </w:pPr>
        <w:r w:rsidRPr="00434F67">
          <w:rPr>
            <w:rFonts w:ascii="Times New Roman" w:hAnsi="Times New Roman" w:cs="Times New Roman"/>
          </w:rPr>
          <w:fldChar w:fldCharType="begin"/>
        </w:r>
        <w:r w:rsidRPr="00434F67">
          <w:rPr>
            <w:rFonts w:ascii="Times New Roman" w:hAnsi="Times New Roman" w:cs="Times New Roman"/>
          </w:rPr>
          <w:instrText xml:space="preserve"> PAGE   \* MERGEFORMAT </w:instrText>
        </w:r>
        <w:r w:rsidRPr="00434F67">
          <w:rPr>
            <w:rFonts w:ascii="Times New Roman" w:hAnsi="Times New Roman" w:cs="Times New Roman"/>
          </w:rPr>
          <w:fldChar w:fldCharType="separate"/>
        </w:r>
        <w:r w:rsidR="003221D2">
          <w:rPr>
            <w:rFonts w:ascii="Times New Roman" w:hAnsi="Times New Roman" w:cs="Times New Roman"/>
            <w:noProof/>
          </w:rPr>
          <w:t>147</w:t>
        </w:r>
        <w:r w:rsidRPr="00434F67">
          <w:rPr>
            <w:rFonts w:ascii="Times New Roman" w:hAnsi="Times New Roman" w:cs="Times New Roman"/>
            <w:noProof/>
          </w:rPr>
          <w:fldChar w:fldCharType="end"/>
        </w:r>
      </w:p>
    </w:sdtContent>
  </w:sdt>
  <w:p w14:paraId="18F40D6A" w14:textId="77777777" w:rsidR="00B30DCB" w:rsidRPr="00434F67" w:rsidRDefault="00B30DCB" w:rsidP="00E12014">
    <w:pPr>
      <w:pStyle w:val="Footer"/>
      <w:jc w:val="center"/>
      <w:rPr>
        <w:rFonts w:ascii="Times New Roman" w:hAnsi="Times New Roman" w:cs="Times New Roman"/>
      </w:rPr>
    </w:pPr>
  </w:p>
  <w:p w14:paraId="65B3623D" w14:textId="77777777" w:rsidR="00B30DCB" w:rsidRDefault="00B30DCB"/>
  <w:p w14:paraId="15189B7A" w14:textId="77777777" w:rsidR="00B30DCB" w:rsidRDefault="00B30D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0E04" w14:textId="77777777" w:rsidR="006A7255" w:rsidRDefault="006A7255" w:rsidP="009F7AB3">
      <w:pPr>
        <w:spacing w:after="0" w:line="240" w:lineRule="auto"/>
      </w:pPr>
      <w:r>
        <w:separator/>
      </w:r>
    </w:p>
  </w:footnote>
  <w:footnote w:type="continuationSeparator" w:id="0">
    <w:p w14:paraId="67F3345C" w14:textId="77777777" w:rsidR="006A7255" w:rsidRDefault="006A7255" w:rsidP="009F7AB3">
      <w:pPr>
        <w:spacing w:after="0" w:line="240" w:lineRule="auto"/>
      </w:pPr>
      <w:r>
        <w:continuationSeparator/>
      </w:r>
    </w:p>
  </w:footnote>
  <w:footnote w:type="continuationNotice" w:id="1">
    <w:p w14:paraId="63C5F38A" w14:textId="77777777" w:rsidR="006A7255" w:rsidRDefault="006A7255">
      <w:pPr>
        <w:spacing w:after="0" w:line="240" w:lineRule="auto"/>
      </w:pPr>
    </w:p>
  </w:footnote>
  <w:footnote w:id="2">
    <w:p w14:paraId="7D4213AD" w14:textId="279C587C" w:rsidR="00B30DCB" w:rsidRPr="00BD1798" w:rsidRDefault="00B30DCB" w:rsidP="005771F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See e.g</w:t>
      </w:r>
      <w:r w:rsidRPr="00BD1798">
        <w:rPr>
          <w:rFonts w:ascii="Times New Roman" w:hAnsi="Times New Roman" w:cs="Times New Roman"/>
        </w:rPr>
        <w:t xml:space="preserve">., Fed. Highway Admin., U.S. DOT, </w:t>
      </w:r>
      <w:r w:rsidRPr="00BD1798">
        <w:rPr>
          <w:rFonts w:ascii="Times New Roman" w:hAnsi="Times New Roman" w:cs="Times New Roman"/>
          <w:i/>
        </w:rPr>
        <w:t>Micromobility Fact Sheet</w:t>
      </w:r>
      <w:r w:rsidRPr="00BD1798">
        <w:rPr>
          <w:rFonts w:ascii="Times New Roman" w:hAnsi="Times New Roman" w:cs="Times New Roman"/>
        </w:rPr>
        <w:t xml:space="preserve">, </w:t>
      </w:r>
      <w:hyperlink r:id="rId1" w:history="1">
        <w:r w:rsidRPr="00BD1798">
          <w:rPr>
            <w:rStyle w:val="Hyperlink"/>
            <w:rFonts w:ascii="Times New Roman" w:hAnsi="Times New Roman" w:cs="Times New Roman"/>
          </w:rPr>
          <w:t>https://www.fhwa.dot.gov/livability/fact_sheets/mm_fact_sheet.cfm</w:t>
        </w:r>
      </w:hyperlink>
      <w:r w:rsidRPr="00BD1798">
        <w:rPr>
          <w:rFonts w:ascii="Times New Roman" w:hAnsi="Times New Roman" w:cs="Times New Roman"/>
        </w:rPr>
        <w:t xml:space="preserve"> (last visited Sept. 20, 2026); Transp. Rsch. Bd., Nat’l Acads. Scis., Eng’g, &amp; Med., </w:t>
      </w:r>
      <w:r w:rsidRPr="00BD1798">
        <w:rPr>
          <w:rFonts w:ascii="Times New Roman" w:hAnsi="Times New Roman" w:cs="Times New Roman"/>
          <w:i/>
          <w:iCs/>
        </w:rPr>
        <w:t>TCRP Research Report 230: Transit and Micromobility</w:t>
      </w:r>
      <w:r w:rsidRPr="00BD1798">
        <w:rPr>
          <w:rFonts w:ascii="Times New Roman" w:hAnsi="Times New Roman" w:cs="Times New Roman"/>
        </w:rPr>
        <w:t>,</w:t>
      </w:r>
      <w:r w:rsidRPr="00BD1798">
        <w:rPr>
          <w:rFonts w:ascii="Times New Roman" w:hAnsi="Times New Roman" w:cs="Times New Roman"/>
          <w:i/>
        </w:rPr>
        <w:t xml:space="preserve"> </w:t>
      </w:r>
      <w:r w:rsidRPr="00BD1798">
        <w:rPr>
          <w:rFonts w:ascii="Times New Roman" w:hAnsi="Times New Roman" w:cs="Times New Roman"/>
        </w:rPr>
        <w:t xml:space="preserve">2 (2021), </w:t>
      </w:r>
      <w:hyperlink r:id="rId2" w:history="1">
        <w:r w:rsidRPr="00BD1798">
          <w:rPr>
            <w:rStyle w:val="Hyperlink"/>
            <w:rFonts w:ascii="Times New Roman" w:hAnsi="Times New Roman" w:cs="Times New Roman"/>
          </w:rPr>
          <w:t>https://www.nationalacademies.org/read/26386</w:t>
        </w:r>
      </w:hyperlink>
      <w:r w:rsidRPr="00BD1798">
        <w:rPr>
          <w:rFonts w:ascii="Times New Roman" w:hAnsi="Times New Roman" w:cs="Times New Roman"/>
        </w:rPr>
        <w:t xml:space="preserve">.   </w:t>
      </w:r>
    </w:p>
  </w:footnote>
  <w:footnote w:id="3">
    <w:p w14:paraId="6AB243EE" w14:textId="28765ED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Nat’l Transp. Safety Bd., NTSB SRR-22-01, </w:t>
      </w:r>
      <w:r w:rsidRPr="00BD1798">
        <w:rPr>
          <w:rFonts w:ascii="Times New Roman" w:hAnsi="Times New Roman" w:cs="Times New Roman"/>
          <w:i/>
          <w:iCs/>
        </w:rPr>
        <w:t>Micromobility: Data Challenges Associated with Assessing the Prevalence and Risk of Electric Scooter and Electric Bicycle Fatalities and Injuries</w:t>
      </w:r>
      <w:r w:rsidRPr="00BD1798">
        <w:rPr>
          <w:rFonts w:ascii="Times New Roman" w:hAnsi="Times New Roman" w:cs="Times New Roman"/>
        </w:rPr>
        <w:t xml:space="preserve">, 1 (Nov. 14, 2022), </w:t>
      </w:r>
      <w:hyperlink r:id="rId3" w:history="1">
        <w:r w:rsidRPr="00BD1798">
          <w:rPr>
            <w:rStyle w:val="Hyperlink"/>
            <w:rFonts w:ascii="Times New Roman" w:hAnsi="Times New Roman" w:cs="Times New Roman"/>
          </w:rPr>
          <w:t>https://www.ntsb.gov/safety/safety-studies/Documents/SRR2201.pdf</w:t>
        </w:r>
      </w:hyperlink>
      <w:r w:rsidRPr="00BD1798">
        <w:rPr>
          <w:rFonts w:ascii="Times New Roman" w:hAnsi="Times New Roman" w:cs="Times New Roman"/>
        </w:rPr>
        <w:t xml:space="preserve">. </w:t>
      </w:r>
      <w:r w:rsidRPr="00BD1798">
        <w:rPr>
          <w:rFonts w:ascii="Times New Roman" w:hAnsi="Times New Roman" w:cs="Times New Roman"/>
          <w:i/>
          <w:iCs/>
        </w:rPr>
        <w:t xml:space="preserve"> </w:t>
      </w:r>
    </w:p>
  </w:footnote>
  <w:footnote w:id="4">
    <w:p w14:paraId="564C3055" w14:textId="1480EB76"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U.S. DOT, Fed. Highway Admin., </w:t>
      </w:r>
      <w:r w:rsidRPr="00BD1798">
        <w:rPr>
          <w:rFonts w:ascii="Times New Roman" w:hAnsi="Times New Roman" w:cs="Times New Roman"/>
          <w:i/>
        </w:rPr>
        <w:t>Micromobility Fact Sheet</w:t>
      </w:r>
      <w:r w:rsidRPr="00BD1798">
        <w:rPr>
          <w:rFonts w:ascii="Times New Roman" w:hAnsi="Times New Roman" w:cs="Times New Roman"/>
        </w:rPr>
        <w:t xml:space="preserve">, </w:t>
      </w:r>
      <w:hyperlink r:id="rId4" w:history="1">
        <w:r w:rsidRPr="00BD1798">
          <w:rPr>
            <w:rStyle w:val="Hyperlink"/>
            <w:rFonts w:ascii="Times New Roman" w:hAnsi="Times New Roman" w:cs="Times New Roman"/>
          </w:rPr>
          <w:t>https://www.fhwa.dot.gov/livability/fact_sheets/mm_fact_sheet.cfm</w:t>
        </w:r>
      </w:hyperlink>
      <w:r w:rsidRPr="00BD1798">
        <w:rPr>
          <w:rFonts w:ascii="Times New Roman" w:hAnsi="Times New Roman" w:cs="Times New Roman"/>
        </w:rPr>
        <w:t xml:space="preserve"> (last visited Sept. 20, 2026).</w:t>
      </w:r>
    </w:p>
  </w:footnote>
  <w:footnote w:id="5">
    <w:p w14:paraId="70461381" w14:textId="2DBCBCBC"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See</w:t>
      </w:r>
      <w:r w:rsidRPr="00BD1798">
        <w:rPr>
          <w:rFonts w:ascii="Times New Roman" w:hAnsi="Times New Roman" w:cs="Times New Roman"/>
        </w:rPr>
        <w:t xml:space="preserve"> N.Y.C. Admin. Code § 19-187(a) (“As used in this section, the term ‘micromobility device’</w:t>
      </w:r>
      <w:r w:rsidRPr="00BD1798">
        <w:rPr>
          <w:rFonts w:ascii="Times New Roman" w:hAnsi="Times New Roman" w:cs="Times New Roman"/>
        </w:rPr>
        <w:t xml:space="preserve"> means a device intended for personal transportation within the city of New York that is not a motor vehicle, as such term is defined in section 125 of the vehicle and traffic law. The term ‘micromobility device’ includes, but is not limited to, bicycles, electric bicycles, scooters, and electric scooters.”).</w:t>
      </w:r>
    </w:p>
  </w:footnote>
  <w:footnote w:id="6">
    <w:p w14:paraId="36E4DB2F" w14:textId="5C658ACF"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A moped is defined as a “limited use motorcycle” under N.Y.C. Admin. Code § 19-176.3(a), and a “limited use motorcycle” is considered a type of motor vehicle under State law. </w:t>
      </w:r>
      <w:r w:rsidRPr="00BD1798">
        <w:rPr>
          <w:rFonts w:ascii="Times New Roman" w:hAnsi="Times New Roman" w:cs="Times New Roman"/>
          <w:i/>
          <w:iCs/>
        </w:rPr>
        <w:t xml:space="preserve">See </w:t>
      </w:r>
      <w:r w:rsidRPr="00BD1798">
        <w:rPr>
          <w:rFonts w:ascii="Times New Roman" w:hAnsi="Times New Roman" w:cs="Times New Roman"/>
        </w:rPr>
        <w:t>N.Y. Veh. &amp; Traf. Law §§ 121-b, 123, 125.</w:t>
      </w:r>
      <w:r w:rsidRPr="00BD1798">
        <w:rPr>
          <w:rFonts w:ascii="Times New Roman" w:hAnsi="Times New Roman" w:cs="Times New Roman"/>
          <w:i/>
          <w:iCs/>
        </w:rPr>
        <w:t xml:space="preserve"> </w:t>
      </w:r>
    </w:p>
  </w:footnote>
  <w:footnote w:id="7">
    <w:p w14:paraId="1AB04312" w14:textId="57FF068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C</w:t>
      </w:r>
      <w:r w:rsidRPr="00BD1798">
        <w:rPr>
          <w:rFonts w:ascii="Times New Roman" w:hAnsi="Times New Roman" w:cs="Times New Roman"/>
          <w:i/>
          <w:iCs/>
        </w:rPr>
        <w:t>omm</w:t>
      </w:r>
      <w:r w:rsidRPr="00BD1798">
        <w:rPr>
          <w:rFonts w:ascii="Times New Roman" w:hAnsi="Times New Roman" w:cs="Times New Roman"/>
          <w:i/>
        </w:rPr>
        <w:t>.</w:t>
      </w:r>
      <w:r w:rsidRPr="00BD1798">
        <w:rPr>
          <w:rFonts w:ascii="Times New Roman" w:hAnsi="Times New Roman" w:cs="Times New Roman"/>
          <w:i/>
          <w:iCs/>
        </w:rPr>
        <w:t xml:space="preserve"> Rep</w:t>
      </w:r>
      <w:r w:rsidRPr="00BD1798">
        <w:rPr>
          <w:rFonts w:ascii="Times New Roman" w:hAnsi="Times New Roman" w:cs="Times New Roman"/>
          <w:i/>
        </w:rPr>
        <w:t xml:space="preserve">. of </w:t>
      </w:r>
      <w:r w:rsidRPr="00BD1798">
        <w:rPr>
          <w:rFonts w:ascii="Times New Roman" w:hAnsi="Times New Roman" w:cs="Times New Roman"/>
          <w:i/>
          <w:iCs/>
        </w:rPr>
        <w:t>N</w:t>
      </w:r>
      <w:r w:rsidRPr="00BD1798">
        <w:rPr>
          <w:rFonts w:ascii="Times New Roman" w:hAnsi="Times New Roman" w:cs="Times New Roman"/>
          <w:i/>
        </w:rPr>
        <w:t>.</w:t>
      </w:r>
      <w:r w:rsidRPr="00BD1798">
        <w:rPr>
          <w:rFonts w:ascii="Times New Roman" w:hAnsi="Times New Roman" w:cs="Times New Roman"/>
          <w:i/>
          <w:iCs/>
        </w:rPr>
        <w:t>Y</w:t>
      </w:r>
      <w:r w:rsidRPr="00BD1798">
        <w:rPr>
          <w:rFonts w:ascii="Times New Roman" w:hAnsi="Times New Roman" w:cs="Times New Roman"/>
          <w:i/>
        </w:rPr>
        <w:t>.</w:t>
      </w:r>
      <w:r w:rsidRPr="00BD1798">
        <w:rPr>
          <w:rFonts w:ascii="Times New Roman" w:hAnsi="Times New Roman" w:cs="Times New Roman"/>
          <w:i/>
          <w:iCs/>
        </w:rPr>
        <w:t>C. Council Comm. on Transportation</w:t>
      </w:r>
      <w:r w:rsidRPr="00BD1798">
        <w:rPr>
          <w:rFonts w:ascii="Times New Roman" w:hAnsi="Times New Roman" w:cs="Times New Roman"/>
        </w:rPr>
        <w:t xml:space="preserve">, 4 (Jan. 23, 2019), </w:t>
      </w:r>
      <w:hyperlink r:id="rId5" w:history="1">
        <w:r w:rsidRPr="00BD1798">
          <w:rPr>
            <w:rStyle w:val="Hyperlink"/>
            <w:rFonts w:ascii="Times New Roman" w:hAnsi="Times New Roman" w:cs="Times New Roman"/>
          </w:rPr>
          <w:t>https://legistar.council.nyc.gov/View.ashx?M=F&amp;ID=6997783&amp;GUID=0F5621F1-B894-4A4B-BCD9-1E0799D02C53</w:t>
        </w:r>
      </w:hyperlink>
      <w:r w:rsidRPr="00BD1798">
        <w:rPr>
          <w:rFonts w:ascii="Times New Roman" w:hAnsi="Times New Roman" w:cs="Times New Roman"/>
        </w:rPr>
        <w:t xml:space="preserve">. </w:t>
      </w:r>
    </w:p>
  </w:footnote>
  <w:footnote w:id="8">
    <w:p w14:paraId="74E16784" w14:textId="76AD516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51 (2004) of N.Y.C., </w:t>
      </w:r>
      <w:hyperlink r:id="rId6" w:history="1">
        <w:r w:rsidRPr="00BD1798">
          <w:rPr>
            <w:rStyle w:val="Hyperlink"/>
            <w:rFonts w:ascii="Times New Roman" w:hAnsi="Times New Roman" w:cs="Times New Roman"/>
          </w:rPr>
          <w:t>https://legistar.council.nyc.gov/View.ashx?M=F&amp;ID=662690&amp;GUID=27193E24-9B63-479C-B0B6-3756C016E4FB</w:t>
        </w:r>
      </w:hyperlink>
      <w:r w:rsidRPr="00BD1798">
        <w:rPr>
          <w:rFonts w:ascii="Times New Roman" w:hAnsi="Times New Roman" w:cs="Times New Roman"/>
        </w:rPr>
        <w:t xml:space="preserve">. </w:t>
      </w:r>
    </w:p>
  </w:footnote>
  <w:footnote w:id="9">
    <w:p w14:paraId="51805307"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0">
    <w:p w14:paraId="167C5B81" w14:textId="24FB15F5"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1">
    <w:p w14:paraId="4DD4BDB2" w14:textId="0E1057D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2">
    <w:p w14:paraId="03BA697C" w14:textId="03EED20F"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41 (2013) of N.Y.C., </w:t>
      </w:r>
      <w:hyperlink r:id="rId7" w:history="1">
        <w:r w:rsidRPr="00BD1798">
          <w:rPr>
            <w:rStyle w:val="Hyperlink"/>
            <w:rFonts w:ascii="Times New Roman" w:hAnsi="Times New Roman" w:cs="Times New Roman"/>
          </w:rPr>
          <w:t>https://legistar.council.nyc.gov/View.ashx?M=F&amp;ID=2662217&amp;GUID=3CC11E0D-237E-4E8B-BD44-2D685E5F43BB</w:t>
        </w:r>
      </w:hyperlink>
      <w:r w:rsidRPr="00BD1798">
        <w:rPr>
          <w:rFonts w:ascii="Times New Roman" w:hAnsi="Times New Roman" w:cs="Times New Roman"/>
        </w:rPr>
        <w:t>.</w:t>
      </w:r>
    </w:p>
  </w:footnote>
  <w:footnote w:id="13">
    <w:p w14:paraId="13601F79" w14:textId="6F977CC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Comm. on Transp., N.Y.C. Council, </w:t>
      </w:r>
      <w:r w:rsidRPr="00BD1798">
        <w:rPr>
          <w:rFonts w:ascii="Times New Roman" w:hAnsi="Times New Roman" w:cs="Times New Roman"/>
          <w:i/>
        </w:rPr>
        <w:t>Local Law Report No. 72-74 Int. 1250-A, 1264-A &amp; 1266-A</w:t>
      </w:r>
      <w:r w:rsidRPr="00BD1798">
        <w:rPr>
          <w:rFonts w:ascii="Times New Roman" w:hAnsi="Times New Roman" w:cs="Times New Roman"/>
          <w:iCs/>
        </w:rPr>
        <w:t xml:space="preserve">, 6 (Jun. 25, 2020), </w:t>
      </w:r>
      <w:hyperlink r:id="rId8" w:history="1">
        <w:r w:rsidRPr="00BD1798">
          <w:rPr>
            <w:rStyle w:val="Hyperlink"/>
            <w:rFonts w:ascii="Times New Roman" w:hAnsi="Times New Roman" w:cs="Times New Roman"/>
            <w:iCs/>
          </w:rPr>
          <w:t>https://legistar.council.nyc.gov/View.ashx?M=F&amp;ID=8633961&amp;GUID=8F7DA12D-31EB-42F6-8017-26A801FF362D</w:t>
        </w:r>
      </w:hyperlink>
      <w:r w:rsidRPr="00BD1798">
        <w:rPr>
          <w:rFonts w:ascii="Times New Roman" w:hAnsi="Times New Roman" w:cs="Times New Roman"/>
          <w:iCs/>
        </w:rPr>
        <w:t xml:space="preserve">. </w:t>
      </w:r>
    </w:p>
  </w:footnote>
  <w:footnote w:id="14">
    <w:p w14:paraId="0141E6C5" w14:textId="5A0DFE1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Id. </w:t>
      </w:r>
      <w:r w:rsidRPr="00BD1798">
        <w:rPr>
          <w:rFonts w:ascii="Times New Roman" w:hAnsi="Times New Roman" w:cs="Times New Roman"/>
        </w:rPr>
        <w:t>at 5.</w:t>
      </w:r>
    </w:p>
  </w:footnote>
  <w:footnote w:id="15">
    <w:p w14:paraId="5AB5ABBB" w14:textId="25BEF3F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Joshua Brustein &amp; Nate Lanxon, </w:t>
      </w:r>
      <w:r w:rsidRPr="00BD1798">
        <w:rPr>
          <w:rFonts w:ascii="Times New Roman" w:hAnsi="Times New Roman" w:cs="Times New Roman"/>
          <w:i/>
        </w:rPr>
        <w:t>How Electric Scooters are Reshaping Cities</w:t>
      </w:r>
      <w:r w:rsidRPr="00BD1798">
        <w:rPr>
          <w:rFonts w:ascii="Times New Roman" w:hAnsi="Times New Roman" w:cs="Times New Roman"/>
        </w:rPr>
        <w:t xml:space="preserve">, Bloomberg (Sept. 7, 2018), </w:t>
      </w:r>
      <w:hyperlink r:id="rId9" w:history="1">
        <w:r w:rsidRPr="00BD1798">
          <w:rPr>
            <w:rStyle w:val="Hyperlink"/>
            <w:rFonts w:ascii="Times New Roman" w:hAnsi="Times New Roman" w:cs="Times New Roman"/>
          </w:rPr>
          <w:t>https://www.bloomberg.com/news/articles/2018-09-07/are-electric-scooters-the-future-of-urban-transport-quicktake</w:t>
        </w:r>
      </w:hyperlink>
      <w:r w:rsidRPr="00BD1798">
        <w:rPr>
          <w:rFonts w:ascii="Times New Roman" w:hAnsi="Times New Roman" w:cs="Times New Roman"/>
        </w:rPr>
        <w:t xml:space="preserve">.  </w:t>
      </w:r>
    </w:p>
  </w:footnote>
  <w:footnote w:id="16">
    <w:p w14:paraId="5BBFBF56" w14:textId="508906F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iCs/>
        </w:rPr>
        <w:t>Transcript:</w:t>
      </w:r>
      <w:r w:rsidRPr="00BD1798">
        <w:rPr>
          <w:rFonts w:ascii="Times New Roman" w:hAnsi="Times New Roman" w:cs="Times New Roman"/>
        </w:rPr>
        <w:t xml:space="preserve"> </w:t>
      </w:r>
      <w:r w:rsidRPr="00BD1798">
        <w:rPr>
          <w:rFonts w:ascii="Times New Roman" w:hAnsi="Times New Roman" w:cs="Times New Roman"/>
          <w:i/>
        </w:rPr>
        <w:t>Mayor de Blasio, NYPD Announce Plans to Crack Down on Improper Use of Electric Bikes</w:t>
      </w:r>
      <w:r w:rsidRPr="00BD1798">
        <w:rPr>
          <w:rFonts w:ascii="Times New Roman" w:hAnsi="Times New Roman" w:cs="Times New Roman"/>
        </w:rPr>
        <w:t xml:space="preserve">, N.Y.C. Gov’t Publ’ns Portal (Oct. 19, 2017), </w:t>
      </w:r>
      <w:hyperlink r:id="rId10" w:history="1">
        <w:r w:rsidRPr="00BD1798">
          <w:rPr>
            <w:rStyle w:val="Hyperlink"/>
            <w:rFonts w:ascii="Times New Roman" w:hAnsi="Times New Roman" w:cs="Times New Roman"/>
            <w:i/>
          </w:rPr>
          <w:t>https://a860-gpp.nyc.gov/concern/nyc_government_publications/9g54xm15b?locale=en</w:t>
        </w:r>
      </w:hyperlink>
      <w:r w:rsidRPr="00BD1798">
        <w:rPr>
          <w:rFonts w:ascii="Times New Roman" w:hAnsi="Times New Roman" w:cs="Times New Roman"/>
          <w:i/>
        </w:rPr>
        <w:t xml:space="preserve"> </w:t>
      </w:r>
      <w:r w:rsidRPr="00BD1798">
        <w:rPr>
          <w:rFonts w:ascii="Times New Roman" w:hAnsi="Times New Roman" w:cs="Times New Roman"/>
          <w:iCs/>
        </w:rPr>
        <w:t>(click “Download file”).</w:t>
      </w:r>
    </w:p>
  </w:footnote>
  <w:footnote w:id="17">
    <w:p w14:paraId="661C23E7" w14:textId="6F43D446"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Christopher Robbins &amp; Jeffery E. Singer, </w:t>
      </w:r>
      <w:r w:rsidRPr="00BD1798">
        <w:rPr>
          <w:rFonts w:ascii="Times New Roman" w:hAnsi="Times New Roman" w:cs="Times New Roman"/>
          <w:i/>
        </w:rPr>
        <w:t>NYC’s War on E-Bikes Takes a Toll on Immigrant Delivery Workers</w:t>
      </w:r>
      <w:r w:rsidRPr="00BD1798">
        <w:rPr>
          <w:rFonts w:ascii="Times New Roman" w:hAnsi="Times New Roman" w:cs="Times New Roman"/>
        </w:rPr>
        <w:t xml:space="preserve">, Gothamist (Apr. 26, 2018), </w:t>
      </w:r>
      <w:hyperlink r:id="rId11" w:anchor="photo-1" w:history="1">
        <w:r w:rsidRPr="00BD1798">
          <w:rPr>
            <w:rStyle w:val="Hyperlink"/>
            <w:rFonts w:ascii="Times New Roman" w:hAnsi="Times New Roman" w:cs="Times New Roman"/>
          </w:rPr>
          <w:t>http://gothamist.com/2018/04/26/e-bike_immigants_nypd_nyc.php#photo-1</w:t>
        </w:r>
      </w:hyperlink>
      <w:r w:rsidRPr="00BD1798">
        <w:rPr>
          <w:rFonts w:ascii="Times New Roman" w:hAnsi="Times New Roman" w:cs="Times New Roman"/>
        </w:rPr>
        <w:t xml:space="preserve">. </w:t>
      </w:r>
    </w:p>
  </w:footnote>
  <w:footnote w:id="18">
    <w:p w14:paraId="609A30B4" w14:textId="1AC5A0CD"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eastAsia="Calibri" w:hAnsi="Times New Roman" w:cs="Times New Roman"/>
        </w:rPr>
        <w:t xml:space="preserve">N.Y.C. DOT, </w:t>
      </w:r>
      <w:r w:rsidRPr="00BD1798">
        <w:rPr>
          <w:rFonts w:ascii="Times New Roman" w:eastAsia="Calibri" w:hAnsi="Times New Roman" w:cs="Times New Roman"/>
          <w:i/>
        </w:rPr>
        <w:t>Notice of Adoption – Traffic Rules Amendment Relating to Pedal-Assist Bicycles</w:t>
      </w:r>
      <w:r w:rsidRPr="00BD1798">
        <w:rPr>
          <w:rFonts w:ascii="Times New Roman" w:eastAsia="Calibri" w:hAnsi="Times New Roman" w:cs="Times New Roman"/>
        </w:rPr>
        <w:t xml:space="preserve">, 1–2 (Jun. 25, 2018), </w:t>
      </w:r>
      <w:hyperlink r:id="rId12" w:history="1">
        <w:r w:rsidRPr="00BD1798">
          <w:rPr>
            <w:rStyle w:val="Hyperlink"/>
            <w:rFonts w:ascii="Times New Roman" w:eastAsia="Calibri" w:hAnsi="Times New Roman" w:cs="Times New Roman"/>
          </w:rPr>
          <w:t>https://a856-cityrecord.nyc.gov/Search/GetFile?sectionId=4&amp;requestId=20180621102&amp;requestStatus=Archived&amp;documentId=3381</w:t>
        </w:r>
      </w:hyperlink>
      <w:r w:rsidRPr="00BD1798">
        <w:rPr>
          <w:rFonts w:ascii="Times New Roman" w:eastAsia="Calibri" w:hAnsi="Times New Roman" w:cs="Times New Roman"/>
        </w:rPr>
        <w:t>.</w:t>
      </w:r>
    </w:p>
  </w:footnote>
  <w:footnote w:id="19">
    <w:p w14:paraId="7E093263" w14:textId="16ED49C5"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20">
    <w:p w14:paraId="69C77214" w14:textId="1A6D9760" w:rsidR="00B30DCB" w:rsidRPr="00BD1798" w:rsidRDefault="00B30DCB" w:rsidP="00836327">
      <w:pPr>
        <w:pStyle w:val="NormalWeb"/>
        <w:spacing w:before="0" w:beforeAutospacing="0" w:after="0" w:afterAutospacing="0"/>
        <w:rPr>
          <w:sz w:val="20"/>
          <w:szCs w:val="20"/>
        </w:rPr>
      </w:pPr>
      <w:r w:rsidRPr="00BD1798">
        <w:rPr>
          <w:rStyle w:val="FootnoteReference"/>
          <w:sz w:val="20"/>
          <w:szCs w:val="20"/>
        </w:rPr>
        <w:footnoteRef/>
      </w:r>
      <w:r w:rsidRPr="00BD1798">
        <w:rPr>
          <w:sz w:val="20"/>
          <w:szCs w:val="20"/>
        </w:rPr>
        <w:t xml:space="preserve"> </w:t>
      </w:r>
      <w:r w:rsidRPr="00BD1798">
        <w:rPr>
          <w:color w:val="000000"/>
          <w:sz w:val="20"/>
          <w:szCs w:val="20"/>
        </w:rPr>
        <w:t xml:space="preserve">Nat’l </w:t>
      </w:r>
      <w:r w:rsidRPr="00BD1798">
        <w:rPr>
          <w:color w:val="000000"/>
          <w:sz w:val="20"/>
          <w:szCs w:val="20"/>
        </w:rPr>
        <w:t xml:space="preserve">Ass’n of City Transp. Offs., </w:t>
      </w:r>
      <w:r w:rsidRPr="00BD1798">
        <w:rPr>
          <w:i/>
          <w:iCs/>
          <w:color w:val="000000"/>
          <w:sz w:val="20"/>
          <w:szCs w:val="20"/>
        </w:rPr>
        <w:t xml:space="preserve">Urban Delivery by Bike: How New York City Established a Supportive Regulatory Environment, </w:t>
      </w:r>
      <w:r w:rsidRPr="00BD1798">
        <w:rPr>
          <w:color w:val="000000"/>
          <w:sz w:val="20"/>
          <w:szCs w:val="20"/>
        </w:rPr>
        <w:t xml:space="preserve">(Sept. 4, 2025), </w:t>
      </w:r>
      <w:hyperlink r:id="rId13" w:history="1">
        <w:r w:rsidRPr="00BD1798">
          <w:rPr>
            <w:rStyle w:val="Hyperlink"/>
            <w:sz w:val="20"/>
            <w:szCs w:val="20"/>
          </w:rPr>
          <w:t>https://nacto.org/latest/urban-delivery-by-bike-how-new-york-city-established-a-supportive-regulatory-environment-for-delivery-by-bike/</w:t>
        </w:r>
      </w:hyperlink>
      <w:r w:rsidRPr="00BD1798">
        <w:rPr>
          <w:color w:val="000000"/>
          <w:sz w:val="20"/>
          <w:szCs w:val="20"/>
        </w:rPr>
        <w:t>. </w:t>
      </w:r>
    </w:p>
  </w:footnote>
  <w:footnote w:id="21">
    <w:p w14:paraId="260A4621" w14:textId="0899B5F2"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DOT, </w:t>
      </w:r>
      <w:r w:rsidRPr="00BD1798">
        <w:rPr>
          <w:rFonts w:ascii="Times New Roman" w:hAnsi="Times New Roman" w:cs="Times New Roman"/>
          <w:i/>
          <w:iCs/>
        </w:rPr>
        <w:t xml:space="preserve">Notice of Adoption </w:t>
      </w:r>
      <w:r w:rsidRPr="00BD1798">
        <w:rPr>
          <w:rFonts w:ascii="Times New Roman" w:eastAsia="Calibri" w:hAnsi="Times New Roman" w:cs="Times New Roman"/>
          <w:i/>
        </w:rPr>
        <w:t>–</w:t>
      </w:r>
      <w:r w:rsidRPr="00BD1798">
        <w:rPr>
          <w:rFonts w:ascii="Times New Roman" w:hAnsi="Times New Roman" w:cs="Times New Roman"/>
          <w:i/>
          <w:iCs/>
        </w:rPr>
        <w:t xml:space="preserve"> Pedal-Assist Commercial Bicycles</w:t>
      </w:r>
      <w:r w:rsidRPr="00BD1798">
        <w:rPr>
          <w:rFonts w:ascii="Times New Roman" w:hAnsi="Times New Roman" w:cs="Times New Roman"/>
        </w:rPr>
        <w:t xml:space="preserve">, 1 (Mar. 2024), </w:t>
      </w:r>
      <w:hyperlink r:id="rId14" w:history="1">
        <w:r w:rsidRPr="00BD1798">
          <w:rPr>
            <w:rStyle w:val="Hyperlink"/>
            <w:rFonts w:ascii="Times New Roman" w:hAnsi="Times New Roman" w:cs="Times New Roman"/>
          </w:rPr>
          <w:t>https://rules.cityofnewyork.us/wp-content/uploads/2024/03/Notice-of-Adoption-Pedal-Assist-Commercial-BicyclesFINAL-approved.pdf</w:t>
        </w:r>
      </w:hyperlink>
      <w:r w:rsidRPr="00BD1798">
        <w:rPr>
          <w:rFonts w:ascii="Times New Roman" w:hAnsi="Times New Roman" w:cs="Times New Roman"/>
        </w:rPr>
        <w:t xml:space="preserve">; N.Y.C. DOT, </w:t>
      </w:r>
      <w:r w:rsidRPr="00BD1798">
        <w:rPr>
          <w:rFonts w:ascii="Times New Roman" w:hAnsi="Times New Roman" w:cs="Times New Roman"/>
          <w:i/>
          <w:iCs/>
        </w:rPr>
        <w:t>NYC DOT Authorizes the Use of E-Cargo Bikes on City Streets and Establishes Key Safety Standards</w:t>
      </w:r>
      <w:r w:rsidRPr="00BD1798">
        <w:rPr>
          <w:rFonts w:ascii="Times New Roman" w:hAnsi="Times New Roman" w:cs="Times New Roman"/>
        </w:rPr>
        <w:t xml:space="preserve">, (Mar. 24, 2024), </w:t>
      </w:r>
      <w:hyperlink r:id="rId15" w:history="1">
        <w:r w:rsidRPr="00BD1798">
          <w:rPr>
            <w:rStyle w:val="Hyperlink"/>
            <w:rFonts w:ascii="Times New Roman" w:hAnsi="Times New Roman" w:cs="Times New Roman"/>
          </w:rPr>
          <w:t>https://www.nyc.gov/html/dot/html/pr2024/e-cargo-bike-on-city-streets.shtml</w:t>
        </w:r>
      </w:hyperlink>
      <w:r w:rsidRPr="00BD1798">
        <w:rPr>
          <w:rFonts w:ascii="Times New Roman" w:hAnsi="Times New Roman" w:cs="Times New Roman"/>
        </w:rPr>
        <w:t xml:space="preserve">. </w:t>
      </w:r>
    </w:p>
  </w:footnote>
  <w:footnote w:id="22">
    <w:p w14:paraId="61416726" w14:textId="5EF39A2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kern w:val="2"/>
          <w14:ligatures w14:val="standardContextual"/>
        </w:rPr>
        <w:t xml:space="preserve"> Emma G. Fitzsimmons, </w:t>
      </w:r>
      <w:r w:rsidRPr="00BD1798">
        <w:rPr>
          <w:rFonts w:ascii="Times New Roman" w:hAnsi="Times New Roman" w:cs="Times New Roman"/>
          <w:i/>
          <w:iCs/>
          <w:kern w:val="2"/>
          <w14:ligatures w14:val="standardContextual"/>
        </w:rPr>
        <w:t xml:space="preserve">New Era for </w:t>
      </w:r>
      <w:r w:rsidRPr="00BD1798">
        <w:rPr>
          <w:rFonts w:ascii="Times New Roman" w:hAnsi="Times New Roman" w:cs="Times New Roman"/>
          <w:i/>
          <w:iCs/>
          <w:kern w:val="2"/>
          <w14:ligatures w14:val="standardContextual"/>
        </w:rPr>
        <w:t>Bike-Share in New York: Dockless and Electric</w:t>
      </w:r>
      <w:r w:rsidRPr="00BD1798">
        <w:rPr>
          <w:rFonts w:ascii="Times New Roman" w:hAnsi="Times New Roman" w:cs="Times New Roman"/>
          <w:kern w:val="2"/>
          <w14:ligatures w14:val="standardContextual"/>
        </w:rPr>
        <w:t xml:space="preserve">, N.Y. Times (Jul. 3, 2018), </w:t>
      </w:r>
      <w:hyperlink r:id="rId16" w:history="1">
        <w:r w:rsidRPr="00BD1798">
          <w:rPr>
            <w:rStyle w:val="Hyperlink"/>
            <w:rFonts w:ascii="Times New Roman" w:hAnsi="Times New Roman" w:cs="Times New Roman"/>
          </w:rPr>
          <w:t>https://www.nytimes.com/2018/07/03/nyregion/electric-bikes-nyc-dockless.html</w:t>
        </w:r>
      </w:hyperlink>
      <w:r w:rsidRPr="00BD1798">
        <w:rPr>
          <w:rFonts w:ascii="Times New Roman" w:hAnsi="Times New Roman" w:cs="Times New Roman"/>
          <w:kern w:val="2"/>
          <w14:ligatures w14:val="standardContextual"/>
        </w:rPr>
        <w:t>. </w:t>
      </w:r>
    </w:p>
  </w:footnote>
  <w:footnote w:id="23">
    <w:p w14:paraId="251EFEBD"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kern w:val="2"/>
          <w14:ligatures w14:val="standardContextual"/>
        </w:rPr>
        <w:t xml:space="preserve">Gersh Kuntzman, </w:t>
      </w:r>
      <w:r w:rsidRPr="00BD1798">
        <w:rPr>
          <w:rFonts w:ascii="Times New Roman" w:hAnsi="Times New Roman" w:cs="Times New Roman"/>
          <w:i/>
          <w:iCs/>
          <w:kern w:val="2"/>
          <w14:ligatures w14:val="standardContextual"/>
        </w:rPr>
        <w:t>Citi Bike’s New Electric Bike Is Exciting For Riders (If They Live Near Citi Bike, Of Course) Yet No Help to Deliverymen</w:t>
      </w:r>
      <w:r w:rsidRPr="00BD1798">
        <w:rPr>
          <w:rFonts w:ascii="Times New Roman" w:hAnsi="Times New Roman" w:cs="Times New Roman"/>
          <w:kern w:val="2"/>
          <w14:ligatures w14:val="standardContextual"/>
        </w:rPr>
        <w:t xml:space="preserve">, Streetsblog NYC (Aug. 20, 2018), </w:t>
      </w:r>
      <w:hyperlink r:id="rId17" w:history="1">
        <w:r w:rsidRPr="00BD1798">
          <w:rPr>
            <w:rStyle w:val="Hyperlink"/>
            <w:rFonts w:ascii="Times New Roman" w:hAnsi="Times New Roman" w:cs="Times New Roman"/>
          </w:rPr>
          <w:t>https://nyc.streetsblog.org/2018/08/20/citi-bikes-new-electric-bike-is-a-bolt-of-excitement-for-riders-if-they-live-in-a-citi-bike-area-of-course</w:t>
        </w:r>
      </w:hyperlink>
      <w:r w:rsidRPr="00BD1798">
        <w:rPr>
          <w:rFonts w:ascii="Times New Roman" w:hAnsi="Times New Roman" w:cs="Times New Roman"/>
          <w:kern w:val="2"/>
          <w14:ligatures w14:val="standardContextual"/>
        </w:rPr>
        <w:t>. </w:t>
      </w:r>
    </w:p>
  </w:footnote>
  <w:footnote w:id="24">
    <w:p w14:paraId="311F5BA6" w14:textId="6C3AE1D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25">
    <w:p w14:paraId="59D9FF92" w14:textId="4254FA1C"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As mentioned above, bicycles are traditionally considered micromobility devices, including under the definition of the term found in the N.Y.C. Administrative Code. </w:t>
      </w:r>
      <w:r w:rsidRPr="00BD1798">
        <w:rPr>
          <w:rFonts w:ascii="Times New Roman" w:hAnsi="Times New Roman" w:cs="Times New Roman"/>
          <w:i/>
          <w:iCs/>
        </w:rPr>
        <w:t xml:space="preserve">See </w:t>
      </w:r>
      <w:r w:rsidRPr="00BD1798">
        <w:rPr>
          <w:rFonts w:ascii="Times New Roman" w:hAnsi="Times New Roman" w:cs="Times New Roman"/>
        </w:rPr>
        <w:t>N.Y.C. Admin. Code § 19-187(a).</w:t>
      </w:r>
    </w:p>
  </w:footnote>
  <w:footnote w:id="26">
    <w:p w14:paraId="6428F87C" w14:textId="4058FB8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1236.</w:t>
      </w:r>
    </w:p>
  </w:footnote>
  <w:footnote w:id="27">
    <w:p w14:paraId="553810B0" w14:textId="3C36070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1234.</w:t>
      </w:r>
    </w:p>
  </w:footnote>
  <w:footnote w:id="28">
    <w:p w14:paraId="1CA71514" w14:textId="4666185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N.Y. Veh. &amp; Traf. Law §§ 1230</w:t>
      </w:r>
      <w:r w:rsidRPr="00BD1798">
        <w:rPr>
          <w:rFonts w:ascii="Times New Roman" w:eastAsia="Calibri" w:hAnsi="Times New Roman" w:cs="Times New Roman"/>
        </w:rPr>
        <w:t>–</w:t>
      </w:r>
      <w:r w:rsidRPr="00BD1798">
        <w:rPr>
          <w:rFonts w:ascii="Times New Roman" w:hAnsi="Times New Roman" w:cs="Times New Roman"/>
        </w:rPr>
        <w:t>1243.</w:t>
      </w:r>
    </w:p>
  </w:footnote>
  <w:footnote w:id="29">
    <w:p w14:paraId="554F6EC7" w14:textId="3429DC6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6 (1996) of N.Y.C., </w:t>
      </w:r>
      <w:hyperlink r:id="rId18" w:history="1">
        <w:r w:rsidRPr="00BD1798">
          <w:rPr>
            <w:rStyle w:val="Hyperlink"/>
            <w:rFonts w:ascii="Times New Roman" w:hAnsi="Times New Roman" w:cs="Times New Roman"/>
          </w:rPr>
          <w:t>https://legistar.council.nyc.gov/View.ashx?M=F&amp;ID=6499978&amp;GUID=41137E45-F9D8-49A3-B5B1-F52F5D84A0C5</w:t>
        </w:r>
      </w:hyperlink>
      <w:r w:rsidRPr="00BD1798">
        <w:rPr>
          <w:rFonts w:ascii="Times New Roman" w:hAnsi="Times New Roman" w:cs="Times New Roman"/>
        </w:rPr>
        <w:t xml:space="preserve">. </w:t>
      </w:r>
    </w:p>
  </w:footnote>
  <w:footnote w:id="30">
    <w:p w14:paraId="0C55EF19" w14:textId="232D15F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176(b). </w:t>
      </w:r>
    </w:p>
  </w:footnote>
  <w:footnote w:id="31">
    <w:p w14:paraId="4955EE9B" w14:textId="22F76622"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5 (2001) of N.Y.C., </w:t>
      </w:r>
      <w:hyperlink r:id="rId19" w:history="1">
        <w:r w:rsidRPr="00BD1798">
          <w:rPr>
            <w:rStyle w:val="Hyperlink"/>
            <w:rFonts w:ascii="Times New Roman" w:hAnsi="Times New Roman" w:cs="Times New Roman"/>
          </w:rPr>
          <w:t>https://legistar.council.nyc.gov/View.ashx?M=F&amp;ID=6501534&amp;GUID=EBCF2E5A-9CCE-42B4-A1D6-60AFDD84FC3D</w:t>
        </w:r>
      </w:hyperlink>
      <w:r w:rsidRPr="00BD1798">
        <w:rPr>
          <w:rFonts w:ascii="Times New Roman" w:hAnsi="Times New Roman" w:cs="Times New Roman"/>
        </w:rPr>
        <w:t xml:space="preserve">. </w:t>
      </w:r>
    </w:p>
  </w:footnote>
  <w:footnote w:id="32">
    <w:p w14:paraId="03C02F82" w14:textId="1D5D82A6"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171(b).</w:t>
      </w:r>
    </w:p>
  </w:footnote>
  <w:footnote w:id="33">
    <w:p w14:paraId="5D2DF802" w14:textId="5F3FD2D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N.Y.C. Admin. Code §§ 10-157, 10-157.1.</w:t>
      </w:r>
    </w:p>
  </w:footnote>
  <w:footnote w:id="34">
    <w:p w14:paraId="2AE0804E" w14:textId="54B283B6"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N.Y.C. DOT, </w:t>
      </w:r>
      <w:r w:rsidRPr="00BD1798">
        <w:rPr>
          <w:rFonts w:ascii="Times New Roman" w:hAnsi="Times New Roman" w:cs="Times New Roman"/>
          <w:i/>
          <w:iCs/>
        </w:rPr>
        <w:t>Delivery by Bike or E-Bike – Requirements for Delivery Workers</w:t>
      </w:r>
      <w:r w:rsidRPr="00BD1798">
        <w:rPr>
          <w:rFonts w:ascii="Times New Roman" w:hAnsi="Times New Roman" w:cs="Times New Roman"/>
        </w:rPr>
        <w:t xml:space="preserve">, </w:t>
      </w:r>
      <w:hyperlink r:id="rId20" w:history="1">
        <w:r w:rsidRPr="00BD1798">
          <w:rPr>
            <w:rStyle w:val="Hyperlink"/>
            <w:rFonts w:ascii="Times New Roman" w:hAnsi="Times New Roman" w:cs="Times New Roman"/>
          </w:rPr>
          <w:t>https://www.nyc.gov/html/dot/html/about/deliverybybike.shtml</w:t>
        </w:r>
      </w:hyperlink>
      <w:r w:rsidRPr="00BD1798">
        <w:rPr>
          <w:rFonts w:ascii="Times New Roman" w:hAnsi="Times New Roman" w:cs="Times New Roman"/>
        </w:rPr>
        <w:t xml:space="preserve"> (last visited Sept. 22, 2026). </w:t>
      </w:r>
    </w:p>
  </w:footnote>
  <w:footnote w:id="35">
    <w:p w14:paraId="3E8C6420" w14:textId="1526545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2020 N.Y. Laws Ch. 58 pt. XX. </w:t>
      </w:r>
    </w:p>
  </w:footnote>
  <w:footnote w:id="36">
    <w:p w14:paraId="74E98F26" w14:textId="39E1A65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37">
    <w:p w14:paraId="0CBBABC0" w14:textId="2B2964A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102-c. </w:t>
      </w:r>
    </w:p>
  </w:footnote>
  <w:footnote w:id="38">
    <w:p w14:paraId="74B5356B" w14:textId="6F3A506F" w:rsidR="00B30DCB" w:rsidRPr="00BD1798" w:rsidRDefault="00B30DCB">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r w:rsidRPr="00BD1798">
        <w:rPr>
          <w:rFonts w:ascii="Times New Roman" w:hAnsi="Times New Roman" w:cs="Times New Roman"/>
        </w:rPr>
        <w:t xml:space="preserve"> In addition to having an electric motor of less than 750 watts, a bicycle with electric assist must also be “no more than thirty-six inches wide . . . equipped with operable pedals, meeting the equipment and manufacturing requirements for bicycles adopted by the Consumer Product Safety Commission, under 16 C.F.R. Part 1512.1 et seq.” </w:t>
      </w:r>
      <w:r w:rsidRPr="00BD1798">
        <w:rPr>
          <w:rFonts w:ascii="Times New Roman" w:hAnsi="Times New Roman" w:cs="Times New Roman"/>
          <w:i/>
          <w:iCs/>
        </w:rPr>
        <w:t xml:space="preserve">See </w:t>
      </w:r>
      <w:r w:rsidRPr="00BD1798">
        <w:rPr>
          <w:rFonts w:ascii="Times New Roman" w:hAnsi="Times New Roman" w:cs="Times New Roman"/>
        </w:rPr>
        <w:t xml:space="preserve">N.Y. Veh. &amp; Traf. Law § 102-c. </w:t>
      </w:r>
      <w:r w:rsidRPr="00BD1798">
        <w:rPr>
          <w:rFonts w:ascii="Times New Roman" w:hAnsi="Times New Roman" w:cs="Times New Roman"/>
          <w:i/>
          <w:iCs/>
        </w:rPr>
        <w:t xml:space="preserve"> </w:t>
      </w:r>
    </w:p>
  </w:footnote>
  <w:footnote w:id="39">
    <w:p w14:paraId="17CB207C" w14:textId="37C511D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102-c.</w:t>
      </w:r>
    </w:p>
  </w:footnote>
  <w:footnote w:id="40">
    <w:p w14:paraId="7F4C367C"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N.Y. Veh. &amp; Traf. Law § 1242.</w:t>
      </w:r>
    </w:p>
  </w:footnote>
  <w:footnote w:id="41">
    <w:p w14:paraId="7C536B40"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102-c, 1242(10).</w:t>
      </w:r>
    </w:p>
  </w:footnote>
  <w:footnote w:id="42">
    <w:p w14:paraId="38B380D8" w14:textId="1FA0902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2020 N.Y. Laws Ch. 58 pt. XX.</w:t>
      </w:r>
    </w:p>
  </w:footnote>
  <w:footnote w:id="43">
    <w:p w14:paraId="7C0FEB80" w14:textId="7915692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114-e.</w:t>
      </w:r>
    </w:p>
  </w:footnote>
  <w:footnote w:id="44">
    <w:p w14:paraId="1BB3EAF8" w14:textId="2BF42D0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1242(8), 1282(5).</w:t>
      </w:r>
    </w:p>
  </w:footnote>
  <w:footnote w:id="45">
    <w:p w14:paraId="6B0A1A77" w14:textId="51B28E4E"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72 (2020) of N.Y.C., </w:t>
      </w:r>
      <w:hyperlink r:id="rId21" w:history="1">
        <w:r w:rsidRPr="00BD1798">
          <w:rPr>
            <w:rStyle w:val="Hyperlink"/>
            <w:rFonts w:ascii="Times New Roman" w:hAnsi="Times New Roman" w:cs="Times New Roman"/>
          </w:rPr>
          <w:t>https://legistar.council.nyc.gov/View.ashx?M=F&amp;ID=8770681&amp;GUID=EBF98FA0-ED59-42BB-A3ED-4CEC57255A74</w:t>
        </w:r>
      </w:hyperlink>
      <w:r w:rsidRPr="00BD1798">
        <w:rPr>
          <w:rFonts w:ascii="Times New Roman" w:hAnsi="Times New Roman" w:cs="Times New Roman"/>
        </w:rPr>
        <w:t xml:space="preserve">; Local Law No. 73 (2020) of N.Y.C., </w:t>
      </w:r>
      <w:hyperlink r:id="rId22" w:history="1">
        <w:r w:rsidRPr="00BD1798">
          <w:rPr>
            <w:rStyle w:val="Hyperlink"/>
            <w:rFonts w:ascii="Times New Roman" w:hAnsi="Times New Roman" w:cs="Times New Roman"/>
          </w:rPr>
          <w:t>https://legistar.council.nyc.gov/View.ashx?M=F&amp;ID=8770682&amp;GUID=00A77144-E32F-41B2-892C-C26BCAA2CDCE</w:t>
        </w:r>
      </w:hyperlink>
      <w:r w:rsidRPr="00BD1798">
        <w:rPr>
          <w:rFonts w:ascii="Times New Roman" w:hAnsi="Times New Roman" w:cs="Times New Roman"/>
        </w:rPr>
        <w:t xml:space="preserve">.  </w:t>
      </w:r>
    </w:p>
  </w:footnote>
  <w:footnote w:id="46">
    <w:p w14:paraId="647E99EC" w14:textId="1587DEB0"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Local Law No. 72 (2020) of N.Y.C., </w:t>
      </w:r>
      <w:r w:rsidRPr="00BD1798">
        <w:rPr>
          <w:rFonts w:ascii="Times New Roman" w:hAnsi="Times New Roman" w:cs="Times New Roman"/>
          <w:i/>
          <w:iCs/>
        </w:rPr>
        <w:t>supra</w:t>
      </w:r>
      <w:r w:rsidRPr="00BD1798">
        <w:rPr>
          <w:rFonts w:ascii="Times New Roman" w:hAnsi="Times New Roman" w:cs="Times New Roman"/>
        </w:rPr>
        <w:t xml:space="preserve"> note 44; Local Law No. 73 (2020) of N.Y.C., </w:t>
      </w:r>
      <w:r w:rsidRPr="00BD1798">
        <w:rPr>
          <w:rFonts w:ascii="Times New Roman" w:hAnsi="Times New Roman" w:cs="Times New Roman"/>
          <w:i/>
          <w:iCs/>
        </w:rPr>
        <w:t>supra</w:t>
      </w:r>
      <w:r w:rsidRPr="00BD1798">
        <w:rPr>
          <w:rFonts w:ascii="Times New Roman" w:hAnsi="Times New Roman" w:cs="Times New Roman"/>
        </w:rPr>
        <w:t xml:space="preserve"> note 44.</w:t>
      </w:r>
    </w:p>
  </w:footnote>
  <w:footnote w:id="47">
    <w:p w14:paraId="4A178E4E" w14:textId="4E675D04" w:rsidR="00B30DCB" w:rsidRPr="00BD1798" w:rsidRDefault="00B30DCB" w:rsidP="00836327">
      <w:pPr>
        <w:pStyle w:val="FootnoteText"/>
        <w:rPr>
          <w:rFonts w:ascii="Times New Roman" w:hAnsi="Times New Roman" w:cs="Times New Roman"/>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iCs/>
        </w:rPr>
        <w:t xml:space="preserve">N.Y.C. Admin. Code </w:t>
      </w:r>
      <w:r w:rsidRPr="00BD1798">
        <w:rPr>
          <w:rFonts w:ascii="Times New Roman" w:hAnsi="Times New Roman" w:cs="Times New Roman"/>
        </w:rPr>
        <w:t xml:space="preserve">§ 19-176.2(a), (b). </w:t>
      </w:r>
    </w:p>
  </w:footnote>
  <w:footnote w:id="48">
    <w:p w14:paraId="08AAAC7F" w14:textId="77777777" w:rsidR="00B30DCB" w:rsidRPr="00BD1798" w:rsidRDefault="00B30DCB" w:rsidP="004D513F">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19-176.2(b).</w:t>
      </w:r>
    </w:p>
  </w:footnote>
  <w:footnote w:id="49">
    <w:p w14:paraId="2A45D88D" w14:textId="79DFD1CC"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Local Law No. 51 (2004) of N.Y.C., </w:t>
      </w:r>
      <w:hyperlink r:id="rId23" w:history="1">
        <w:r w:rsidRPr="00BD1798">
          <w:rPr>
            <w:rStyle w:val="Hyperlink"/>
            <w:rFonts w:ascii="Times New Roman" w:hAnsi="Times New Roman" w:cs="Times New Roman"/>
          </w:rPr>
          <w:t>https://legistar.council.nyc.gov/View.ashx?M=F&amp;ID=662690&amp;GUID=27193E24-9B63-479C-B0B6-3756C016E4FB</w:t>
        </w:r>
      </w:hyperlink>
      <w:r w:rsidRPr="00BD1798">
        <w:rPr>
          <w:rFonts w:ascii="Times New Roman" w:hAnsi="Times New Roman" w:cs="Times New Roman"/>
        </w:rPr>
        <w:t>.</w:t>
      </w:r>
    </w:p>
  </w:footnote>
  <w:footnote w:id="50">
    <w:p w14:paraId="2E04D76C" w14:textId="0100B4E1" w:rsidR="00B30DCB" w:rsidRPr="00BD1798" w:rsidRDefault="00B30DCB" w:rsidP="00260DE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See</w:t>
      </w:r>
      <w:r w:rsidRPr="00BD1798">
        <w:rPr>
          <w:rFonts w:ascii="Times New Roman" w:hAnsi="Times New Roman" w:cs="Times New Roman"/>
          <w:i/>
          <w:iCs/>
        </w:rPr>
        <w:t xml:space="preserve"> </w:t>
      </w:r>
      <w:r w:rsidRPr="00BD1798">
        <w:rPr>
          <w:rFonts w:ascii="Times New Roman" w:hAnsi="Times New Roman" w:cs="Times New Roman"/>
        </w:rPr>
        <w:t xml:space="preserve">Local Law No. 72 (2020) of N.Y.C., </w:t>
      </w:r>
      <w:r w:rsidRPr="00BD1798">
        <w:rPr>
          <w:rFonts w:ascii="Times New Roman" w:hAnsi="Times New Roman" w:cs="Times New Roman"/>
          <w:i/>
          <w:iCs/>
        </w:rPr>
        <w:t>supra</w:t>
      </w:r>
      <w:r w:rsidRPr="00BD1798">
        <w:rPr>
          <w:rFonts w:ascii="Times New Roman" w:hAnsi="Times New Roman" w:cs="Times New Roman"/>
        </w:rPr>
        <w:t xml:space="preserve"> note 44, § 1; </w:t>
      </w:r>
      <w:r w:rsidRPr="00BD1798">
        <w:rPr>
          <w:rFonts w:ascii="Times New Roman" w:hAnsi="Times New Roman" w:cs="Times New Roman"/>
          <w:iCs/>
        </w:rPr>
        <w:t xml:space="preserve">N.Y.C. Admin. Code </w:t>
      </w:r>
      <w:r w:rsidRPr="00BD1798">
        <w:rPr>
          <w:rFonts w:ascii="Times New Roman" w:hAnsi="Times New Roman" w:cs="Times New Roman"/>
        </w:rPr>
        <w:t>§ 19-176.2(d)</w:t>
      </w:r>
      <w:r w:rsidRPr="00BD1798">
        <w:rPr>
          <w:rFonts w:ascii="Times New Roman" w:eastAsia="Calibri" w:hAnsi="Times New Roman" w:cs="Times New Roman"/>
        </w:rPr>
        <w:t>–</w:t>
      </w:r>
      <w:r w:rsidRPr="00BD1798">
        <w:rPr>
          <w:rFonts w:ascii="Times New Roman" w:hAnsi="Times New Roman" w:cs="Times New Roman"/>
        </w:rPr>
        <w:t xml:space="preserve">(e). </w:t>
      </w:r>
    </w:p>
  </w:footnote>
  <w:footnote w:id="51">
    <w:p w14:paraId="4F0B4C77" w14:textId="77777777" w:rsidR="00B30DCB" w:rsidRPr="00BD1798" w:rsidRDefault="00B30DCB" w:rsidP="004D513F">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19-176.2(c).</w:t>
      </w:r>
    </w:p>
  </w:footnote>
  <w:footnote w:id="52">
    <w:p w14:paraId="327CAFEE" w14:textId="74F8EF82"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Pedal-assist commercial bicycles are discussed in greater detail in Section B.i</w:t>
      </w:r>
      <w:r w:rsidR="00B9051D">
        <w:rPr>
          <w:rFonts w:ascii="Times New Roman" w:hAnsi="Times New Roman" w:cs="Times New Roman"/>
        </w:rPr>
        <w:t>.d.</w:t>
      </w:r>
      <w:r w:rsidRPr="00BD1798">
        <w:rPr>
          <w:rFonts w:ascii="Times New Roman" w:hAnsi="Times New Roman" w:cs="Times New Roman"/>
        </w:rPr>
        <w:t xml:space="preserve"> below.</w:t>
      </w:r>
    </w:p>
  </w:footnote>
  <w:footnote w:id="53">
    <w:p w14:paraId="2BFEB1DB"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4-06(b).</w:t>
      </w:r>
    </w:p>
  </w:footnote>
  <w:footnote w:id="54">
    <w:p w14:paraId="64F9DA33" w14:textId="1595B7C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Doug Williams, </w:t>
      </w:r>
      <w:r w:rsidRPr="00BD1798">
        <w:rPr>
          <w:rFonts w:ascii="Times New Roman" w:hAnsi="Times New Roman" w:cs="Times New Roman"/>
          <w:i/>
          <w:iCs/>
        </w:rPr>
        <w:t>NYC Launches 15 mph Speed Limit for E-Bikes Citywide</w:t>
      </w:r>
      <w:r w:rsidRPr="00BD1798">
        <w:rPr>
          <w:rFonts w:ascii="Times New Roman" w:hAnsi="Times New Roman" w:cs="Times New Roman"/>
        </w:rPr>
        <w:t xml:space="preserve">, CBS News (Oct. 24, 2025), </w:t>
      </w:r>
      <w:hyperlink r:id="rId24" w:history="1">
        <w:r w:rsidRPr="00BD1798">
          <w:rPr>
            <w:rStyle w:val="Hyperlink"/>
            <w:rFonts w:ascii="Times New Roman" w:hAnsi="Times New Roman" w:cs="Times New Roman"/>
          </w:rPr>
          <w:t>https://www.cbsnews.com/newyork/news/nyc-ebike-speed-limit-starts/</w:t>
        </w:r>
      </w:hyperlink>
      <w:r w:rsidRPr="00BD1798">
        <w:rPr>
          <w:rFonts w:ascii="Times New Roman" w:hAnsi="Times New Roman" w:cs="Times New Roman"/>
        </w:rPr>
        <w:t>.</w:t>
      </w:r>
    </w:p>
  </w:footnote>
  <w:footnote w:id="55">
    <w:p w14:paraId="6034C6D8" w14:textId="18F0150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1242(2).</w:t>
      </w:r>
    </w:p>
  </w:footnote>
  <w:footnote w:id="56">
    <w:p w14:paraId="63BD3105" w14:textId="11DBB2F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1282(4).</w:t>
      </w:r>
    </w:p>
  </w:footnote>
  <w:footnote w:id="57">
    <w:p w14:paraId="6C0E83E0" w14:textId="0FB7884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1286(1).</w:t>
      </w:r>
    </w:p>
  </w:footnote>
  <w:footnote w:id="58">
    <w:p w14:paraId="03E61A45" w14:textId="002C7F7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1238(5-c).</w:t>
      </w:r>
    </w:p>
  </w:footnote>
  <w:footnote w:id="59">
    <w:p w14:paraId="2D8A8024" w14:textId="5A4C5DCE"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w:t>
      </w:r>
    </w:p>
  </w:footnote>
  <w:footnote w:id="60">
    <w:p w14:paraId="3562ABF6" w14:textId="027B196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NYPD, </w:t>
      </w:r>
      <w:r w:rsidRPr="00BD1798">
        <w:rPr>
          <w:rFonts w:ascii="Times New Roman" w:hAnsi="Times New Roman" w:cs="Times New Roman"/>
          <w:i/>
          <w:iCs/>
        </w:rPr>
        <w:t>Transportation</w:t>
      </w:r>
      <w:r w:rsidRPr="00BD1798">
        <w:rPr>
          <w:rFonts w:ascii="Times New Roman" w:hAnsi="Times New Roman" w:cs="Times New Roman"/>
        </w:rPr>
        <w:t xml:space="preserve">, </w:t>
      </w:r>
      <w:hyperlink r:id="rId25" w:history="1">
        <w:r w:rsidRPr="00BD1798">
          <w:rPr>
            <w:rStyle w:val="Hyperlink"/>
            <w:rFonts w:ascii="Times New Roman" w:hAnsi="Times New Roman" w:cs="Times New Roman"/>
          </w:rPr>
          <w:t>https://www.nyc.gov/site/nypd/bureaus/transit-housing/transportation.page</w:t>
        </w:r>
      </w:hyperlink>
      <w:r w:rsidRPr="00BD1798">
        <w:rPr>
          <w:rFonts w:ascii="Times New Roman" w:hAnsi="Times New Roman" w:cs="Times New Roman"/>
        </w:rPr>
        <w:t xml:space="preserve"> (last visited Sept. 20, 2026). </w:t>
      </w:r>
    </w:p>
  </w:footnote>
  <w:footnote w:id="61">
    <w:p w14:paraId="256BCFC4" w14:textId="4F55CB3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19-176(b); 34 R.C.N.Y. § 4-07(c)(3)(</w:t>
      </w:r>
      <w:r w:rsidRPr="00BD1798">
        <w:rPr>
          <w:rFonts w:ascii="Times New Roman" w:hAnsi="Times New Roman" w:cs="Times New Roman"/>
        </w:rPr>
        <w:t>i).</w:t>
      </w:r>
    </w:p>
  </w:footnote>
  <w:footnote w:id="62">
    <w:p w14:paraId="340E4C0C" w14:textId="0D57A23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19-176(c)</w:t>
      </w:r>
      <w:r w:rsidRPr="00BD1798">
        <w:rPr>
          <w:rFonts w:ascii="Times New Roman" w:eastAsia="Calibri" w:hAnsi="Times New Roman" w:cs="Times New Roman"/>
        </w:rPr>
        <w:t>–</w:t>
      </w:r>
      <w:r w:rsidRPr="00BD1798">
        <w:rPr>
          <w:rFonts w:ascii="Times New Roman" w:hAnsi="Times New Roman" w:cs="Times New Roman"/>
        </w:rPr>
        <w:t>(d).</w:t>
      </w:r>
    </w:p>
  </w:footnote>
  <w:footnote w:id="63">
    <w:p w14:paraId="23884AE4"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4-12(p)(1).</w:t>
      </w:r>
    </w:p>
  </w:footnote>
  <w:footnote w:id="64">
    <w:p w14:paraId="3EADE133" w14:textId="210CE02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w:t>
      </w:r>
      <w:r w:rsidRPr="00BD1798">
        <w:rPr>
          <w:rFonts w:ascii="Times New Roman" w:hAnsi="Times New Roman" w:cs="Times New Roman"/>
        </w:rPr>
        <w:t>i).</w:t>
      </w:r>
    </w:p>
  </w:footnote>
  <w:footnote w:id="65">
    <w:p w14:paraId="2FA5293C" w14:textId="7D319D8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1242(4), 1282(8).</w:t>
      </w:r>
    </w:p>
  </w:footnote>
  <w:footnote w:id="66">
    <w:p w14:paraId="6E2BB61D"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4-14(c).</w:t>
      </w:r>
    </w:p>
  </w:footnote>
  <w:footnote w:id="67">
    <w:p w14:paraId="1DF67624" w14:textId="1865239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18-146(c)(20).</w:t>
      </w:r>
    </w:p>
  </w:footnote>
  <w:footnote w:id="68">
    <w:p w14:paraId="131F0372" w14:textId="6A5CCBA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Parks Dept., </w:t>
      </w:r>
      <w:r w:rsidRPr="00BD1798">
        <w:rPr>
          <w:rFonts w:ascii="Times New Roman" w:hAnsi="Times New Roman" w:cs="Times New Roman"/>
          <w:i/>
          <w:iCs/>
        </w:rPr>
        <w:t>NYC Parks Electric Micromobility Pilot</w:t>
      </w:r>
      <w:r w:rsidRPr="00BD1798">
        <w:rPr>
          <w:rFonts w:ascii="Times New Roman" w:hAnsi="Times New Roman" w:cs="Times New Roman"/>
        </w:rPr>
        <w:t xml:space="preserve">, </w:t>
      </w:r>
      <w:hyperlink r:id="rId26" w:history="1">
        <w:r w:rsidRPr="00BD1798">
          <w:rPr>
            <w:rStyle w:val="Hyperlink"/>
            <w:rFonts w:ascii="Times New Roman" w:hAnsi="Times New Roman" w:cs="Times New Roman"/>
          </w:rPr>
          <w:t>https://www.nycgovparks.org/things-to-do/e-bikes</w:t>
        </w:r>
      </w:hyperlink>
      <w:r w:rsidRPr="00BD1798">
        <w:rPr>
          <w:rFonts w:ascii="Times New Roman" w:hAnsi="Times New Roman" w:cs="Times New Roman"/>
        </w:rPr>
        <w:t xml:space="preserve"> (last visited Sept. 20, 2026). </w:t>
      </w:r>
    </w:p>
  </w:footnote>
  <w:footnote w:id="69">
    <w:p w14:paraId="27D3E104"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70">
    <w:p w14:paraId="066C1D90"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71">
    <w:p w14:paraId="7CB6DF3F"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72">
    <w:p w14:paraId="0E9F6E19"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4-21(d)(23).</w:t>
      </w:r>
    </w:p>
  </w:footnote>
  <w:footnote w:id="73">
    <w:p w14:paraId="2E886038" w14:textId="2BBB81DB"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supra </w:t>
      </w:r>
      <w:r w:rsidRPr="00BD1798">
        <w:rPr>
          <w:rFonts w:ascii="Times New Roman" w:hAnsi="Times New Roman" w:cs="Times New Roman"/>
        </w:rPr>
        <w:t>notes 32</w:t>
      </w:r>
      <w:r w:rsidRPr="00BD1798">
        <w:rPr>
          <w:rFonts w:ascii="Times New Roman" w:eastAsia="Calibri" w:hAnsi="Times New Roman" w:cs="Times New Roman"/>
        </w:rPr>
        <w:t xml:space="preserve">–33 and accompanying text. </w:t>
      </w:r>
    </w:p>
  </w:footnote>
  <w:footnote w:id="74">
    <w:p w14:paraId="154F7274" w14:textId="190B18C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10-157(a).</w:t>
      </w:r>
    </w:p>
  </w:footnote>
  <w:footnote w:id="75">
    <w:p w14:paraId="23E6768D" w14:textId="10B0A95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10-157(j).</w:t>
      </w:r>
    </w:p>
  </w:footnote>
  <w:footnote w:id="76">
    <w:p w14:paraId="5B5ED1B8" w14:textId="286E09E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10-157(c), (e), (</w:t>
      </w:r>
      <w:r w:rsidRPr="00BD1798">
        <w:rPr>
          <w:rFonts w:ascii="Times New Roman" w:hAnsi="Times New Roman" w:cs="Times New Roman"/>
        </w:rPr>
        <w:t>i).</w:t>
      </w:r>
    </w:p>
  </w:footnote>
  <w:footnote w:id="77">
    <w:p w14:paraId="5FA05928" w14:textId="5FB21C3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10-157(h).</w:t>
      </w:r>
    </w:p>
  </w:footnote>
  <w:footnote w:id="78">
    <w:p w14:paraId="25894127" w14:textId="1CED50C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10-157(c), (e), (f), (</w:t>
      </w:r>
      <w:r w:rsidRPr="00BD1798">
        <w:rPr>
          <w:rFonts w:ascii="Times New Roman" w:hAnsi="Times New Roman" w:cs="Times New Roman"/>
        </w:rPr>
        <w:t>i).</w:t>
      </w:r>
    </w:p>
  </w:footnote>
  <w:footnote w:id="79">
    <w:p w14:paraId="1D95450B" w14:textId="0E417DE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10-157(g).</w:t>
      </w:r>
    </w:p>
  </w:footnote>
  <w:footnote w:id="80">
    <w:p w14:paraId="0286829A"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81">
    <w:p w14:paraId="41D00863" w14:textId="085576DE"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N.Y.C. DOT, N</w:t>
      </w:r>
      <w:r w:rsidRPr="00BD1798">
        <w:rPr>
          <w:rFonts w:ascii="Times New Roman" w:hAnsi="Times New Roman" w:cs="Times New Roman"/>
          <w:i/>
          <w:iCs/>
        </w:rPr>
        <w:t xml:space="preserve">otice of Adoption </w:t>
      </w:r>
      <w:r w:rsidRPr="00BD1798">
        <w:rPr>
          <w:rFonts w:ascii="Times New Roman" w:eastAsia="Calibri" w:hAnsi="Times New Roman" w:cs="Times New Roman"/>
          <w:i/>
        </w:rPr>
        <w:t>–</w:t>
      </w:r>
      <w:r w:rsidRPr="00BD1798">
        <w:rPr>
          <w:rFonts w:ascii="Times New Roman" w:hAnsi="Times New Roman" w:cs="Times New Roman"/>
          <w:i/>
          <w:iCs/>
        </w:rPr>
        <w:t xml:space="preserve"> Pedal-Assist Commercial Bicycles</w:t>
      </w:r>
      <w:r w:rsidRPr="00BD1798">
        <w:rPr>
          <w:rFonts w:ascii="Times New Roman" w:hAnsi="Times New Roman" w:cs="Times New Roman"/>
        </w:rPr>
        <w:t xml:space="preserve">, 1 (Mar. 2024), </w:t>
      </w:r>
      <w:hyperlink r:id="rId27" w:history="1">
        <w:r w:rsidRPr="00BD1798">
          <w:rPr>
            <w:rStyle w:val="Hyperlink"/>
            <w:rFonts w:ascii="Times New Roman" w:hAnsi="Times New Roman" w:cs="Times New Roman"/>
          </w:rPr>
          <w:t>https://rules.cityofnewyork.us/wp-content/uploads/2024/03/Notice-of-Adoption-Pedal-Assist-Commercial-BicyclesFINAL-approved.pdf</w:t>
        </w:r>
      </w:hyperlink>
      <w:r w:rsidRPr="00BD1798">
        <w:rPr>
          <w:rFonts w:ascii="Times New Roman" w:hAnsi="Times New Roman" w:cs="Times New Roman"/>
        </w:rPr>
        <w:t>.</w:t>
      </w:r>
    </w:p>
  </w:footnote>
  <w:footnote w:id="82">
    <w:p w14:paraId="64DE9302"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83">
    <w:p w14:paraId="49BA93C9" w14:textId="0F7058D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4-01; N.Y. Veh. &amp; Traf. Law § 102-c.</w:t>
      </w:r>
    </w:p>
  </w:footnote>
  <w:footnote w:id="84">
    <w:p w14:paraId="15C45A9E"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85">
    <w:p w14:paraId="28D515A6"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4-21(p)(5)(</w:t>
      </w:r>
      <w:r w:rsidRPr="00BD1798">
        <w:rPr>
          <w:rFonts w:ascii="Times New Roman" w:hAnsi="Times New Roman" w:cs="Times New Roman"/>
        </w:rPr>
        <w:t>i).</w:t>
      </w:r>
    </w:p>
  </w:footnote>
  <w:footnote w:id="86">
    <w:p w14:paraId="11AC4844"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34 R.C.N.Y § 4-21(p)(5)(iii).</w:t>
      </w:r>
    </w:p>
  </w:footnote>
  <w:footnote w:id="87">
    <w:p w14:paraId="0AB5C6B2" w14:textId="640C4BA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20-610(a)-(c).</w:t>
      </w:r>
    </w:p>
  </w:footnote>
  <w:footnote w:id="88">
    <w:p w14:paraId="7A945315"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89">
    <w:p w14:paraId="27444437" w14:textId="3C35AC9F"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20-610(h).</w:t>
      </w:r>
    </w:p>
  </w:footnote>
  <w:footnote w:id="90">
    <w:p w14:paraId="00F9C7ED" w14:textId="7C6399A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20-610(j).</w:t>
      </w:r>
    </w:p>
  </w:footnote>
  <w:footnote w:id="91">
    <w:p w14:paraId="09778FB1" w14:textId="20DD49D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20-610(</w:t>
      </w:r>
      <w:r w:rsidRPr="00BD1798">
        <w:rPr>
          <w:rFonts w:ascii="Times New Roman" w:hAnsi="Times New Roman" w:cs="Times New Roman"/>
        </w:rPr>
        <w:t>i).</w:t>
      </w:r>
    </w:p>
  </w:footnote>
  <w:footnote w:id="92">
    <w:p w14:paraId="6090435E" w14:textId="08BCF9C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20-762(b).</w:t>
      </w:r>
    </w:p>
  </w:footnote>
  <w:footnote w:id="93">
    <w:p w14:paraId="19754A96" w14:textId="0A2D550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20-762(c)</w:t>
      </w:r>
      <w:r w:rsidRPr="00BD1798">
        <w:rPr>
          <w:rFonts w:ascii="Times New Roman" w:eastAsia="Calibri" w:hAnsi="Times New Roman" w:cs="Times New Roman"/>
        </w:rPr>
        <w:t>–</w:t>
      </w:r>
      <w:r w:rsidRPr="00BD1798">
        <w:rPr>
          <w:rFonts w:ascii="Times New Roman" w:hAnsi="Times New Roman" w:cs="Times New Roman"/>
        </w:rPr>
        <w:t>(d).</w:t>
      </w:r>
    </w:p>
  </w:footnote>
  <w:footnote w:id="94">
    <w:p w14:paraId="3056DBD8" w14:textId="4FDB14E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N.Y.C. Comptroller’s Off., </w:t>
      </w:r>
      <w:r w:rsidRPr="00BD1798">
        <w:rPr>
          <w:rFonts w:ascii="Times New Roman" w:hAnsi="Times New Roman" w:cs="Times New Roman"/>
          <w:i/>
        </w:rPr>
        <w:t xml:space="preserve">Street Safety in the Era of Micromobility, </w:t>
      </w:r>
      <w:r w:rsidRPr="00BD1798">
        <w:rPr>
          <w:rFonts w:ascii="Times New Roman" w:hAnsi="Times New Roman" w:cs="Times New Roman"/>
          <w:iCs/>
        </w:rPr>
        <w:t>(Oct. 29, 2024),</w:t>
      </w:r>
      <w:r w:rsidRPr="00BD1798">
        <w:rPr>
          <w:rFonts w:ascii="Times New Roman" w:hAnsi="Times New Roman" w:cs="Times New Roman"/>
          <w:i/>
        </w:rPr>
        <w:t xml:space="preserve"> </w:t>
      </w:r>
      <w:hyperlink r:id="rId28" w:history="1">
        <w:r w:rsidRPr="00BD1798">
          <w:rPr>
            <w:rStyle w:val="Hyperlink"/>
            <w:rFonts w:ascii="Times New Roman" w:hAnsi="Times New Roman" w:cs="Times New Roman"/>
          </w:rPr>
          <w:t>https://comptroller.nyc.gov/reports/street-safety-in-the-era-of-micromobility</w:t>
        </w:r>
      </w:hyperlink>
      <w:r w:rsidRPr="00BD1798">
        <w:rPr>
          <w:rFonts w:ascii="Times New Roman" w:hAnsi="Times New Roman" w:cs="Times New Roman"/>
        </w:rPr>
        <w:t>.</w:t>
      </w:r>
    </w:p>
  </w:footnote>
  <w:footnote w:id="95">
    <w:p w14:paraId="785A1A10" w14:textId="07F1BFC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As mentioned above in Section A.i of this Report, mopeds are not technically considered micromobility devices. However, they share many characteristics of micromobility devices and are often included in data and reports regarding micromobility devices. The unique challenges posed by mopeds are addressed further in Section </w:t>
      </w:r>
      <w:r w:rsidR="0028083B">
        <w:rPr>
          <w:rFonts w:ascii="Times New Roman" w:hAnsi="Times New Roman" w:cs="Times New Roman"/>
        </w:rPr>
        <w:t>C</w:t>
      </w:r>
      <w:r w:rsidRPr="00BD1798">
        <w:rPr>
          <w:rFonts w:ascii="Times New Roman" w:hAnsi="Times New Roman" w:cs="Times New Roman"/>
        </w:rPr>
        <w:t xml:space="preserve">.ii below. </w:t>
      </w:r>
    </w:p>
  </w:footnote>
  <w:footnote w:id="96">
    <w:p w14:paraId="60AA7AF6" w14:textId="1AB54560" w:rsidR="00B30DCB" w:rsidRPr="00BD1798" w:rsidRDefault="00B30DCB" w:rsidP="00FB7B36">
      <w:pPr>
        <w:spacing w:after="0" w:line="240" w:lineRule="auto"/>
        <w:rPr>
          <w:rFonts w:ascii="Times New Roman" w:hAnsi="Times New Roman" w:cs="Times New Roman"/>
          <w:iCs/>
          <w:sz w:val="20"/>
          <w:szCs w:val="20"/>
        </w:rPr>
      </w:pPr>
      <w:r w:rsidRPr="00BD1798">
        <w:rPr>
          <w:rStyle w:val="FootnoteReference"/>
          <w:rFonts w:ascii="Times New Roman" w:eastAsia="Times New Roman" w:hAnsi="Times New Roman" w:cs="Times New Roman"/>
          <w:sz w:val="20"/>
          <w:szCs w:val="20"/>
        </w:rPr>
        <w:footnoteRef/>
      </w:r>
      <w:r w:rsidRPr="00BD1798">
        <w:rPr>
          <w:rFonts w:ascii="Times New Roman" w:eastAsia="Times New Roman" w:hAnsi="Times New Roman" w:cs="Times New Roman"/>
          <w:sz w:val="20"/>
          <w:szCs w:val="20"/>
        </w:rPr>
        <w:t xml:space="preserve"> </w:t>
      </w:r>
      <w:r w:rsidRPr="00BD1798">
        <w:rPr>
          <w:rFonts w:ascii="Times New Roman" w:hAnsi="Times New Roman" w:cs="Times New Roman"/>
          <w:sz w:val="20"/>
          <w:szCs w:val="20"/>
        </w:rPr>
        <w:t xml:space="preserve">N.Y.C. Comptroller’s Off., </w:t>
      </w:r>
      <w:r w:rsidRPr="00BD1798">
        <w:rPr>
          <w:rFonts w:ascii="Times New Roman" w:hAnsi="Times New Roman" w:cs="Times New Roman"/>
          <w:i/>
          <w:sz w:val="20"/>
          <w:szCs w:val="20"/>
        </w:rPr>
        <w:t xml:space="preserve">Street Safety in the Era of Micromobility, </w:t>
      </w:r>
      <w:r w:rsidRPr="00BD1798">
        <w:rPr>
          <w:rFonts w:ascii="Times New Roman" w:hAnsi="Times New Roman" w:cs="Times New Roman"/>
          <w:iCs/>
          <w:sz w:val="20"/>
          <w:szCs w:val="20"/>
        </w:rPr>
        <w:t>4</w:t>
      </w:r>
      <w:r w:rsidRPr="00BD1798">
        <w:rPr>
          <w:rFonts w:ascii="Times New Roman" w:eastAsia="Calibri" w:hAnsi="Times New Roman" w:cs="Times New Roman"/>
          <w:sz w:val="20"/>
          <w:szCs w:val="20"/>
        </w:rPr>
        <w:t>–</w:t>
      </w:r>
      <w:r w:rsidRPr="00BD1798">
        <w:rPr>
          <w:rFonts w:ascii="Times New Roman" w:hAnsi="Times New Roman" w:cs="Times New Roman"/>
          <w:iCs/>
          <w:sz w:val="20"/>
          <w:szCs w:val="20"/>
        </w:rPr>
        <w:t>5 (</w:t>
      </w:r>
      <w:r w:rsidRPr="00BD1798">
        <w:rPr>
          <w:rFonts w:ascii="Times New Roman" w:hAnsi="Times New Roman" w:cs="Times New Roman"/>
          <w:sz w:val="20"/>
          <w:szCs w:val="20"/>
        </w:rPr>
        <w:t xml:space="preserve">Oct. 29, 2024), </w:t>
      </w:r>
      <w:hyperlink r:id="rId29" w:history="1">
        <w:r w:rsidR="00074129" w:rsidRPr="008A1AAA">
          <w:rPr>
            <w:rStyle w:val="Hyperlink"/>
            <w:rFonts w:ascii="Times New Roman" w:hAnsi="Times New Roman" w:cs="Times New Roman"/>
            <w:iCs/>
            <w:sz w:val="20"/>
            <w:szCs w:val="20"/>
          </w:rPr>
          <w:t>https://comptroller.nyc.gov/wp-content/uploads/documents/10.29.24-Micromobility-Report.pdf</w:t>
        </w:r>
      </w:hyperlink>
      <w:r w:rsidRPr="00BD1798">
        <w:rPr>
          <w:rFonts w:ascii="Times New Roman" w:hAnsi="Times New Roman" w:cs="Times New Roman"/>
          <w:iCs/>
          <w:sz w:val="20"/>
          <w:szCs w:val="20"/>
        </w:rPr>
        <w:t>.</w:t>
      </w:r>
    </w:p>
  </w:footnote>
  <w:footnote w:id="97">
    <w:p w14:paraId="3975FC1F" w14:textId="67E069A5" w:rsidR="00B30DCB" w:rsidRPr="00BD1798" w:rsidRDefault="00B30DCB" w:rsidP="00FB7B36">
      <w:pPr>
        <w:spacing w:after="0" w:line="240" w:lineRule="auto"/>
        <w:rPr>
          <w:rFonts w:ascii="Times New Roman" w:eastAsia="Times" w:hAnsi="Times New Roman" w:cs="Times New Roman"/>
          <w:sz w:val="20"/>
          <w:szCs w:val="20"/>
        </w:rPr>
      </w:pPr>
      <w:r w:rsidRPr="00BD1798">
        <w:rPr>
          <w:rStyle w:val="FootnoteReference"/>
          <w:rFonts w:ascii="Times New Roman" w:eastAsia="Times" w:hAnsi="Times New Roman" w:cs="Times New Roman"/>
          <w:sz w:val="20"/>
          <w:szCs w:val="20"/>
        </w:rPr>
        <w:footnoteRef/>
      </w:r>
      <w:r w:rsidRPr="00BD1798">
        <w:rPr>
          <w:rFonts w:ascii="Times New Roman" w:eastAsia="Times" w:hAnsi="Times New Roman" w:cs="Times New Roman"/>
          <w:sz w:val="20"/>
          <w:szCs w:val="20"/>
        </w:rPr>
        <w:t xml:space="preserve"> </w:t>
      </w:r>
      <w:r w:rsidRPr="00BD1798">
        <w:rPr>
          <w:rFonts w:ascii="Times New Roman" w:eastAsia="Times" w:hAnsi="Times New Roman" w:cs="Times New Roman"/>
          <w:i/>
          <w:sz w:val="20"/>
          <w:szCs w:val="20"/>
        </w:rPr>
        <w:t xml:space="preserve">Id. </w:t>
      </w:r>
    </w:p>
  </w:footnote>
  <w:footnote w:id="98">
    <w:p w14:paraId="26EB3393"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99">
    <w:p w14:paraId="28265E21"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00">
    <w:p w14:paraId="36396970"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01">
    <w:p w14:paraId="538EC880"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02">
    <w:p w14:paraId="27AEB609" w14:textId="77777777"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03">
    <w:p w14:paraId="6E11A8A6" w14:textId="3261E9F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w:t>
      </w:r>
      <w:r w:rsidRPr="00BD1798" w:rsidDel="005E7A73">
        <w:rPr>
          <w:rFonts w:ascii="Times New Roman" w:hAnsi="Times New Roman" w:cs="Times New Roman"/>
        </w:rPr>
        <w:t xml:space="preserve"> </w:t>
      </w:r>
      <w:r w:rsidRPr="00BD1798">
        <w:rPr>
          <w:rFonts w:ascii="Times New Roman" w:hAnsi="Times New Roman" w:cs="Times New Roman"/>
          <w:i/>
          <w:iCs/>
        </w:rPr>
        <w:t>Motor Vehicle Collisions – Crashes</w:t>
      </w:r>
      <w:r w:rsidRPr="00BD1798">
        <w:rPr>
          <w:rFonts w:ascii="Times New Roman" w:hAnsi="Times New Roman" w:cs="Times New Roman"/>
        </w:rPr>
        <w:t>,</w:t>
      </w:r>
      <w:r w:rsidRPr="00BD1798">
        <w:rPr>
          <w:rFonts w:ascii="Times New Roman" w:hAnsi="Times New Roman" w:cs="Times New Roman"/>
          <w:i/>
          <w:iCs/>
        </w:rPr>
        <w:t xml:space="preserve"> </w:t>
      </w:r>
      <w:hyperlink r:id="rId30" w:history="1">
        <w:r w:rsidRPr="00BD1798">
          <w:rPr>
            <w:rStyle w:val="Hyperlink"/>
            <w:rFonts w:ascii="Times New Roman" w:hAnsi="Times New Roman" w:cs="Times New Roman"/>
          </w:rPr>
          <w:t>https://data.cityofnewyork.us/Public-Safety/Motor-Vehicle-Collisions-Crashes/h9gi-nx95/about_data</w:t>
        </w:r>
      </w:hyperlink>
      <w:r w:rsidRPr="00BD1798">
        <w:rPr>
          <w:rFonts w:ascii="Times New Roman" w:hAnsi="Times New Roman" w:cs="Times New Roman"/>
        </w:rPr>
        <w:t xml:space="preserve"> (last updated Jul. 31, 2026). </w:t>
      </w:r>
    </w:p>
  </w:footnote>
  <w:footnote w:id="104">
    <w:p w14:paraId="7011BBCF" w14:textId="4DE2F910" w:rsidR="00B30DCB" w:rsidRPr="00BD1798" w:rsidRDefault="00B30DCB" w:rsidP="00FB7B36">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NYPD, </w:t>
      </w:r>
      <w:r w:rsidRPr="00BD1798">
        <w:rPr>
          <w:rFonts w:ascii="Times New Roman" w:hAnsi="Times New Roman" w:cs="Times New Roman"/>
          <w:i/>
          <w:iCs/>
          <w:sz w:val="20"/>
          <w:szCs w:val="20"/>
        </w:rPr>
        <w:t>TrafficStat</w:t>
      </w:r>
      <w:r w:rsidRPr="00BD1798">
        <w:rPr>
          <w:rFonts w:ascii="Times New Roman" w:hAnsi="Times New Roman" w:cs="Times New Roman"/>
          <w:sz w:val="20"/>
          <w:szCs w:val="20"/>
        </w:rPr>
        <w:t xml:space="preserve">, </w:t>
      </w:r>
      <w:hyperlink r:id="rId31" w:history="1">
        <w:r w:rsidRPr="00BD1798">
          <w:rPr>
            <w:rStyle w:val="Hyperlink"/>
            <w:rFonts w:ascii="Times New Roman" w:hAnsi="Times New Roman" w:cs="Times New Roman"/>
            <w:sz w:val="20"/>
            <w:szCs w:val="20"/>
          </w:rPr>
          <w:t>https://trafficsafetyforum.nypdonline.org/</w:t>
        </w:r>
      </w:hyperlink>
      <w:r w:rsidRPr="00BD1798">
        <w:rPr>
          <w:rFonts w:ascii="Times New Roman" w:hAnsi="Times New Roman" w:cs="Times New Roman"/>
          <w:sz w:val="20"/>
          <w:szCs w:val="20"/>
        </w:rPr>
        <w:t xml:space="preserve"> (last visited Sept. 20, 2026). </w:t>
      </w:r>
    </w:p>
  </w:footnote>
  <w:footnote w:id="105">
    <w:p w14:paraId="114EE908" w14:textId="174FF2FD" w:rsidR="00B30DCB" w:rsidRPr="00BD1798" w:rsidRDefault="00B30DCB" w:rsidP="00FB7B36">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w:t>
      </w:r>
      <w:r w:rsidRPr="00BD1798">
        <w:rPr>
          <w:rFonts w:ascii="Times New Roman" w:hAnsi="Times New Roman" w:cs="Times New Roman"/>
          <w:i/>
          <w:iCs/>
          <w:sz w:val="20"/>
          <w:szCs w:val="20"/>
        </w:rPr>
        <w:t>Id.</w:t>
      </w:r>
      <w:r w:rsidRPr="00BD1798">
        <w:rPr>
          <w:rFonts w:ascii="Times New Roman" w:hAnsi="Times New Roman" w:cs="Times New Roman"/>
          <w:sz w:val="20"/>
          <w:szCs w:val="20"/>
        </w:rPr>
        <w:t xml:space="preserve"> </w:t>
      </w:r>
    </w:p>
  </w:footnote>
  <w:footnote w:id="106">
    <w:p w14:paraId="3507C31E" w14:textId="45693A52" w:rsidR="00B30DCB" w:rsidRPr="00BD1798" w:rsidRDefault="00B30DCB" w:rsidP="00FB7B36">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w:t>
      </w:r>
      <w:r w:rsidRPr="00BD1798">
        <w:rPr>
          <w:rFonts w:ascii="Times New Roman" w:hAnsi="Times New Roman" w:cs="Times New Roman"/>
          <w:i/>
          <w:iCs/>
          <w:sz w:val="20"/>
          <w:szCs w:val="20"/>
        </w:rPr>
        <w:t>Id.</w:t>
      </w:r>
      <w:r w:rsidRPr="00BD1798">
        <w:rPr>
          <w:rFonts w:ascii="Times New Roman" w:hAnsi="Times New Roman" w:cs="Times New Roman"/>
          <w:sz w:val="20"/>
          <w:szCs w:val="20"/>
        </w:rPr>
        <w:t xml:space="preserve"> </w:t>
      </w:r>
    </w:p>
  </w:footnote>
  <w:footnote w:id="107">
    <w:p w14:paraId="3F3740D2" w14:textId="70EF310E" w:rsidR="00B30DCB" w:rsidRPr="00BD1798" w:rsidRDefault="00B30DCB" w:rsidP="00FB7B36">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w:t>
      </w:r>
      <w:r w:rsidRPr="00BD1798">
        <w:rPr>
          <w:rFonts w:ascii="Times New Roman" w:hAnsi="Times New Roman" w:cs="Times New Roman"/>
          <w:i/>
          <w:iCs/>
          <w:sz w:val="20"/>
          <w:szCs w:val="20"/>
        </w:rPr>
        <w:t>Id.</w:t>
      </w:r>
      <w:r w:rsidRPr="00BD1798">
        <w:rPr>
          <w:rFonts w:ascii="Times New Roman" w:hAnsi="Times New Roman" w:cs="Times New Roman"/>
          <w:sz w:val="20"/>
          <w:szCs w:val="20"/>
        </w:rPr>
        <w:t xml:space="preserve"> </w:t>
      </w:r>
    </w:p>
  </w:footnote>
  <w:footnote w:id="108">
    <w:p w14:paraId="415F4CCD" w14:textId="2B4DBC73"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w:t>
      </w:r>
      <w:r w:rsidRPr="00BD1798" w:rsidDel="005E7A73">
        <w:rPr>
          <w:rFonts w:ascii="Times New Roman" w:hAnsi="Times New Roman" w:cs="Times New Roman"/>
        </w:rPr>
        <w:t xml:space="preserve"> </w:t>
      </w:r>
      <w:r w:rsidRPr="00BD1798">
        <w:rPr>
          <w:rFonts w:ascii="Times New Roman" w:hAnsi="Times New Roman" w:cs="Times New Roman"/>
          <w:i/>
          <w:iCs/>
        </w:rPr>
        <w:t>Motor Vehicle Collisions – Crashes</w:t>
      </w:r>
      <w:r w:rsidRPr="00BD1798">
        <w:rPr>
          <w:rFonts w:ascii="Times New Roman" w:hAnsi="Times New Roman" w:cs="Times New Roman"/>
        </w:rPr>
        <w:t>,</w:t>
      </w:r>
      <w:r w:rsidRPr="00BD1798">
        <w:rPr>
          <w:rFonts w:ascii="Times New Roman" w:hAnsi="Times New Roman" w:cs="Times New Roman"/>
          <w:i/>
          <w:iCs/>
        </w:rPr>
        <w:t xml:space="preserve"> </w:t>
      </w:r>
      <w:hyperlink r:id="rId32" w:history="1">
        <w:r w:rsidRPr="00BD1798">
          <w:rPr>
            <w:rStyle w:val="Hyperlink"/>
            <w:rFonts w:ascii="Times New Roman" w:hAnsi="Times New Roman" w:cs="Times New Roman"/>
          </w:rPr>
          <w:t>https://data.cityofnewyork.us/Public-Safety/Motor-Vehicle-Collisions-Crashes/h9gi-nx95/about_data</w:t>
        </w:r>
      </w:hyperlink>
      <w:r w:rsidRPr="00BD1798">
        <w:rPr>
          <w:rFonts w:ascii="Times New Roman" w:hAnsi="Times New Roman" w:cs="Times New Roman"/>
        </w:rPr>
        <w:t xml:space="preserve"> (last updated Jul. 31, 2026). </w:t>
      </w:r>
    </w:p>
  </w:footnote>
  <w:footnote w:id="109">
    <w:p w14:paraId="1A0284B7" w14:textId="2A725BAE" w:rsidR="00B30DCB" w:rsidRPr="00BD1798" w:rsidRDefault="00B30DCB">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10">
    <w:p w14:paraId="6D5AD53E" w14:textId="462AE35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WABC Eyewitness News, </w:t>
      </w:r>
      <w:r w:rsidRPr="00BD1798">
        <w:rPr>
          <w:rFonts w:ascii="Times New Roman" w:hAnsi="Times New Roman" w:cs="Times New Roman"/>
          <w:i/>
          <w:iCs/>
        </w:rPr>
        <w:t>2 Men Dead After Colliding on Bike Path of Queensboro Bridge</w:t>
      </w:r>
      <w:r w:rsidRPr="00BD1798">
        <w:rPr>
          <w:rFonts w:ascii="Times New Roman" w:hAnsi="Times New Roman" w:cs="Times New Roman"/>
        </w:rPr>
        <w:t xml:space="preserve">, (May 29, 2026), </w:t>
      </w:r>
      <w:hyperlink r:id="rId33" w:history="1">
        <w:r w:rsidRPr="00BD1798">
          <w:rPr>
            <w:rStyle w:val="Hyperlink"/>
            <w:rFonts w:ascii="Times New Roman" w:hAnsi="Times New Roman" w:cs="Times New Roman"/>
          </w:rPr>
          <w:t>https://abc7ny.com/post/2-men-dead-colliding-bike-path-queensboro-bridge-nyc/19187512/</w:t>
        </w:r>
      </w:hyperlink>
      <w:r w:rsidRPr="00BD1798">
        <w:rPr>
          <w:rFonts w:ascii="Times New Roman" w:eastAsia="Times New Roman" w:hAnsi="Times New Roman" w:cs="Times New Roman"/>
          <w:color w:val="000000" w:themeColor="text1"/>
        </w:rPr>
        <w:t xml:space="preserve">.   </w:t>
      </w:r>
    </w:p>
  </w:footnote>
  <w:footnote w:id="111">
    <w:p w14:paraId="22CAEA9D" w14:textId="4E317FEC" w:rsidR="00B30DCB" w:rsidRPr="00BD1798" w:rsidRDefault="00B30DCB" w:rsidP="004F2675">
      <w:pPr>
        <w:spacing w:after="0" w:line="240" w:lineRule="auto"/>
        <w:rPr>
          <w:rFonts w:ascii="Times New Roman" w:eastAsia="Times New Roman" w:hAnsi="Times New Roman" w:cs="Times New Roman"/>
          <w:color w:val="000000" w:themeColor="text1"/>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Greg Carlton et al</w:t>
      </w:r>
      <w:r w:rsidRPr="00BD1798">
        <w:rPr>
          <w:rFonts w:ascii="Times New Roman" w:hAnsi="Times New Roman" w:cs="Times New Roman"/>
          <w:i/>
          <w:iCs/>
          <w:sz w:val="20"/>
          <w:szCs w:val="20"/>
        </w:rPr>
        <w:t>., NYC Jogger in Coma After E-Bike Driver Rams into Her in Central Park — and He Isn’t Facing Any Consequences</w:t>
      </w:r>
      <w:r w:rsidRPr="00BD1798">
        <w:rPr>
          <w:rFonts w:ascii="Times New Roman" w:hAnsi="Times New Roman" w:cs="Times New Roman"/>
          <w:sz w:val="20"/>
          <w:szCs w:val="20"/>
        </w:rPr>
        <w:t xml:space="preserve">, N.Y. Post (Jul. 16, 2026), </w:t>
      </w:r>
      <w:hyperlink r:id="rId34" w:history="1">
        <w:r w:rsidRPr="00BD1798">
          <w:rPr>
            <w:rStyle w:val="Hyperlink"/>
            <w:rFonts w:ascii="Times New Roman" w:hAnsi="Times New Roman" w:cs="Times New Roman"/>
            <w:sz w:val="20"/>
            <w:szCs w:val="20"/>
          </w:rPr>
          <w:t>https://nypost.com/2026/07/16/us-news/central-park-jogger-in-coma-after-e-bike-crash/</w:t>
        </w:r>
      </w:hyperlink>
      <w:r w:rsidRPr="00BD1798">
        <w:rPr>
          <w:rFonts w:ascii="Times New Roman" w:hAnsi="Times New Roman" w:cs="Times New Roman"/>
          <w:sz w:val="20"/>
          <w:szCs w:val="20"/>
        </w:rPr>
        <w:t xml:space="preserve">. </w:t>
      </w:r>
    </w:p>
  </w:footnote>
  <w:footnote w:id="112">
    <w:p w14:paraId="6AB65A0A" w14:textId="2CC6387D" w:rsidR="00B30DCB" w:rsidRPr="00BD1798" w:rsidRDefault="00B30DCB" w:rsidP="004F2675">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w:t>
      </w:r>
      <w:r w:rsidRPr="00BD1798">
        <w:rPr>
          <w:rFonts w:ascii="Times New Roman" w:hAnsi="Times New Roman" w:cs="Times New Roman"/>
          <w:i/>
          <w:iCs/>
          <w:sz w:val="20"/>
          <w:szCs w:val="20"/>
        </w:rPr>
        <w:t>, Mayor Mamdani Issues Cease-and-Desist Orders to Online Retailers Selling Dangerous, Illegal Motorized Devices to New Yorkers</w:t>
      </w:r>
      <w:r w:rsidRPr="00BD1798">
        <w:rPr>
          <w:rFonts w:ascii="Times New Roman" w:hAnsi="Times New Roman" w:cs="Times New Roman"/>
          <w:sz w:val="20"/>
          <w:szCs w:val="20"/>
        </w:rPr>
        <w:t xml:space="preserve">, (Aug. 5, 2026), </w:t>
      </w:r>
      <w:hyperlink r:id="rId35" w:history="1">
        <w:r w:rsidRPr="00BD1798">
          <w:rPr>
            <w:rStyle w:val="Hyperlink"/>
            <w:rFonts w:ascii="Times New Roman" w:hAnsi="Times New Roman" w:cs="Times New Roman"/>
            <w:sz w:val="20"/>
            <w:szCs w:val="20"/>
          </w:rPr>
          <w:t>https://www.nyc.gov/mayors-office/news/2026/08/mayor-mamdani-issues-cease-and-desist-orders-to-online-retailers</w:t>
        </w:r>
      </w:hyperlink>
      <w:r w:rsidRPr="00BD1798">
        <w:rPr>
          <w:rFonts w:ascii="Times New Roman" w:hAnsi="Times New Roman" w:cs="Times New Roman"/>
          <w:sz w:val="20"/>
          <w:szCs w:val="20"/>
        </w:rPr>
        <w:t xml:space="preserve">.  </w:t>
      </w:r>
    </w:p>
  </w:footnote>
  <w:footnote w:id="113">
    <w:p w14:paraId="609458A5" w14:textId="6ABB443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DMV, </w:t>
      </w:r>
      <w:r w:rsidRPr="00BD1798">
        <w:rPr>
          <w:rFonts w:ascii="Times New Roman" w:hAnsi="Times New Roman" w:cs="Times New Roman"/>
          <w:i/>
          <w:iCs/>
        </w:rPr>
        <w:t>Register a Limited Use Motorcycle (Moped)</w:t>
      </w:r>
      <w:r w:rsidRPr="00BD1798">
        <w:rPr>
          <w:rFonts w:ascii="Times New Roman" w:hAnsi="Times New Roman" w:cs="Times New Roman"/>
        </w:rPr>
        <w:t xml:space="preserve">, </w:t>
      </w:r>
      <w:hyperlink r:id="rId36" w:history="1">
        <w:r w:rsidRPr="00BD1798">
          <w:rPr>
            <w:rStyle w:val="Hyperlink"/>
            <w:rFonts w:ascii="Times New Roman" w:hAnsi="Times New Roman" w:cs="Times New Roman"/>
          </w:rPr>
          <w:t>https://dmv.ny.gov/registration/register-moped</w:t>
        </w:r>
      </w:hyperlink>
      <w:r w:rsidRPr="00BD1798">
        <w:rPr>
          <w:rFonts w:ascii="Times New Roman" w:hAnsi="Times New Roman" w:cs="Times New Roman"/>
        </w:rPr>
        <w:t xml:space="preserve"> (last visited Sept. 20, 2026). </w:t>
      </w:r>
    </w:p>
  </w:footnote>
  <w:footnote w:id="114">
    <w:p w14:paraId="3619A75B"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r w:rsidRPr="00BD1798">
        <w:rPr>
          <w:rFonts w:ascii="Times New Roman" w:hAnsi="Times New Roman" w:cs="Times New Roman"/>
        </w:rPr>
        <w:t xml:space="preserve"> </w:t>
      </w:r>
    </w:p>
  </w:footnote>
  <w:footnote w:id="115">
    <w:p w14:paraId="113619BD"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r w:rsidRPr="00BD1798">
        <w:rPr>
          <w:rFonts w:ascii="Times New Roman" w:hAnsi="Times New Roman" w:cs="Times New Roman"/>
        </w:rPr>
        <w:t xml:space="preserve"> </w:t>
      </w:r>
    </w:p>
  </w:footnote>
  <w:footnote w:id="116">
    <w:p w14:paraId="63862CAB"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17">
    <w:p w14:paraId="2D6C8120"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i/>
        </w:rPr>
        <w:t xml:space="preserve"> Id.</w:t>
      </w:r>
      <w:r w:rsidRPr="00BD1798">
        <w:rPr>
          <w:rFonts w:ascii="Times New Roman" w:hAnsi="Times New Roman" w:cs="Times New Roman"/>
        </w:rPr>
        <w:t xml:space="preserve"> </w:t>
      </w:r>
    </w:p>
  </w:footnote>
  <w:footnote w:id="118">
    <w:p w14:paraId="36A27CC5"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19">
    <w:p w14:paraId="6FC861CD" w14:textId="2E966F84" w:rsidR="00B30DCB" w:rsidRPr="00BD1798" w:rsidRDefault="00B30DCB" w:rsidP="004F2675">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 </w:t>
      </w:r>
      <w:r w:rsidRPr="00BD1798">
        <w:rPr>
          <w:rFonts w:ascii="Times New Roman" w:hAnsi="Times New Roman" w:cs="Times New Roman"/>
          <w:i/>
          <w:iCs/>
          <w:sz w:val="20"/>
          <w:szCs w:val="20"/>
        </w:rPr>
        <w:t>Fiscal 2024 Mayor’s Management Report</w:t>
      </w:r>
      <w:r w:rsidRPr="00BD1798">
        <w:rPr>
          <w:rFonts w:ascii="Times New Roman" w:hAnsi="Times New Roman" w:cs="Times New Roman"/>
          <w:sz w:val="20"/>
          <w:szCs w:val="20"/>
        </w:rPr>
        <w:t xml:space="preserve">, 2 (Sept. 2024), </w:t>
      </w:r>
      <w:hyperlink r:id="rId37" w:history="1">
        <w:r w:rsidRPr="00BD1798">
          <w:rPr>
            <w:rStyle w:val="Hyperlink"/>
            <w:rFonts w:ascii="Times New Roman" w:hAnsi="Times New Roman" w:cs="Times New Roman"/>
            <w:sz w:val="20"/>
            <w:szCs w:val="20"/>
          </w:rPr>
          <w:t>https://www.nyc.gov/assets/operations/downloads/pdf/mmr2024/2024_mmr.pdf</w:t>
        </w:r>
      </w:hyperlink>
      <w:r w:rsidRPr="00BD1798">
        <w:rPr>
          <w:rFonts w:ascii="Times New Roman" w:hAnsi="Times New Roman" w:cs="Times New Roman"/>
          <w:sz w:val="20"/>
          <w:szCs w:val="20"/>
        </w:rPr>
        <w:t xml:space="preserve">. </w:t>
      </w:r>
    </w:p>
  </w:footnote>
  <w:footnote w:id="120">
    <w:p w14:paraId="33A4DE85" w14:textId="66EB69E9" w:rsidR="00B30DCB" w:rsidRPr="00BD1798" w:rsidRDefault="00B30DCB" w:rsidP="004F2675">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 </w:t>
      </w:r>
      <w:r w:rsidRPr="00BD1798">
        <w:rPr>
          <w:rFonts w:ascii="Times New Roman" w:hAnsi="Times New Roman" w:cs="Times New Roman"/>
          <w:i/>
          <w:iCs/>
          <w:sz w:val="20"/>
          <w:szCs w:val="20"/>
        </w:rPr>
        <w:t>Collaborating to Deliver Results: Vision Zero: Building a Better City</w:t>
      </w:r>
      <w:r w:rsidRPr="00BD1798">
        <w:rPr>
          <w:rFonts w:ascii="Times New Roman" w:hAnsi="Times New Roman" w:cs="Times New Roman"/>
          <w:sz w:val="20"/>
          <w:szCs w:val="20"/>
        </w:rPr>
        <w:t xml:space="preserve">, 4 (2026), </w:t>
      </w:r>
      <w:hyperlink r:id="rId38" w:history="1">
        <w:r w:rsidRPr="00BD1798">
          <w:rPr>
            <w:rStyle w:val="Hyperlink"/>
            <w:rFonts w:ascii="Times New Roman" w:hAnsi="Times New Roman" w:cs="Times New Roman"/>
            <w:sz w:val="20"/>
            <w:szCs w:val="20"/>
          </w:rPr>
          <w:t>https://www.nyc.gov/assets/operations/downloads/pdf/pmmr2026/vision_zero.pdf</w:t>
        </w:r>
      </w:hyperlink>
      <w:r w:rsidRPr="00BD1798">
        <w:rPr>
          <w:rFonts w:ascii="Times New Roman" w:hAnsi="Times New Roman" w:cs="Times New Roman"/>
          <w:sz w:val="20"/>
          <w:szCs w:val="20"/>
        </w:rPr>
        <w:t xml:space="preserve">. </w:t>
      </w:r>
    </w:p>
  </w:footnote>
  <w:footnote w:id="121">
    <w:p w14:paraId="52BA5411" w14:textId="7A72A12A" w:rsidR="00B30DCB" w:rsidRPr="00BD1798" w:rsidRDefault="00B30DCB" w:rsidP="004F2675">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w:t>
      </w:r>
      <w:r w:rsidRPr="00BD1798">
        <w:rPr>
          <w:rFonts w:ascii="Times New Roman" w:hAnsi="Times New Roman" w:cs="Times New Roman"/>
          <w:i/>
          <w:iCs/>
          <w:sz w:val="20"/>
          <w:szCs w:val="20"/>
        </w:rPr>
        <w:t>Id.</w:t>
      </w:r>
    </w:p>
  </w:footnote>
  <w:footnote w:id="122">
    <w:p w14:paraId="6B9350CB" w14:textId="7986E2A6"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John Surico, </w:t>
      </w:r>
      <w:r w:rsidRPr="00BD1798">
        <w:rPr>
          <w:rFonts w:ascii="Times New Roman" w:hAnsi="Times New Roman" w:cs="Times New Roman"/>
          <w:i/>
          <w:iCs/>
        </w:rPr>
        <w:t>The E-Bike Effect Is Transforming New York City</w:t>
      </w:r>
      <w:r w:rsidRPr="00BD1798">
        <w:rPr>
          <w:rFonts w:ascii="Times New Roman" w:hAnsi="Times New Roman" w:cs="Times New Roman"/>
        </w:rPr>
        <w:t xml:space="preserve">, </w:t>
      </w:r>
      <w:r w:rsidRPr="00BD1798">
        <w:rPr>
          <w:rFonts w:ascii="Times New Roman" w:hAnsi="Times New Roman" w:cs="Times New Roman"/>
          <w:iCs/>
        </w:rPr>
        <w:t>Bloomberg</w:t>
      </w:r>
      <w:r w:rsidRPr="00BD1798">
        <w:rPr>
          <w:rFonts w:ascii="Times New Roman" w:hAnsi="Times New Roman" w:cs="Times New Roman"/>
        </w:rPr>
        <w:t xml:space="preserve"> (May 5, 2022),  </w:t>
      </w:r>
      <w:hyperlink r:id="rId39" w:history="1">
        <w:r w:rsidRPr="00BD1798">
          <w:rPr>
            <w:rStyle w:val="Hyperlink"/>
            <w:rFonts w:ascii="Times New Roman" w:hAnsi="Times New Roman" w:cs="Times New Roman"/>
          </w:rPr>
          <w:t>https://www.bloomberg.com/news/features/2022-05-05/as-e-bikes-surge-new-york-city-tries-to-keep-up</w:t>
        </w:r>
      </w:hyperlink>
      <w:r w:rsidRPr="00BD1798">
        <w:rPr>
          <w:rFonts w:ascii="Times New Roman" w:hAnsi="Times New Roman" w:cs="Times New Roman"/>
        </w:rPr>
        <w:t xml:space="preserve">. </w:t>
      </w:r>
    </w:p>
  </w:footnote>
  <w:footnote w:id="123">
    <w:p w14:paraId="0D8F75BC" w14:textId="23B60EC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Alissa Walker, </w:t>
      </w:r>
      <w:r w:rsidRPr="00BD1798">
        <w:rPr>
          <w:rFonts w:ascii="Times New Roman" w:hAnsi="Times New Roman" w:cs="Times New Roman"/>
          <w:i/>
          <w:iCs/>
        </w:rPr>
        <w:t>Don’t Blame the E-Bike</w:t>
      </w:r>
      <w:r w:rsidRPr="00BD1798">
        <w:rPr>
          <w:rFonts w:ascii="Times New Roman" w:hAnsi="Times New Roman" w:cs="Times New Roman"/>
        </w:rPr>
        <w:t xml:space="preserve">, </w:t>
      </w:r>
      <w:r w:rsidRPr="00BD1798">
        <w:rPr>
          <w:rFonts w:ascii="Times New Roman" w:hAnsi="Times New Roman" w:cs="Times New Roman"/>
          <w:iCs/>
        </w:rPr>
        <w:t>Curbed</w:t>
      </w:r>
      <w:r w:rsidRPr="00BD1798">
        <w:rPr>
          <w:rFonts w:ascii="Times New Roman" w:hAnsi="Times New Roman" w:cs="Times New Roman"/>
        </w:rPr>
        <w:t xml:space="preserve"> (Nov. 17, 2022), </w:t>
      </w:r>
      <w:hyperlink r:id="rId40" w:history="1">
        <w:r w:rsidRPr="00BD1798">
          <w:rPr>
            <w:rStyle w:val="Hyperlink"/>
            <w:rFonts w:ascii="Times New Roman" w:hAnsi="Times New Roman" w:cs="Times New Roman"/>
          </w:rPr>
          <w:t>https://www.curbed.com/2022/11/e-bike-fires-batteries-deliveristas.html</w:t>
        </w:r>
      </w:hyperlink>
      <w:r w:rsidRPr="00BD1798">
        <w:rPr>
          <w:rFonts w:ascii="Times New Roman" w:hAnsi="Times New Roman" w:cs="Times New Roman"/>
        </w:rPr>
        <w:t xml:space="preserve">; Mike Owen Benediktsson, </w:t>
      </w:r>
      <w:r w:rsidRPr="00BD1798">
        <w:rPr>
          <w:rFonts w:ascii="Times New Roman" w:hAnsi="Times New Roman" w:cs="Times New Roman"/>
        </w:rPr>
        <w:t xml:space="preserve">Xuemeng Li, Danielle Hoang &amp; Keith James, </w:t>
      </w:r>
      <w:r w:rsidRPr="00BD1798">
        <w:rPr>
          <w:rFonts w:ascii="Times New Roman" w:hAnsi="Times New Roman" w:cs="Times New Roman"/>
          <w:i/>
          <w:iCs/>
        </w:rPr>
        <w:t>Micromobility in NYC: 2025</w:t>
      </w:r>
      <w:r w:rsidRPr="00BD1798">
        <w:rPr>
          <w:rFonts w:ascii="Times New Roman" w:hAnsi="Times New Roman" w:cs="Times New Roman"/>
        </w:rPr>
        <w:t xml:space="preserve">, The Micromobility Project @ Hunter College Sociology, 8 (Jan. 2026), </w:t>
      </w:r>
      <w:hyperlink r:id="rId41" w:history="1">
        <w:r w:rsidRPr="00BD1798">
          <w:rPr>
            <w:rStyle w:val="Hyperlink"/>
            <w:rFonts w:ascii="Times New Roman" w:hAnsi="Times New Roman" w:cs="Times New Roman"/>
          </w:rPr>
          <w:t>https://mikeowenbenediktsson.com/wp-content/uploads/2026/01/micromobility-nyc-2025-final-report.pdf</w:t>
        </w:r>
      </w:hyperlink>
      <w:r w:rsidRPr="00BD1798">
        <w:rPr>
          <w:rFonts w:ascii="Times New Roman" w:hAnsi="Times New Roman" w:cs="Times New Roman"/>
        </w:rPr>
        <w:t xml:space="preserve">.   </w:t>
      </w:r>
    </w:p>
  </w:footnote>
  <w:footnote w:id="124">
    <w:p w14:paraId="53A455AF" w14:textId="71E66A4C"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Matt Katz, </w:t>
      </w:r>
      <w:r w:rsidRPr="00BD1798">
        <w:rPr>
          <w:rFonts w:ascii="Times New Roman" w:hAnsi="Times New Roman" w:cs="Times New Roman"/>
          <w:i/>
          <w:iCs/>
        </w:rPr>
        <w:t xml:space="preserve">Slow </w:t>
      </w:r>
      <w:r w:rsidRPr="00BD1798">
        <w:rPr>
          <w:rFonts w:ascii="Times New Roman" w:hAnsi="Times New Roman" w:cs="Times New Roman"/>
          <w:i/>
        </w:rPr>
        <w:t>G</w:t>
      </w:r>
      <w:r w:rsidRPr="00BD1798">
        <w:rPr>
          <w:rFonts w:ascii="Times New Roman" w:hAnsi="Times New Roman" w:cs="Times New Roman"/>
          <w:i/>
          <w:iCs/>
        </w:rPr>
        <w:t xml:space="preserve">overnment is </w:t>
      </w:r>
      <w:r w:rsidRPr="00BD1798">
        <w:rPr>
          <w:rFonts w:ascii="Times New Roman" w:hAnsi="Times New Roman" w:cs="Times New Roman"/>
          <w:i/>
        </w:rPr>
        <w:t>E</w:t>
      </w:r>
      <w:r w:rsidRPr="00BD1798">
        <w:rPr>
          <w:rFonts w:ascii="Times New Roman" w:hAnsi="Times New Roman" w:cs="Times New Roman"/>
          <w:i/>
          <w:iCs/>
        </w:rPr>
        <w:t xml:space="preserve">nabling </w:t>
      </w:r>
      <w:r w:rsidRPr="00BD1798">
        <w:rPr>
          <w:rFonts w:ascii="Times New Roman" w:hAnsi="Times New Roman" w:cs="Times New Roman"/>
          <w:i/>
        </w:rPr>
        <w:t>S</w:t>
      </w:r>
      <w:r w:rsidRPr="00BD1798">
        <w:rPr>
          <w:rFonts w:ascii="Times New Roman" w:hAnsi="Times New Roman" w:cs="Times New Roman"/>
          <w:i/>
          <w:iCs/>
        </w:rPr>
        <w:t xml:space="preserve">peedy </w:t>
      </w:r>
      <w:r w:rsidRPr="00BD1798">
        <w:rPr>
          <w:rFonts w:ascii="Times New Roman" w:hAnsi="Times New Roman" w:cs="Times New Roman"/>
          <w:i/>
        </w:rPr>
        <w:t>M</w:t>
      </w:r>
      <w:r w:rsidRPr="00BD1798">
        <w:rPr>
          <w:rFonts w:ascii="Times New Roman" w:hAnsi="Times New Roman" w:cs="Times New Roman"/>
          <w:i/>
          <w:iCs/>
        </w:rPr>
        <w:t xml:space="preserve">opeds in NYC </w:t>
      </w:r>
      <w:r w:rsidRPr="00BD1798">
        <w:rPr>
          <w:rFonts w:ascii="Times New Roman" w:hAnsi="Times New Roman" w:cs="Times New Roman"/>
          <w:i/>
        </w:rPr>
        <w:t>N</w:t>
      </w:r>
      <w:r w:rsidRPr="00BD1798">
        <w:rPr>
          <w:rFonts w:ascii="Times New Roman" w:hAnsi="Times New Roman" w:cs="Times New Roman"/>
          <w:i/>
          <w:iCs/>
        </w:rPr>
        <w:t>eighborhoods</w:t>
      </w:r>
      <w:r w:rsidRPr="00BD1798">
        <w:rPr>
          <w:rFonts w:ascii="Times New Roman" w:hAnsi="Times New Roman" w:cs="Times New Roman"/>
        </w:rPr>
        <w:t xml:space="preserve">, Gothamist (Jun. 13, 2024), </w:t>
      </w:r>
      <w:hyperlink r:id="rId42" w:history="1">
        <w:r w:rsidRPr="00BD1798">
          <w:rPr>
            <w:rStyle w:val="Hyperlink"/>
            <w:rFonts w:ascii="Times New Roman" w:hAnsi="Times New Roman" w:cs="Times New Roman"/>
          </w:rPr>
          <w:t>https://gothamist.com/news/slow-government-is-enabling-speedy-mopeds-in-nyc-neighborhoods</w:t>
        </w:r>
      </w:hyperlink>
      <w:r w:rsidRPr="00BD1798">
        <w:rPr>
          <w:rFonts w:ascii="Times New Roman" w:hAnsi="Times New Roman" w:cs="Times New Roman"/>
        </w:rPr>
        <w:t xml:space="preserve">.  </w:t>
      </w:r>
    </w:p>
  </w:footnote>
  <w:footnote w:id="125">
    <w:p w14:paraId="6277F0BD" w14:textId="667BC33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Testimony of Ligia Guallpa, </w:t>
      </w:r>
      <w:r w:rsidRPr="00BD1798">
        <w:rPr>
          <w:rFonts w:ascii="Times New Roman" w:hAnsi="Times New Roman" w:cs="Times New Roman"/>
          <w:i/>
          <w:iCs/>
        </w:rPr>
        <w:t>Transcript of Hearing of N.Y.C. Council Comm. on Consumer &amp; Worker Protection</w:t>
      </w:r>
      <w:r w:rsidRPr="00BD1798">
        <w:rPr>
          <w:rFonts w:ascii="Times New Roman" w:hAnsi="Times New Roman" w:cs="Times New Roman"/>
        </w:rPr>
        <w:t xml:space="preserve">, 47 (Oct. 23, 2023), </w:t>
      </w:r>
      <w:hyperlink r:id="rId43" w:history="1">
        <w:r w:rsidRPr="00BD1798">
          <w:rPr>
            <w:rStyle w:val="Hyperlink"/>
            <w:rFonts w:ascii="Times New Roman" w:hAnsi="Times New Roman" w:cs="Times New Roman"/>
          </w:rPr>
          <w:t>https://legistar.council.nyc.gov/View.ashx?M=F&amp;ID=12416330&amp;GUID=26424978-5D8F-4E62-B623-90F77EF2CDDD</w:t>
        </w:r>
      </w:hyperlink>
      <w:r w:rsidRPr="00BD1798">
        <w:rPr>
          <w:rFonts w:ascii="Times New Roman" w:hAnsi="Times New Roman" w:cs="Times New Roman"/>
        </w:rPr>
        <w:t xml:space="preserve">. </w:t>
      </w:r>
    </w:p>
  </w:footnote>
  <w:footnote w:id="126">
    <w:p w14:paraId="07117176" w14:textId="714508E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Off. of N.Y.C. Council Member Gale Brewer, </w:t>
      </w:r>
      <w:r w:rsidRPr="00BD1798">
        <w:rPr>
          <w:rFonts w:ascii="Times New Roman" w:hAnsi="Times New Roman" w:cs="Times New Roman"/>
          <w:i/>
          <w:iCs/>
        </w:rPr>
        <w:t>E-Bikes and Micromobility Safety</w:t>
      </w:r>
      <w:r w:rsidRPr="00BD1798">
        <w:rPr>
          <w:rFonts w:ascii="Times New Roman" w:hAnsi="Times New Roman" w:cs="Times New Roman"/>
        </w:rPr>
        <w:t xml:space="preserve">, </w:t>
      </w:r>
      <w:hyperlink r:id="rId44" w:history="1">
        <w:r w:rsidRPr="00BD1798">
          <w:rPr>
            <w:rStyle w:val="Hyperlink"/>
            <w:rFonts w:ascii="Times New Roman" w:hAnsi="Times New Roman" w:cs="Times New Roman"/>
          </w:rPr>
          <w:t>https://council.nyc.gov/gale-brewer/micromobility-safety/</w:t>
        </w:r>
      </w:hyperlink>
      <w:r w:rsidRPr="00BD1798">
        <w:rPr>
          <w:rFonts w:ascii="Times New Roman" w:hAnsi="Times New Roman" w:cs="Times New Roman"/>
        </w:rPr>
        <w:t xml:space="preserve"> (last visited Sept. 20, 2026); </w:t>
      </w:r>
      <w:r w:rsidRPr="00BD1798">
        <w:rPr>
          <w:rFonts w:ascii="Times New Roman" w:hAnsi="Times New Roman" w:cs="Times New Roman"/>
        </w:rPr>
        <w:t xml:space="preserve">Ydanis Rodriguez, </w:t>
      </w:r>
      <w:r w:rsidRPr="00BD1798">
        <w:rPr>
          <w:rFonts w:ascii="Times New Roman" w:hAnsi="Times New Roman" w:cs="Times New Roman"/>
          <w:i/>
          <w:iCs/>
        </w:rPr>
        <w:t xml:space="preserve">Delivery </w:t>
      </w:r>
      <w:r w:rsidRPr="00BD1798">
        <w:rPr>
          <w:rFonts w:ascii="Times New Roman" w:hAnsi="Times New Roman" w:cs="Times New Roman"/>
          <w:i/>
        </w:rPr>
        <w:t>A</w:t>
      </w:r>
      <w:r w:rsidRPr="00BD1798">
        <w:rPr>
          <w:rFonts w:ascii="Times New Roman" w:hAnsi="Times New Roman" w:cs="Times New Roman"/>
          <w:i/>
          <w:iCs/>
        </w:rPr>
        <w:t xml:space="preserve">pps and </w:t>
      </w:r>
      <w:r w:rsidRPr="00BD1798">
        <w:rPr>
          <w:rFonts w:ascii="Times New Roman" w:hAnsi="Times New Roman" w:cs="Times New Roman"/>
          <w:i/>
        </w:rPr>
        <w:t>B</w:t>
      </w:r>
      <w:r w:rsidRPr="00BD1798">
        <w:rPr>
          <w:rFonts w:ascii="Times New Roman" w:hAnsi="Times New Roman" w:cs="Times New Roman"/>
          <w:i/>
          <w:iCs/>
        </w:rPr>
        <w:t xml:space="preserve">ad </w:t>
      </w:r>
      <w:r w:rsidRPr="00BD1798">
        <w:rPr>
          <w:rFonts w:ascii="Times New Roman" w:hAnsi="Times New Roman" w:cs="Times New Roman"/>
          <w:i/>
        </w:rPr>
        <w:t>E</w:t>
      </w:r>
      <w:r w:rsidRPr="00BD1798">
        <w:rPr>
          <w:rFonts w:ascii="Times New Roman" w:hAnsi="Times New Roman" w:cs="Times New Roman"/>
          <w:i/>
          <w:iCs/>
        </w:rPr>
        <w:t>-</w:t>
      </w:r>
      <w:r w:rsidRPr="00BD1798">
        <w:rPr>
          <w:rFonts w:ascii="Times New Roman" w:hAnsi="Times New Roman" w:cs="Times New Roman"/>
          <w:i/>
        </w:rPr>
        <w:t>B</w:t>
      </w:r>
      <w:r w:rsidRPr="00BD1798">
        <w:rPr>
          <w:rFonts w:ascii="Times New Roman" w:hAnsi="Times New Roman" w:cs="Times New Roman"/>
          <w:i/>
          <w:iCs/>
        </w:rPr>
        <w:t xml:space="preserve">ike </w:t>
      </w:r>
      <w:r w:rsidRPr="00BD1798">
        <w:rPr>
          <w:rFonts w:ascii="Times New Roman" w:hAnsi="Times New Roman" w:cs="Times New Roman"/>
          <w:i/>
        </w:rPr>
        <w:t>R</w:t>
      </w:r>
      <w:r w:rsidRPr="00BD1798">
        <w:rPr>
          <w:rFonts w:ascii="Times New Roman" w:hAnsi="Times New Roman" w:cs="Times New Roman"/>
          <w:i/>
          <w:iCs/>
        </w:rPr>
        <w:t>iding</w:t>
      </w:r>
      <w:r w:rsidRPr="00BD1798">
        <w:rPr>
          <w:rFonts w:ascii="Times New Roman" w:hAnsi="Times New Roman" w:cs="Times New Roman"/>
        </w:rPr>
        <w:t xml:space="preserve">, Daily News (Aug. 13, 2025), </w:t>
      </w:r>
      <w:hyperlink r:id="rId45" w:history="1">
        <w:r w:rsidRPr="00BD1798">
          <w:rPr>
            <w:rStyle w:val="Hyperlink"/>
            <w:rFonts w:ascii="Times New Roman" w:hAnsi="Times New Roman" w:cs="Times New Roman"/>
          </w:rPr>
          <w:t>https://www.nydailynews.com/2025/08/13/delivery-apps-and-bad-e-bike-riding/</w:t>
        </w:r>
      </w:hyperlink>
      <w:r w:rsidRPr="00BD1798">
        <w:rPr>
          <w:rFonts w:ascii="Times New Roman" w:hAnsi="Times New Roman" w:cs="Times New Roman"/>
        </w:rPr>
        <w:t xml:space="preserve">. </w:t>
      </w:r>
    </w:p>
  </w:footnote>
  <w:footnote w:id="127">
    <w:p w14:paraId="433A77BC" w14:textId="588A407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rPr>
        <w:t xml:space="preserve">Ydanis Rodriguez, </w:t>
      </w:r>
      <w:r w:rsidRPr="00BD1798">
        <w:rPr>
          <w:rFonts w:ascii="Times New Roman" w:hAnsi="Times New Roman" w:cs="Times New Roman"/>
          <w:i/>
        </w:rPr>
        <w:t>Delivery Apps and Bad E-Bike Riding</w:t>
      </w:r>
      <w:r w:rsidRPr="00BD1798">
        <w:rPr>
          <w:rFonts w:ascii="Times New Roman" w:hAnsi="Times New Roman" w:cs="Times New Roman"/>
        </w:rPr>
        <w:t xml:space="preserve">, Daily News (Aug. 13, 2025), </w:t>
      </w:r>
      <w:hyperlink r:id="rId46" w:history="1">
        <w:r w:rsidRPr="00BD1798">
          <w:rPr>
            <w:rStyle w:val="Hyperlink"/>
            <w:rFonts w:ascii="Times New Roman" w:hAnsi="Times New Roman" w:cs="Times New Roman"/>
          </w:rPr>
          <w:t>https://www.nydailynews.com/2025/08/13/delivery-apps-and-bad-e-bike-riding/</w:t>
        </w:r>
      </w:hyperlink>
      <w:r w:rsidRPr="00BD1798">
        <w:rPr>
          <w:rFonts w:ascii="Times New Roman" w:hAnsi="Times New Roman" w:cs="Times New Roman"/>
        </w:rPr>
        <w:t xml:space="preserve">. </w:t>
      </w:r>
    </w:p>
  </w:footnote>
  <w:footnote w:id="128">
    <w:p w14:paraId="35104628" w14:textId="0DBE547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Mike Owen Benediktsson, </w:t>
      </w:r>
      <w:r w:rsidRPr="00BD1798">
        <w:rPr>
          <w:rFonts w:ascii="Times New Roman" w:hAnsi="Times New Roman" w:cs="Times New Roman"/>
        </w:rPr>
        <w:t xml:space="preserve">Xuemeng Li, Danielle Hoang &amp; Keith James, </w:t>
      </w:r>
      <w:r w:rsidRPr="00BD1798">
        <w:rPr>
          <w:rFonts w:ascii="Times New Roman" w:hAnsi="Times New Roman" w:cs="Times New Roman"/>
          <w:i/>
          <w:iCs/>
        </w:rPr>
        <w:t>Micromobility in NYC: 2025</w:t>
      </w:r>
      <w:r w:rsidRPr="00BD1798">
        <w:rPr>
          <w:rFonts w:ascii="Times New Roman" w:hAnsi="Times New Roman" w:cs="Times New Roman"/>
        </w:rPr>
        <w:t xml:space="preserve">, The Micromobility Project @ Hunter College Sociology, 11 (Jan. 2026), </w:t>
      </w:r>
      <w:hyperlink r:id="rId47" w:history="1">
        <w:r w:rsidRPr="00BD1798">
          <w:rPr>
            <w:rStyle w:val="Hyperlink"/>
            <w:rFonts w:ascii="Times New Roman" w:hAnsi="Times New Roman" w:cs="Times New Roman"/>
          </w:rPr>
          <w:t>https://mikeowenbenediktsson.com/wp-content/uploads/2026/01/micromobility-nyc-2025-final-report.pdf</w:t>
        </w:r>
      </w:hyperlink>
      <w:r w:rsidRPr="00BD1798">
        <w:rPr>
          <w:rFonts w:ascii="Times New Roman" w:hAnsi="Times New Roman" w:cs="Times New Roman"/>
        </w:rPr>
        <w:t xml:space="preserve">. </w:t>
      </w:r>
    </w:p>
  </w:footnote>
  <w:footnote w:id="129">
    <w:p w14:paraId="6F18A0A1" w14:textId="77777777" w:rsidR="00B30DCB" w:rsidRPr="00BD1798" w:rsidRDefault="00B30DCB" w:rsidP="008F6501">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DOT, </w:t>
      </w:r>
      <w:r w:rsidRPr="00BD1798">
        <w:rPr>
          <w:rFonts w:ascii="Times New Roman" w:hAnsi="Times New Roman" w:cs="Times New Roman"/>
          <w:i/>
          <w:iCs/>
        </w:rPr>
        <w:t>Delivery Safety Letter to Apps</w:t>
      </w:r>
      <w:r w:rsidRPr="00BD1798">
        <w:rPr>
          <w:rFonts w:ascii="Times New Roman" w:hAnsi="Times New Roman" w:cs="Times New Roman"/>
        </w:rPr>
        <w:t xml:space="preserve">, (Apr. 7, 2026), </w:t>
      </w:r>
      <w:hyperlink r:id="rId48" w:history="1">
        <w:r w:rsidRPr="00BD1798">
          <w:rPr>
            <w:rStyle w:val="Hyperlink"/>
            <w:rFonts w:ascii="Times New Roman" w:hAnsi="Times New Roman" w:cs="Times New Roman"/>
          </w:rPr>
          <w:t>https://www.nyc.gov/html/dot/downloads/pdf/delivery-safety-letter-to-apps.pdf</w:t>
        </w:r>
      </w:hyperlink>
      <w:r w:rsidRPr="00BD1798">
        <w:rPr>
          <w:rFonts w:ascii="Times New Roman" w:hAnsi="Times New Roman" w:cs="Times New Roman"/>
        </w:rPr>
        <w:t xml:space="preserve">.  </w:t>
      </w:r>
    </w:p>
  </w:footnote>
  <w:footnote w:id="130">
    <w:p w14:paraId="4C6044B9" w14:textId="2EEBDAD6"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133 (2025) of N.Y.C., </w:t>
      </w:r>
      <w:hyperlink r:id="rId49" w:history="1">
        <w:r w:rsidRPr="00BD1798">
          <w:rPr>
            <w:rStyle w:val="Hyperlink"/>
            <w:rFonts w:ascii="Times New Roman" w:hAnsi="Times New Roman" w:cs="Times New Roman"/>
          </w:rPr>
          <w:t>https://legistar.council.nyc.gov/View.ashx?M=F&amp;ID=14946368&amp;GUID=1BECD899-AC1C-4ED3-9F47-A71799E1BDB4</w:t>
        </w:r>
      </w:hyperlink>
      <w:r w:rsidRPr="00BD1798">
        <w:rPr>
          <w:rFonts w:ascii="Times New Roman" w:hAnsi="Times New Roman" w:cs="Times New Roman"/>
        </w:rPr>
        <w:t>.</w:t>
      </w:r>
    </w:p>
  </w:footnote>
  <w:footnote w:id="131">
    <w:p w14:paraId="24393F08" w14:textId="5733B7F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131 (2023) of N.Y.C., </w:t>
      </w:r>
      <w:hyperlink r:id="rId50" w:history="1">
        <w:r w:rsidRPr="00BD1798">
          <w:rPr>
            <w:rStyle w:val="Hyperlink"/>
            <w:rFonts w:ascii="Times New Roman" w:hAnsi="Times New Roman" w:cs="Times New Roman"/>
          </w:rPr>
          <w:t>https://legistar.council.nyc.gov/View.ashx?M=F&amp;ID=12478882&amp;GUID=4B51BC1B-9FB3-4C7A-A294-7801C1A227BC</w:t>
        </w:r>
      </w:hyperlink>
      <w:r w:rsidRPr="00BD1798">
        <w:rPr>
          <w:rFonts w:ascii="Times New Roman" w:hAnsi="Times New Roman" w:cs="Times New Roman"/>
        </w:rPr>
        <w:t xml:space="preserve">; N.Y.C. DOT, </w:t>
      </w:r>
      <w:r w:rsidRPr="00BD1798">
        <w:rPr>
          <w:rFonts w:ascii="Times New Roman" w:hAnsi="Times New Roman" w:cs="Times New Roman"/>
          <w:i/>
          <w:iCs/>
        </w:rPr>
        <w:t>NYC DOT to Distribute 400th E-bike as Part of E-bike Trade-in Program to Cut Down on Deadly Battery Fires</w:t>
      </w:r>
      <w:r w:rsidRPr="00BD1798">
        <w:rPr>
          <w:rFonts w:ascii="Times New Roman" w:hAnsi="Times New Roman" w:cs="Times New Roman"/>
        </w:rPr>
        <w:t xml:space="preserve">, (Sept. 18, 2025), </w:t>
      </w:r>
      <w:hyperlink r:id="rId51" w:history="1">
        <w:r w:rsidRPr="00BD1798">
          <w:rPr>
            <w:rStyle w:val="Hyperlink"/>
            <w:rFonts w:ascii="Times New Roman" w:hAnsi="Times New Roman" w:cs="Times New Roman"/>
          </w:rPr>
          <w:t>https://www.nyc.gov/html/dot/html/pr2025/nyc-dot-e-bike-trade-in-program.shtml</w:t>
        </w:r>
      </w:hyperlink>
      <w:r w:rsidRPr="00BD1798">
        <w:rPr>
          <w:rFonts w:ascii="Times New Roman" w:hAnsi="Times New Roman" w:cs="Times New Roman"/>
        </w:rPr>
        <w:t xml:space="preserve">.  </w:t>
      </w:r>
    </w:p>
  </w:footnote>
  <w:footnote w:id="132">
    <w:p w14:paraId="36D58CF4" w14:textId="5B887FC1" w:rsidR="00B30DCB" w:rsidRPr="00BD1798" w:rsidRDefault="00B30DCB" w:rsidP="00A0746F">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95 (2025) of N.Y.C., </w:t>
      </w:r>
      <w:hyperlink r:id="rId52" w:history="1">
        <w:r w:rsidRPr="00BD1798">
          <w:rPr>
            <w:rStyle w:val="Hyperlink"/>
            <w:rFonts w:ascii="Times New Roman" w:hAnsi="Times New Roman" w:cs="Times New Roman"/>
          </w:rPr>
          <w:t>https://legistar.council.nyc.gov/View.ashx?M=F&amp;ID=14737372&amp;GUID=C1FBAE08-DCC7-4A0A-ADC0-64547EF9BE87</w:t>
        </w:r>
      </w:hyperlink>
      <w:r w:rsidRPr="00BD1798">
        <w:rPr>
          <w:rFonts w:ascii="Times New Roman" w:hAnsi="Times New Roman" w:cs="Times New Roman"/>
        </w:rPr>
        <w:t xml:space="preserve">. </w:t>
      </w:r>
    </w:p>
  </w:footnote>
  <w:footnote w:id="133">
    <w:p w14:paraId="5D11EAD9" w14:textId="7392899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r w:rsidRPr="00BD1798">
        <w:rPr>
          <w:rFonts w:ascii="Times New Roman" w:hAnsi="Times New Roman" w:cs="Times New Roman"/>
        </w:rPr>
        <w:t xml:space="preserve">. </w:t>
      </w:r>
    </w:p>
  </w:footnote>
  <w:footnote w:id="134">
    <w:p w14:paraId="4333D6DF" w14:textId="10D606B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rPr>
        <w:t xml:space="preserve">Zoomo, </w:t>
      </w:r>
      <w:r w:rsidRPr="00BD1798">
        <w:rPr>
          <w:rFonts w:ascii="Times New Roman" w:hAnsi="Times New Roman" w:cs="Times New Roman"/>
          <w:i/>
          <w:iCs/>
        </w:rPr>
        <w:t>Affordable Uber Eats bike rental in New York for $20/week</w:t>
      </w:r>
      <w:r w:rsidRPr="00BD1798">
        <w:rPr>
          <w:rFonts w:ascii="Times New Roman" w:hAnsi="Times New Roman" w:cs="Times New Roman"/>
        </w:rPr>
        <w:t xml:space="preserve">, </w:t>
      </w:r>
      <w:hyperlink r:id="rId53" w:history="1">
        <w:r w:rsidRPr="00BD1798">
          <w:rPr>
            <w:rStyle w:val="Hyperlink"/>
            <w:rFonts w:ascii="Times New Roman" w:hAnsi="Times New Roman" w:cs="Times New Roman"/>
          </w:rPr>
          <w:t>https://www.ridezoomo.com/us/uber-eats-bikes</w:t>
        </w:r>
      </w:hyperlink>
      <w:r w:rsidRPr="00BD1798">
        <w:rPr>
          <w:rFonts w:ascii="Times New Roman" w:hAnsi="Times New Roman" w:cs="Times New Roman"/>
        </w:rPr>
        <w:t xml:space="preserve"> (last visited Sept. 21, 2026); Grubhub, </w:t>
      </w:r>
      <w:r w:rsidRPr="00BD1798">
        <w:rPr>
          <w:rFonts w:ascii="Times New Roman" w:hAnsi="Times New Roman" w:cs="Times New Roman"/>
          <w:i/>
          <w:iCs/>
        </w:rPr>
        <w:t>Electric Bike Partnerships</w:t>
      </w:r>
      <w:r w:rsidRPr="00BD1798">
        <w:rPr>
          <w:rFonts w:ascii="Times New Roman" w:hAnsi="Times New Roman" w:cs="Times New Roman"/>
        </w:rPr>
        <w:t xml:space="preserve">, </w:t>
      </w:r>
      <w:hyperlink r:id="rId54" w:history="1">
        <w:r w:rsidRPr="00BD1798">
          <w:rPr>
            <w:rStyle w:val="Hyperlink"/>
            <w:rFonts w:ascii="Times New Roman" w:hAnsi="Times New Roman" w:cs="Times New Roman"/>
          </w:rPr>
          <w:t>https://driver.grubhub.com/bike-delivery-jobs/</w:t>
        </w:r>
      </w:hyperlink>
      <w:r w:rsidRPr="00BD1798">
        <w:rPr>
          <w:rFonts w:ascii="Times New Roman" w:hAnsi="Times New Roman" w:cs="Times New Roman"/>
        </w:rPr>
        <w:t xml:space="preserve"> (last visited Sept. 20, 2026); DoorDash, </w:t>
      </w:r>
      <w:r w:rsidRPr="00BD1798">
        <w:rPr>
          <w:rFonts w:ascii="Times New Roman" w:hAnsi="Times New Roman" w:cs="Times New Roman"/>
          <w:i/>
          <w:iCs/>
        </w:rPr>
        <w:t>Guide to the New York City Dasher E-bike Trade-In Program</w:t>
      </w:r>
      <w:r w:rsidRPr="00BD1798">
        <w:rPr>
          <w:rFonts w:ascii="Times New Roman" w:hAnsi="Times New Roman" w:cs="Times New Roman"/>
        </w:rPr>
        <w:t xml:space="preserve">, </w:t>
      </w:r>
      <w:hyperlink r:id="rId55" w:history="1">
        <w:r w:rsidRPr="00BD1798">
          <w:rPr>
            <w:rStyle w:val="Hyperlink"/>
            <w:rFonts w:ascii="Times New Roman" w:hAnsi="Times New Roman" w:cs="Times New Roman"/>
          </w:rPr>
          <w:t>https://help.doordash.com/en-us/dashers/article/guide-to-the-new-york-city-dasher-e-bike-trade-in-program</w:t>
        </w:r>
      </w:hyperlink>
      <w:r w:rsidRPr="00BD1798">
        <w:rPr>
          <w:rFonts w:ascii="Times New Roman" w:hAnsi="Times New Roman" w:cs="Times New Roman"/>
        </w:rPr>
        <w:t xml:space="preserve"> (last visited Sept. 20, 2026). </w:t>
      </w:r>
    </w:p>
  </w:footnote>
  <w:footnote w:id="135">
    <w:p w14:paraId="762E7D8F" w14:textId="46CC5BA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DOT, </w:t>
      </w:r>
      <w:r w:rsidRPr="00BD1798">
        <w:rPr>
          <w:rFonts w:ascii="Times New Roman" w:hAnsi="Times New Roman" w:cs="Times New Roman"/>
          <w:i/>
        </w:rPr>
        <w:t>Cycling in the City: Cycling Trends in NYC</w:t>
      </w:r>
      <w:r w:rsidRPr="00BD1798">
        <w:rPr>
          <w:rFonts w:ascii="Times New Roman" w:hAnsi="Times New Roman" w:cs="Times New Roman"/>
        </w:rPr>
        <w:t>, 4</w:t>
      </w:r>
      <w:r w:rsidRPr="00BD1798">
        <w:rPr>
          <w:rFonts w:ascii="Times New Roman" w:hAnsi="Times New Roman" w:cs="Times New Roman"/>
          <w:i/>
        </w:rPr>
        <w:t xml:space="preserve"> </w:t>
      </w:r>
      <w:r w:rsidRPr="00BD1798">
        <w:rPr>
          <w:rFonts w:ascii="Times New Roman" w:hAnsi="Times New Roman" w:cs="Times New Roman"/>
        </w:rPr>
        <w:t xml:space="preserve">(Sept. 2021), </w:t>
      </w:r>
      <w:hyperlink r:id="rId56" w:history="1">
        <w:r w:rsidRPr="00BD1798">
          <w:rPr>
            <w:rStyle w:val="Hyperlink"/>
            <w:rFonts w:ascii="Times New Roman" w:hAnsi="Times New Roman" w:cs="Times New Roman"/>
          </w:rPr>
          <w:t>https://cdn.nycitynewsservice.com/blogs.dir/1081/files/2022/05/cycling-in-the-city-2021.pdf</w:t>
        </w:r>
      </w:hyperlink>
      <w:r w:rsidRPr="00BD1798">
        <w:rPr>
          <w:rFonts w:ascii="Times New Roman" w:hAnsi="Times New Roman" w:cs="Times New Roman"/>
        </w:rPr>
        <w:t xml:space="preserve">. </w:t>
      </w:r>
    </w:p>
  </w:footnote>
  <w:footnote w:id="136">
    <w:p w14:paraId="7093D7D3" w14:textId="03432DF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i/>
        </w:rPr>
        <w:t xml:space="preserve"> </w:t>
      </w:r>
      <w:r w:rsidRPr="00BD1798">
        <w:rPr>
          <w:rFonts w:ascii="Times New Roman" w:hAnsi="Times New Roman" w:cs="Times New Roman"/>
        </w:rPr>
        <w:t xml:space="preserve">N.Y.C. DOT, </w:t>
      </w:r>
      <w:r w:rsidRPr="00BD1798">
        <w:rPr>
          <w:rFonts w:ascii="Times New Roman" w:hAnsi="Times New Roman" w:cs="Times New Roman"/>
          <w:i/>
        </w:rPr>
        <w:t xml:space="preserve">Bike Network and Ridership, </w:t>
      </w:r>
      <w:hyperlink r:id="rId57" w:history="1">
        <w:r w:rsidRPr="00BD1798">
          <w:rPr>
            <w:rStyle w:val="Hyperlink"/>
            <w:rFonts w:ascii="Times New Roman" w:hAnsi="Times New Roman" w:cs="Times New Roman"/>
            <w:u w:val="none"/>
          </w:rPr>
          <w:t>https://www.nyc.gov/html/dot/html/bicyclists/bikestats.shtml</w:t>
        </w:r>
      </w:hyperlink>
      <w:r w:rsidRPr="00BD1798">
        <w:rPr>
          <w:rFonts w:ascii="Times New Roman" w:hAnsi="Times New Roman" w:cs="Times New Roman"/>
        </w:rPr>
        <w:t xml:space="preserve"> (last visited Sept. 21, 2026). </w:t>
      </w:r>
    </w:p>
  </w:footnote>
  <w:footnote w:id="137">
    <w:p w14:paraId="0952FE97" w14:textId="0F9D9A8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rPr>
        <w:t>DOT Fiscal 2026 Preliminary Mayor’s Management Report</w:t>
      </w:r>
      <w:r w:rsidRPr="00BD1798">
        <w:rPr>
          <w:rFonts w:ascii="Times New Roman" w:hAnsi="Times New Roman" w:cs="Times New Roman"/>
        </w:rPr>
        <w:t xml:space="preserve">, 314 (2026), </w:t>
      </w:r>
      <w:hyperlink r:id="rId58" w:history="1">
        <w:r w:rsidRPr="00BD1798">
          <w:rPr>
            <w:rStyle w:val="Hyperlink"/>
            <w:rFonts w:ascii="Times New Roman" w:hAnsi="Times New Roman" w:cs="Times New Roman"/>
          </w:rPr>
          <w:t>https://www.nyc.gov/assets/operations/downloads/pdf/pmmr2026/dot.pdf</w:t>
        </w:r>
      </w:hyperlink>
      <w:r w:rsidRPr="00BD1798">
        <w:rPr>
          <w:rFonts w:ascii="Times New Roman" w:hAnsi="Times New Roman" w:cs="Times New Roman"/>
        </w:rPr>
        <w:t xml:space="preserve">.  </w:t>
      </w:r>
    </w:p>
  </w:footnote>
  <w:footnote w:id="138">
    <w:p w14:paraId="783E2D80" w14:textId="2C83EBD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Local Law No. 88 (2024) of N.Y.C., </w:t>
      </w:r>
      <w:hyperlink r:id="rId59" w:history="1">
        <w:r w:rsidRPr="00BD1798">
          <w:rPr>
            <w:rStyle w:val="Hyperlink"/>
            <w:rFonts w:ascii="Times New Roman" w:hAnsi="Times New Roman" w:cs="Times New Roman"/>
          </w:rPr>
          <w:t>https://legistar.council.nyc.gov/View.ashx?M=F&amp;ID=13342108&amp;GUID=B9AF0B06-6A76-4F69-8DA1-F72E304492DD</w:t>
        </w:r>
      </w:hyperlink>
      <w:r w:rsidRPr="00BD1798">
        <w:rPr>
          <w:rFonts w:ascii="Times New Roman" w:hAnsi="Times New Roman" w:cs="Times New Roman"/>
        </w:rPr>
        <w:t xml:space="preserve">. </w:t>
      </w:r>
    </w:p>
  </w:footnote>
  <w:footnote w:id="139">
    <w:p w14:paraId="1066DDB8" w14:textId="6A3415C2" w:rsidR="00B30DCB" w:rsidRPr="00BD1798" w:rsidRDefault="00B30DCB" w:rsidP="00D805F9">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DOT, </w:t>
      </w:r>
      <w:r w:rsidRPr="00BD1798">
        <w:rPr>
          <w:rFonts w:ascii="Times New Roman" w:hAnsi="Times New Roman" w:cs="Times New Roman"/>
          <w:i/>
          <w:sz w:val="20"/>
          <w:szCs w:val="20"/>
        </w:rPr>
        <w:t xml:space="preserve">Vision Zero, </w:t>
      </w:r>
      <w:hyperlink r:id="rId60" w:history="1">
        <w:r w:rsidRPr="00BD1798">
          <w:rPr>
            <w:rStyle w:val="Hyperlink"/>
            <w:rFonts w:ascii="Times New Roman" w:hAnsi="Times New Roman" w:cs="Times New Roman"/>
            <w:sz w:val="20"/>
            <w:szCs w:val="20"/>
          </w:rPr>
          <w:t>https://www.nyc.gov/content/visionzero/pages/</w:t>
        </w:r>
      </w:hyperlink>
      <w:r w:rsidRPr="00BD1798">
        <w:rPr>
          <w:rFonts w:ascii="Times New Roman" w:hAnsi="Times New Roman" w:cs="Times New Roman"/>
          <w:sz w:val="20"/>
          <w:szCs w:val="20"/>
        </w:rPr>
        <w:t xml:space="preserve"> (last visited Sept. 21, 2021). </w:t>
      </w:r>
    </w:p>
  </w:footnote>
  <w:footnote w:id="140">
    <w:p w14:paraId="3DF13BE3" w14:textId="60C51484" w:rsidR="00B30DCB" w:rsidRPr="00BD1798" w:rsidRDefault="00B30DCB" w:rsidP="00836327">
      <w:pPr>
        <w:pStyle w:val="NoSpacing"/>
        <w:rPr>
          <w:rFonts w:ascii="Times New Roman" w:eastAsia="Times New Roman" w:hAnsi="Times New Roman" w:cs="Times New Roman"/>
          <w:sz w:val="20"/>
          <w:szCs w:val="20"/>
        </w:rPr>
      </w:pPr>
      <w:r w:rsidRPr="00BD1798">
        <w:rPr>
          <w:rStyle w:val="FootnoteReference"/>
          <w:rFonts w:ascii="Times New Roman" w:eastAsia="Times New Roman" w:hAnsi="Times New Roman" w:cs="Times New Roman"/>
          <w:sz w:val="20"/>
          <w:szCs w:val="20"/>
        </w:rPr>
        <w:footnoteRef/>
      </w:r>
      <w:r w:rsidRPr="00BD1798">
        <w:rPr>
          <w:rFonts w:ascii="Times New Roman" w:eastAsia="Times New Roman" w:hAnsi="Times New Roman" w:cs="Times New Roman"/>
          <w:sz w:val="20"/>
          <w:szCs w:val="20"/>
        </w:rPr>
        <w:t xml:space="preserve"> Transp. Alternatives, </w:t>
      </w:r>
      <w:r w:rsidRPr="00BD1798">
        <w:rPr>
          <w:rFonts w:ascii="Times New Roman" w:eastAsia="Times New Roman" w:hAnsi="Times New Roman" w:cs="Times New Roman"/>
          <w:i/>
          <w:sz w:val="20"/>
          <w:szCs w:val="20"/>
        </w:rPr>
        <w:t>New York City Experiences Deadliest First Quarter in Vision Zero History, New Data from Transportation Alternatives and Families for Safe Streets Shows</w:t>
      </w:r>
      <w:r w:rsidRPr="00BD1798">
        <w:rPr>
          <w:rFonts w:ascii="Times New Roman" w:eastAsia="Times New Roman" w:hAnsi="Times New Roman" w:cs="Times New Roman"/>
          <w:sz w:val="20"/>
          <w:szCs w:val="20"/>
        </w:rPr>
        <w:t>, (Apr. 25, 2024),</w:t>
      </w:r>
      <w:hyperlink r:id="rId61" w:history="1">
        <w:r w:rsidRPr="00BD1798">
          <w:rPr>
            <w:rStyle w:val="Hyperlink"/>
            <w:rFonts w:ascii="Times New Roman" w:hAnsi="Times New Roman" w:cs="Times New Roman"/>
            <w:sz w:val="20"/>
            <w:szCs w:val="20"/>
          </w:rPr>
          <w:t xml:space="preserve"> https://transalt.org/press-releases/new-york-city-experiences-deadliest-first-quarter-in-vision-zero-history-new-data-from-transportation-alternatives-and-families-for-safe-streets-shows. </w:t>
        </w:r>
      </w:hyperlink>
    </w:p>
  </w:footnote>
  <w:footnote w:id="141">
    <w:p w14:paraId="4C5E2D8C" w14:textId="7777777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42">
    <w:p w14:paraId="6B77D3A6" w14:textId="26E6AC8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Sammy Sussman, </w:t>
      </w:r>
      <w:r w:rsidRPr="00BD1798">
        <w:rPr>
          <w:rFonts w:ascii="Times New Roman" w:hAnsi="Times New Roman" w:cs="Times New Roman"/>
          <w:i/>
          <w:iCs/>
        </w:rPr>
        <w:t>Nine People Were Killed By Hit-And-Run Drivers In August</w:t>
      </w:r>
      <w:r w:rsidRPr="00BD1798">
        <w:rPr>
          <w:rFonts w:ascii="Times New Roman" w:hAnsi="Times New Roman" w:cs="Times New Roman"/>
        </w:rPr>
        <w:t xml:space="preserve">, Streetsblog NYC (Aug. 31, 2026), </w:t>
      </w:r>
      <w:hyperlink r:id="rId62" w:history="1">
        <w:r w:rsidRPr="00BD1798">
          <w:rPr>
            <w:rStyle w:val="Hyperlink"/>
            <w:rFonts w:ascii="Times New Roman" w:hAnsi="Times New Roman" w:cs="Times New Roman"/>
          </w:rPr>
          <w:t>https://nyc.streetsblog.org/2026/08/31/nine-people-have-been-killed-by-hit-and-run-drivers-this-month-alone</w:t>
        </w:r>
      </w:hyperlink>
      <w:r w:rsidRPr="00BD1798">
        <w:rPr>
          <w:rFonts w:ascii="Times New Roman" w:hAnsi="Times New Roman" w:cs="Times New Roman"/>
        </w:rPr>
        <w:t xml:space="preserve">. </w:t>
      </w:r>
    </w:p>
  </w:footnote>
  <w:footnote w:id="143">
    <w:p w14:paraId="73AEE4EE" w14:textId="78A29C81"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eastAsia="Times New Roman" w:hAnsi="Times New Roman" w:cs="Times New Roman"/>
        </w:rPr>
        <w:t xml:space="preserve">Transp. Alternatives, </w:t>
      </w:r>
      <w:r w:rsidRPr="00BD1798">
        <w:rPr>
          <w:rFonts w:ascii="Times New Roman" w:eastAsia="Times New Roman" w:hAnsi="Times New Roman" w:cs="Times New Roman"/>
          <w:i/>
          <w:iCs/>
        </w:rPr>
        <w:t>Transportation Alternatives Calls for “Die-In” After Three Hit-and-Run Drivers Kill Three People on Bikes in Three Days</w:t>
      </w:r>
      <w:r w:rsidRPr="00BD1798">
        <w:rPr>
          <w:rFonts w:ascii="Times New Roman" w:eastAsia="Times New Roman" w:hAnsi="Times New Roman" w:cs="Times New Roman"/>
        </w:rPr>
        <w:t xml:space="preserve">, (Aug. 21, 2026), </w:t>
      </w:r>
      <w:hyperlink r:id="rId63" w:history="1">
        <w:r w:rsidRPr="00BD1798">
          <w:rPr>
            <w:rStyle w:val="Hyperlink"/>
            <w:rFonts w:ascii="Times New Roman" w:eastAsia="Times New Roman" w:hAnsi="Times New Roman" w:cs="Times New Roman"/>
          </w:rPr>
          <w:t>https://transalt.org/press-releases/transportation-alternatives-calls-for-die-in-after-three-hit-and-run-drivers-kill-three-people-on-bikes-in-three-daysnbsp</w:t>
        </w:r>
      </w:hyperlink>
      <w:r w:rsidRPr="00BD1798">
        <w:rPr>
          <w:rFonts w:ascii="Times New Roman" w:eastAsia="Times New Roman" w:hAnsi="Times New Roman" w:cs="Times New Roman"/>
        </w:rPr>
        <w:t xml:space="preserve">. </w:t>
      </w:r>
    </w:p>
  </w:footnote>
  <w:footnote w:id="144">
    <w:p w14:paraId="0099AF0B" w14:textId="5D56AE8D"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iCs/>
        </w:rPr>
        <w:t>Mayor Mamdani Unveils Vision Zero Reimagined to Make Streets Safer for Every New Yorker</w:t>
      </w:r>
      <w:r w:rsidRPr="00BD1798">
        <w:rPr>
          <w:rFonts w:ascii="Times New Roman" w:hAnsi="Times New Roman" w:cs="Times New Roman"/>
        </w:rPr>
        <w:t xml:space="preserve">, (Sept. 15, 2026), </w:t>
      </w:r>
      <w:hyperlink r:id="rId64" w:history="1">
        <w:r w:rsidRPr="00BD1798">
          <w:rPr>
            <w:rStyle w:val="Hyperlink"/>
            <w:rFonts w:ascii="Times New Roman" w:hAnsi="Times New Roman" w:cs="Times New Roman"/>
          </w:rPr>
          <w:t>https://www.nyc.gov/mayors-office/news/2026/09/mayor-mamdani-unveilsvision-zero-reimagined-to-make-streets-safe</w:t>
        </w:r>
      </w:hyperlink>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N.Y.C. Mayor’s Off., </w:t>
      </w:r>
      <w:r w:rsidRPr="00BD1798">
        <w:rPr>
          <w:rFonts w:ascii="Times New Roman" w:hAnsi="Times New Roman" w:cs="Times New Roman"/>
          <w:i/>
          <w:iCs/>
        </w:rPr>
        <w:t>Vision Zero Reimagined: A New Action Plan for Road Safety</w:t>
      </w:r>
      <w:r w:rsidRPr="00BD1798">
        <w:rPr>
          <w:rFonts w:ascii="Times New Roman" w:hAnsi="Times New Roman" w:cs="Times New Roman"/>
        </w:rPr>
        <w:t xml:space="preserve">, (Sept. 2026), </w:t>
      </w:r>
      <w:hyperlink r:id="rId65" w:history="1">
        <w:r w:rsidRPr="00BD1798">
          <w:rPr>
            <w:rStyle w:val="Hyperlink"/>
            <w:rFonts w:ascii="Times New Roman" w:hAnsi="Times New Roman" w:cs="Times New Roman"/>
          </w:rPr>
          <w:t>https://www.nyc.gov/assets/visionzero/downloads/pdf/Vision-Zero-Reimagined-2026.pdf</w:t>
        </w:r>
      </w:hyperlink>
      <w:r w:rsidRPr="00BD1798">
        <w:rPr>
          <w:rFonts w:ascii="Times New Roman" w:hAnsi="Times New Roman" w:cs="Times New Roman"/>
        </w:rPr>
        <w:t xml:space="preserve">. </w:t>
      </w:r>
    </w:p>
  </w:footnote>
  <w:footnote w:id="145">
    <w:p w14:paraId="45BB5120" w14:textId="1769092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rPr>
        <w:t>Vision Zero Reimagined: A New Action Plan for Road Safety</w:t>
      </w:r>
      <w:r w:rsidRPr="00BD1798">
        <w:rPr>
          <w:rFonts w:ascii="Times New Roman" w:hAnsi="Times New Roman" w:cs="Times New Roman"/>
        </w:rPr>
        <w:t xml:space="preserve">, 65 (Sept. 2026), </w:t>
      </w:r>
      <w:hyperlink r:id="rId66" w:history="1">
        <w:r w:rsidRPr="00BD1798">
          <w:rPr>
            <w:rStyle w:val="Hyperlink"/>
            <w:rFonts w:ascii="Times New Roman" w:hAnsi="Times New Roman" w:cs="Times New Roman"/>
          </w:rPr>
          <w:t>https://www.nyc.gov/assets/visionzero/downloads/pdf/Vision-Zero-Reimagined-2026.pdf</w:t>
        </w:r>
      </w:hyperlink>
      <w:r w:rsidRPr="00BD1798">
        <w:rPr>
          <w:rFonts w:ascii="Times New Roman" w:hAnsi="Times New Roman" w:cs="Times New Roman"/>
        </w:rPr>
        <w:t xml:space="preserve">. </w:t>
      </w:r>
    </w:p>
  </w:footnote>
  <w:footnote w:id="146">
    <w:p w14:paraId="54A38C7D" w14:textId="07F69AF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Id. </w:t>
      </w:r>
      <w:r w:rsidRPr="00BD1798">
        <w:rPr>
          <w:rFonts w:ascii="Times New Roman" w:hAnsi="Times New Roman" w:cs="Times New Roman"/>
        </w:rPr>
        <w:t xml:space="preserve">at 11. </w:t>
      </w:r>
    </w:p>
  </w:footnote>
  <w:footnote w:id="147">
    <w:p w14:paraId="72F4856D" w14:textId="4F031FC5"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48">
    <w:p w14:paraId="4EE8829F" w14:textId="36C0B7B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Local Law No. 195 (2019) of N.Y.C., </w:t>
      </w:r>
      <w:hyperlink r:id="rId67" w:history="1">
        <w:r w:rsidRPr="00BD1798">
          <w:rPr>
            <w:rStyle w:val="Hyperlink"/>
            <w:rFonts w:ascii="Times New Roman" w:hAnsi="Times New Roman" w:cs="Times New Roman"/>
          </w:rPr>
          <w:t>https://legistar.council.nyc.gov/View.ashx?M=F&amp;ID=7965622&amp;GUID=7B9BD925-A2D6-4B48-9B2B-32BE09E831FD</w:t>
        </w:r>
      </w:hyperlink>
      <w:r w:rsidRPr="00BD1798">
        <w:rPr>
          <w:rFonts w:ascii="Times New Roman" w:hAnsi="Times New Roman" w:cs="Times New Roman"/>
        </w:rPr>
        <w:t xml:space="preserve">.  </w:t>
      </w:r>
    </w:p>
  </w:footnote>
  <w:footnote w:id="149">
    <w:p w14:paraId="48E7DC5C" w14:textId="3F83DD0E"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Chris Welch, </w:t>
      </w:r>
      <w:r w:rsidRPr="00BD1798">
        <w:rPr>
          <w:rFonts w:ascii="Times New Roman" w:hAnsi="Times New Roman" w:cs="Times New Roman"/>
          <w:i/>
        </w:rPr>
        <w:t xml:space="preserve">City Council </w:t>
      </w:r>
      <w:r w:rsidRPr="00BD1798">
        <w:rPr>
          <w:rFonts w:ascii="Times New Roman" w:hAnsi="Times New Roman" w:cs="Times New Roman"/>
          <w:i/>
          <w:iCs/>
        </w:rPr>
        <w:t>Passes $1.7B Plan to Revamp NYC’s Streets</w:t>
      </w:r>
      <w:r w:rsidRPr="00BD1798">
        <w:rPr>
          <w:rFonts w:ascii="Times New Roman" w:hAnsi="Times New Roman" w:cs="Times New Roman"/>
          <w:i/>
        </w:rPr>
        <w:t xml:space="preserve">, </w:t>
      </w:r>
      <w:r w:rsidRPr="00BD1798">
        <w:rPr>
          <w:rFonts w:ascii="Times New Roman" w:hAnsi="Times New Roman" w:cs="Times New Roman"/>
        </w:rPr>
        <w:t xml:space="preserve">FOX 5 NY (Oct. 30, 2019), </w:t>
      </w:r>
      <w:hyperlink r:id="rId68" w:history="1">
        <w:r w:rsidRPr="00BD1798">
          <w:rPr>
            <w:rStyle w:val="Hyperlink"/>
            <w:rFonts w:ascii="Times New Roman" w:hAnsi="Times New Roman" w:cs="Times New Roman"/>
          </w:rPr>
          <w:t>https://www.fox5ny.com/news/city-council-passes-1-7b-plan-to-revamp-nycs-streets</w:t>
        </w:r>
      </w:hyperlink>
      <w:r w:rsidRPr="00BD1798">
        <w:rPr>
          <w:rFonts w:ascii="Times New Roman" w:hAnsi="Times New Roman" w:cs="Times New Roman"/>
        </w:rPr>
        <w:t xml:space="preserve">. </w:t>
      </w:r>
      <w:r w:rsidRPr="00BD1798" w:rsidDel="00860369">
        <w:rPr>
          <w:rFonts w:ascii="Times New Roman" w:hAnsi="Times New Roman" w:cs="Times New Roman"/>
        </w:rPr>
        <w:t xml:space="preserve"> </w:t>
      </w:r>
    </w:p>
  </w:footnote>
  <w:footnote w:id="150">
    <w:p w14:paraId="24865246" w14:textId="291BB60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DOT, </w:t>
      </w:r>
      <w:r w:rsidRPr="00BD1798">
        <w:rPr>
          <w:rFonts w:ascii="Times New Roman" w:hAnsi="Times New Roman" w:cs="Times New Roman"/>
          <w:i/>
        </w:rPr>
        <w:t>Bike Network and Ridershi</w:t>
      </w:r>
      <w:r w:rsidRPr="00BD1798">
        <w:rPr>
          <w:rFonts w:ascii="Times New Roman" w:hAnsi="Times New Roman" w:cs="Times New Roman"/>
        </w:rPr>
        <w:t xml:space="preserve">p, </w:t>
      </w:r>
      <w:hyperlink r:id="rId69" w:anchor="hightlights" w:history="1">
        <w:r w:rsidRPr="00BD1798">
          <w:rPr>
            <w:rStyle w:val="Hyperlink"/>
            <w:rFonts w:ascii="Times New Roman" w:hAnsi="Times New Roman" w:cs="Times New Roman"/>
          </w:rPr>
          <w:t>https://www.nyc.gov/html/dot/html/bicyclists/bikestats.shtml#hightlights</w:t>
        </w:r>
      </w:hyperlink>
      <w:r w:rsidRPr="00BD1798">
        <w:rPr>
          <w:rFonts w:ascii="Times New Roman" w:hAnsi="Times New Roman" w:cs="Times New Roman"/>
        </w:rPr>
        <w:t xml:space="preserve"> (last visited Sept. 21, 2026). </w:t>
      </w:r>
    </w:p>
  </w:footnote>
  <w:footnote w:id="151">
    <w:p w14:paraId="7A8A0B2F" w14:textId="29F46ADC"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rPr>
        <w:t>Fiscal 2017 Mayor’s Management Report</w:t>
      </w:r>
      <w:r w:rsidRPr="00BD1798">
        <w:rPr>
          <w:rFonts w:ascii="Times New Roman" w:hAnsi="Times New Roman" w:cs="Times New Roman"/>
        </w:rPr>
        <w:t xml:space="preserve">, 273 (Sept. 2017), </w:t>
      </w:r>
      <w:hyperlink r:id="rId70" w:history="1">
        <w:r w:rsidRPr="00BD1798">
          <w:rPr>
            <w:rStyle w:val="Hyperlink"/>
            <w:rFonts w:ascii="Times New Roman" w:hAnsi="Times New Roman" w:cs="Times New Roman"/>
          </w:rPr>
          <w:t>https://www.nyc.gov/assets/operations/downloads/pdf/mmr2017/2017_mmr.pdf</w:t>
        </w:r>
      </w:hyperlink>
      <w:r w:rsidRPr="00BD1798">
        <w:rPr>
          <w:rFonts w:ascii="Times New Roman" w:hAnsi="Times New Roman" w:cs="Times New Roman"/>
        </w:rPr>
        <w:t xml:space="preserve">. </w:t>
      </w:r>
    </w:p>
  </w:footnote>
  <w:footnote w:id="152">
    <w:p w14:paraId="1CDC1333" w14:textId="1E9CD7D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w:t>
      </w:r>
      <w:r w:rsidRPr="00BD1798">
        <w:rPr>
          <w:rFonts w:ascii="Times New Roman" w:hAnsi="Times New Roman" w:cs="Times New Roman"/>
          <w:i/>
        </w:rPr>
        <w:t xml:space="preserve"> DOT Fiscal 2026 Preliminary Mayor’s Management Report,</w:t>
      </w:r>
      <w:r w:rsidRPr="00BD1798">
        <w:rPr>
          <w:rFonts w:ascii="Times New Roman" w:hAnsi="Times New Roman" w:cs="Times New Roman"/>
        </w:rPr>
        <w:t xml:space="preserve"> 314 (2026), </w:t>
      </w:r>
      <w:r w:rsidRPr="00BD1798">
        <w:rPr>
          <w:rFonts w:ascii="Times New Roman" w:hAnsi="Times New Roman" w:cs="Times New Roman"/>
        </w:rPr>
        <w:fldChar w:fldCharType="begin"/>
      </w:r>
      <w:r w:rsidRPr="00BD1798">
        <w:rPr>
          <w:rFonts w:ascii="Times New Roman" w:hAnsi="Times New Roman" w:cs="Times New Roman"/>
        </w:rPr>
        <w:instrText>￼￼</w:instrText>
      </w:r>
      <w:r w:rsidRPr="00BD1798">
        <w:rPr>
          <w:rFonts w:ascii="Times New Roman" w:hAnsi="Times New Roman" w:cs="Times New Roman"/>
        </w:rPr>
        <w:fldChar w:fldCharType="end"/>
      </w:r>
      <w:hyperlink r:id="rId71" w:history="1">
        <w:r w:rsidRPr="00BD1798">
          <w:rPr>
            <w:rStyle w:val="Hyperlink"/>
            <w:rFonts w:ascii="Times New Roman" w:hAnsi="Times New Roman" w:cs="Times New Roman"/>
          </w:rPr>
          <w:t>https://www.nyc.gov/assets/operations/downloads/pdf/pmmr2026/dot.pdf</w:t>
        </w:r>
      </w:hyperlink>
      <w:r w:rsidRPr="00BD1798">
        <w:rPr>
          <w:rFonts w:ascii="Times New Roman" w:hAnsi="Times New Roman" w:cs="Times New Roman"/>
        </w:rPr>
        <w:t xml:space="preserve">.  </w:t>
      </w:r>
    </w:p>
  </w:footnote>
  <w:footnote w:id="153">
    <w:p w14:paraId="41D93F27" w14:textId="61D9627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Citi Bike, Lyft, </w:t>
      </w:r>
      <w:r w:rsidRPr="00BD1798">
        <w:rPr>
          <w:rFonts w:ascii="Times New Roman" w:hAnsi="Times New Roman" w:cs="Times New Roman"/>
          <w:i/>
        </w:rPr>
        <w:t>What is a station? A dock? A kiosk?</w:t>
      </w:r>
      <w:r w:rsidRPr="00BD1798">
        <w:rPr>
          <w:rFonts w:ascii="Times New Roman" w:hAnsi="Times New Roman" w:cs="Times New Roman"/>
        </w:rPr>
        <w:t xml:space="preserve">, </w:t>
      </w:r>
      <w:hyperlink r:id="rId72" w:history="1">
        <w:r w:rsidRPr="00BD1798">
          <w:rPr>
            <w:rStyle w:val="Hyperlink"/>
            <w:rFonts w:ascii="Times New Roman" w:hAnsi="Times New Roman" w:cs="Times New Roman"/>
          </w:rPr>
          <w:t>https://help.citibikenyc.com/hc/en-us/articles/360032104712-What-is-a-station-A-dock-A-kiosk</w:t>
        </w:r>
      </w:hyperlink>
      <w:r w:rsidRPr="00BD1798">
        <w:rPr>
          <w:rFonts w:ascii="Times New Roman" w:hAnsi="Times New Roman" w:cs="Times New Roman"/>
        </w:rPr>
        <w:t xml:space="preserve"> (last visited Sept. 21, 2026). </w:t>
      </w:r>
    </w:p>
  </w:footnote>
  <w:footnote w:id="154">
    <w:p w14:paraId="5653AF22" w14:textId="1961BAB8" w:rsidR="00B30DCB" w:rsidRPr="00BD1798" w:rsidRDefault="00B30DCB" w:rsidP="00D805F9">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Gersh Kuntzman, </w:t>
      </w:r>
      <w:r w:rsidRPr="00BD1798">
        <w:rPr>
          <w:rFonts w:ascii="Times New Roman" w:hAnsi="Times New Roman" w:cs="Times New Roman"/>
          <w:i/>
          <w:iCs/>
          <w:sz w:val="20"/>
          <w:szCs w:val="20"/>
        </w:rPr>
        <w:t>Citi Bike’s New Electric Bike Is Exciting For Riders (If They Live Near Citi Bike, Of Course) Yet No Help to Deliverymen</w:t>
      </w:r>
      <w:r w:rsidRPr="00BD1798">
        <w:rPr>
          <w:rFonts w:ascii="Times New Roman" w:hAnsi="Times New Roman" w:cs="Times New Roman"/>
          <w:sz w:val="20"/>
          <w:szCs w:val="20"/>
        </w:rPr>
        <w:t xml:space="preserve">, Streetsblog NYC (Aug. 20, 2018), </w:t>
      </w:r>
      <w:hyperlink r:id="rId73" w:history="1">
        <w:r w:rsidRPr="00BD1798">
          <w:rPr>
            <w:rStyle w:val="Hyperlink"/>
            <w:rFonts w:ascii="Times New Roman" w:hAnsi="Times New Roman" w:cs="Times New Roman"/>
            <w:sz w:val="20"/>
            <w:szCs w:val="20"/>
          </w:rPr>
          <w:t>https://nyc.streetsblog.org/2018/08/20/citi-bikes-new-electric-bike-is-a-bolt-of-excitement-for-riders-if-they-live-in-a-citi-bike-area-of-course</w:t>
        </w:r>
      </w:hyperlink>
      <w:r w:rsidRPr="00BD1798">
        <w:rPr>
          <w:rFonts w:ascii="Times New Roman" w:hAnsi="Times New Roman" w:cs="Times New Roman"/>
          <w:sz w:val="20"/>
          <w:szCs w:val="20"/>
        </w:rPr>
        <w:t xml:space="preserve">.  </w:t>
      </w:r>
    </w:p>
  </w:footnote>
  <w:footnote w:id="155">
    <w:p w14:paraId="27CE0C11" w14:textId="2B6F304D" w:rsidR="00B30DCB" w:rsidRPr="00BD1798" w:rsidRDefault="00B30DCB" w:rsidP="00D805F9">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 </w:t>
      </w:r>
      <w:r w:rsidRPr="00BD1798">
        <w:rPr>
          <w:rFonts w:ascii="Times New Roman" w:hAnsi="Times New Roman" w:cs="Times New Roman"/>
          <w:i/>
          <w:iCs/>
          <w:sz w:val="20"/>
          <w:szCs w:val="20"/>
        </w:rPr>
        <w:t>Fiscal 2023 Mayor’s Management Report</w:t>
      </w:r>
      <w:r w:rsidRPr="00BD1798">
        <w:rPr>
          <w:rFonts w:ascii="Times New Roman" w:hAnsi="Times New Roman" w:cs="Times New Roman"/>
          <w:sz w:val="20"/>
          <w:szCs w:val="20"/>
        </w:rPr>
        <w:t xml:space="preserve">, 320 (Sept. 2023), </w:t>
      </w:r>
      <w:hyperlink r:id="rId74" w:history="1">
        <w:r w:rsidRPr="00BD1798">
          <w:rPr>
            <w:rStyle w:val="Hyperlink"/>
            <w:rFonts w:ascii="Times New Roman" w:hAnsi="Times New Roman" w:cs="Times New Roman"/>
            <w:sz w:val="20"/>
            <w:szCs w:val="20"/>
          </w:rPr>
          <w:t>https://www.nyc.gov/assets/operations/downloads/pdf/mmr2023/2023_mmr.pdf</w:t>
        </w:r>
      </w:hyperlink>
      <w:r w:rsidRPr="00BD1798">
        <w:rPr>
          <w:rFonts w:ascii="Times New Roman" w:hAnsi="Times New Roman" w:cs="Times New Roman"/>
          <w:sz w:val="20"/>
          <w:szCs w:val="20"/>
        </w:rPr>
        <w:t xml:space="preserve">. </w:t>
      </w:r>
    </w:p>
  </w:footnote>
  <w:footnote w:id="156">
    <w:p w14:paraId="1E6B8CAB" w14:textId="17CB2558" w:rsidR="00B30DCB" w:rsidRPr="00BD1798" w:rsidRDefault="00B30DCB" w:rsidP="00D805F9">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w:t>
      </w:r>
      <w:r w:rsidRPr="00BD1798">
        <w:rPr>
          <w:rFonts w:ascii="Times New Roman" w:hAnsi="Times New Roman" w:cs="Times New Roman"/>
          <w:i/>
          <w:sz w:val="20"/>
          <w:szCs w:val="20"/>
        </w:rPr>
        <w:t xml:space="preserve"> DOT Fiscal 2026 Preliminary Mayor’s Management Report,</w:t>
      </w:r>
      <w:r w:rsidRPr="00BD1798">
        <w:rPr>
          <w:rFonts w:ascii="Times New Roman" w:hAnsi="Times New Roman" w:cs="Times New Roman"/>
          <w:sz w:val="20"/>
          <w:szCs w:val="20"/>
        </w:rPr>
        <w:t xml:space="preserve"> 314 (2026), </w:t>
      </w:r>
      <w:r w:rsidRPr="00BD1798">
        <w:rPr>
          <w:rFonts w:ascii="Times New Roman" w:hAnsi="Times New Roman" w:cs="Times New Roman"/>
          <w:sz w:val="20"/>
          <w:szCs w:val="20"/>
        </w:rPr>
        <w:fldChar w:fldCharType="begin"/>
      </w:r>
      <w:r w:rsidRPr="00BD1798">
        <w:rPr>
          <w:rFonts w:ascii="Times New Roman" w:hAnsi="Times New Roman" w:cs="Times New Roman"/>
          <w:sz w:val="20"/>
          <w:szCs w:val="20"/>
        </w:rPr>
        <w:instrText>￼￼</w:instrText>
      </w:r>
      <w:r w:rsidRPr="00BD1798">
        <w:rPr>
          <w:rFonts w:ascii="Times New Roman" w:hAnsi="Times New Roman" w:cs="Times New Roman"/>
          <w:sz w:val="20"/>
          <w:szCs w:val="20"/>
        </w:rPr>
        <w:fldChar w:fldCharType="end"/>
      </w:r>
      <w:hyperlink r:id="rId75" w:history="1">
        <w:r w:rsidRPr="00BD1798">
          <w:rPr>
            <w:rStyle w:val="Hyperlink"/>
            <w:rFonts w:ascii="Times New Roman" w:hAnsi="Times New Roman" w:cs="Times New Roman"/>
            <w:sz w:val="20"/>
            <w:szCs w:val="20"/>
          </w:rPr>
          <w:t>https://www.nyc.gov/assets/operations/downloads/pdf/pmmr2026/dot.pdf</w:t>
        </w:r>
      </w:hyperlink>
      <w:r w:rsidRPr="00BD1798">
        <w:rPr>
          <w:rFonts w:ascii="Times New Roman" w:hAnsi="Times New Roman" w:cs="Times New Roman"/>
          <w:sz w:val="20"/>
          <w:szCs w:val="20"/>
        </w:rPr>
        <w:t xml:space="preserve">.  </w:t>
      </w:r>
    </w:p>
  </w:footnote>
  <w:footnote w:id="157">
    <w:p w14:paraId="50369571" w14:textId="09677A6A"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Citi Bike, Lyft, </w:t>
      </w:r>
      <w:r w:rsidRPr="00BD1798">
        <w:rPr>
          <w:rFonts w:ascii="Times New Roman" w:hAnsi="Times New Roman" w:cs="Times New Roman"/>
          <w:i/>
        </w:rPr>
        <w:t>Citi Bike June 2026 Monthly Report</w:t>
      </w:r>
      <w:r w:rsidRPr="00BD1798">
        <w:rPr>
          <w:rFonts w:ascii="Times New Roman" w:hAnsi="Times New Roman" w:cs="Times New Roman"/>
        </w:rPr>
        <w:t xml:space="preserve">, 3 (Jun. 2026), </w:t>
      </w:r>
      <w:hyperlink r:id="rId76" w:history="1">
        <w:r w:rsidRPr="00BD1798">
          <w:rPr>
            <w:rStyle w:val="Hyperlink"/>
            <w:rFonts w:ascii="Times New Roman" w:hAnsi="Times New Roman" w:cs="Times New Roman"/>
          </w:rPr>
          <w:t>https://mot-marketing-whitelabel-prod.s3.us-east-1.amazonaws.com/nyc/June-2026-Citi-Bike-Monthly-Report.pdf</w:t>
        </w:r>
      </w:hyperlink>
      <w:r w:rsidRPr="00BD1798">
        <w:rPr>
          <w:rFonts w:ascii="Times New Roman" w:hAnsi="Times New Roman" w:cs="Times New Roman"/>
        </w:rPr>
        <w:t xml:space="preserve">.  </w:t>
      </w:r>
    </w:p>
  </w:footnote>
  <w:footnote w:id="158">
    <w:p w14:paraId="3CFE5C51" w14:textId="61CFE150" w:rsidR="00B30DCB" w:rsidRPr="00BD1798" w:rsidRDefault="00B30DCB" w:rsidP="00D805F9">
      <w:pPr>
        <w:spacing w:after="0" w:line="240" w:lineRule="auto"/>
        <w:rPr>
          <w:rFonts w:ascii="Times New Roman" w:hAnsi="Times New Roman" w:cs="Times New Roman"/>
          <w:sz w:val="20"/>
          <w:szCs w:val="20"/>
        </w:rPr>
      </w:pPr>
      <w:r w:rsidRPr="00BD1798">
        <w:rPr>
          <w:rStyle w:val="FootnoteReference"/>
          <w:rFonts w:ascii="Times New Roman" w:hAnsi="Times New Roman" w:cs="Times New Roman"/>
          <w:sz w:val="20"/>
          <w:szCs w:val="20"/>
        </w:rPr>
        <w:footnoteRef/>
      </w:r>
      <w:r w:rsidRPr="00BD1798">
        <w:rPr>
          <w:rFonts w:ascii="Times New Roman" w:hAnsi="Times New Roman" w:cs="Times New Roman"/>
          <w:sz w:val="20"/>
          <w:szCs w:val="20"/>
        </w:rPr>
        <w:t xml:space="preserve"> N.Y.C. Mayor’s Off.,</w:t>
      </w:r>
      <w:r w:rsidRPr="00BD1798">
        <w:rPr>
          <w:rFonts w:ascii="Times New Roman" w:hAnsi="Times New Roman" w:cs="Times New Roman"/>
          <w:i/>
          <w:sz w:val="20"/>
          <w:szCs w:val="20"/>
        </w:rPr>
        <w:t xml:space="preserve"> DOT Fiscal 2026 Preliminary Mayor’s Management Report,</w:t>
      </w:r>
      <w:r w:rsidRPr="00BD1798">
        <w:rPr>
          <w:rFonts w:ascii="Times New Roman" w:hAnsi="Times New Roman" w:cs="Times New Roman"/>
          <w:sz w:val="20"/>
          <w:szCs w:val="20"/>
        </w:rPr>
        <w:t xml:space="preserve"> 314 (2026), </w:t>
      </w:r>
      <w:r w:rsidRPr="00BD1798">
        <w:rPr>
          <w:rFonts w:ascii="Times New Roman" w:hAnsi="Times New Roman" w:cs="Times New Roman"/>
          <w:sz w:val="20"/>
          <w:szCs w:val="20"/>
        </w:rPr>
        <w:fldChar w:fldCharType="begin"/>
      </w:r>
      <w:r w:rsidRPr="00BD1798">
        <w:rPr>
          <w:rFonts w:ascii="Times New Roman" w:hAnsi="Times New Roman" w:cs="Times New Roman"/>
          <w:sz w:val="20"/>
          <w:szCs w:val="20"/>
        </w:rPr>
        <w:instrText>￼￼</w:instrText>
      </w:r>
      <w:r w:rsidRPr="00BD1798">
        <w:rPr>
          <w:rFonts w:ascii="Times New Roman" w:hAnsi="Times New Roman" w:cs="Times New Roman"/>
          <w:sz w:val="20"/>
          <w:szCs w:val="20"/>
        </w:rPr>
        <w:fldChar w:fldCharType="end"/>
      </w:r>
      <w:hyperlink r:id="rId77" w:history="1">
        <w:r w:rsidRPr="00BD1798">
          <w:rPr>
            <w:rStyle w:val="Hyperlink"/>
            <w:rFonts w:ascii="Times New Roman" w:hAnsi="Times New Roman" w:cs="Times New Roman"/>
            <w:sz w:val="20"/>
            <w:szCs w:val="20"/>
          </w:rPr>
          <w:t>https://www.nyc.gov/assets/operations/downloads/pdf/pmmr2026/dot.pdf</w:t>
        </w:r>
      </w:hyperlink>
      <w:r w:rsidRPr="00BD1798">
        <w:rPr>
          <w:rFonts w:ascii="Times New Roman" w:hAnsi="Times New Roman" w:cs="Times New Roman"/>
          <w:sz w:val="20"/>
          <w:szCs w:val="20"/>
        </w:rPr>
        <w:t xml:space="preserve">.  </w:t>
      </w:r>
    </w:p>
  </w:footnote>
  <w:footnote w:id="159">
    <w:p w14:paraId="07A922A7" w14:textId="4D826E9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N.Y.C. Admin. Code § 19-176.</w:t>
      </w:r>
    </w:p>
  </w:footnote>
  <w:footnote w:id="160">
    <w:p w14:paraId="7EA30767" w14:textId="4F586B96"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19-176.2(e).</w:t>
      </w:r>
    </w:p>
  </w:footnote>
  <w:footnote w:id="161">
    <w:p w14:paraId="4F5FF719" w14:textId="439025C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w:t>
      </w:r>
      <w:r w:rsidRPr="00BD1798">
        <w:rPr>
          <w:rFonts w:ascii="Times New Roman" w:hAnsi="Times New Roman" w:cs="Times New Roman"/>
        </w:rPr>
        <w:t xml:space="preserve">i). </w:t>
      </w:r>
    </w:p>
  </w:footnote>
  <w:footnote w:id="162">
    <w:p w14:paraId="2F975D83" w14:textId="0FD7A6E7"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19-176.2(c). </w:t>
      </w:r>
    </w:p>
  </w:footnote>
  <w:footnote w:id="163">
    <w:p w14:paraId="5CEB45DA" w14:textId="4744089C"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78" w:history="1">
        <w:r w:rsidRPr="00BD1798">
          <w:rPr>
            <w:rStyle w:val="Hyperlink"/>
            <w:rFonts w:ascii="Times New Roman" w:hAnsi="Times New Roman" w:cs="Times New Roman"/>
          </w:rPr>
          <w:t>https://data.cityofnewyork.us/Publ</w:t>
        </w:r>
        <w:bookmarkStart w:id="0" w:name="_Hlt240893723"/>
        <w:bookmarkStart w:id="1" w:name="_Hlt240893724"/>
        <w:bookmarkEnd w:id="0"/>
        <w:bookmarkEnd w:id="1"/>
        <w:r w:rsidRPr="00BD1798">
          <w:rPr>
            <w:rStyle w:val="Hyperlink"/>
            <w:rFonts w:ascii="Times New Roman" w:hAnsi="Times New Roman" w:cs="Times New Roman"/>
          </w:rPr>
          <w:t>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79"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4">
    <w:p w14:paraId="206385C1" w14:textId="7A1C0CAE"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80"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81"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5">
    <w:p w14:paraId="48E39F2D" w14:textId="4E159255"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82"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83"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6">
    <w:p w14:paraId="5147C960" w14:textId="25C3E0C3"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84"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85"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7">
    <w:p w14:paraId="6B50B2A6" w14:textId="4C8F88D3"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w:t>
      </w:r>
      <w:r w:rsidRPr="00BD1798">
        <w:rPr>
          <w:rFonts w:ascii="Times New Roman" w:hAnsi="Times New Roman" w:cs="Times New Roman"/>
          <w:i/>
          <w:iCs/>
        </w:rPr>
        <w:t>, Moving Violation B Summons (Year to Date)</w:t>
      </w:r>
      <w:r w:rsidRPr="00BD1798">
        <w:rPr>
          <w:rFonts w:ascii="Times New Roman" w:hAnsi="Times New Roman" w:cs="Times New Roman"/>
        </w:rPr>
        <w:t xml:space="preserve">, </w:t>
      </w:r>
      <w:hyperlink r:id="rId86"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87"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8">
    <w:p w14:paraId="3217E9E8" w14:textId="48E3A09A"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88"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89"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69">
    <w:p w14:paraId="5D14288F" w14:textId="4AAE4778"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w:t>
      </w:r>
      <w:r w:rsidRPr="00BD1798">
        <w:rPr>
          <w:rFonts w:ascii="Times New Roman" w:hAnsi="Times New Roman" w:cs="Times New Roman"/>
          <w:i/>
          <w:iCs/>
        </w:rPr>
        <w:t>, Moving Violation B Summons (Year to Date)</w:t>
      </w:r>
      <w:r w:rsidRPr="00BD1798">
        <w:rPr>
          <w:rFonts w:ascii="Times New Roman" w:hAnsi="Times New Roman" w:cs="Times New Roman"/>
        </w:rPr>
        <w:t xml:space="preserve">, </w:t>
      </w:r>
      <w:hyperlink r:id="rId90"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91"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70">
    <w:p w14:paraId="379F6A84" w14:textId="52B81258"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92"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93"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71">
    <w:p w14:paraId="79C60E0F" w14:textId="34010582"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Moving Violation B Summons (Year to Date)</w:t>
      </w:r>
      <w:r w:rsidRPr="00BD1798">
        <w:rPr>
          <w:rFonts w:ascii="Times New Roman" w:hAnsi="Times New Roman" w:cs="Times New Roman"/>
        </w:rPr>
        <w:t xml:space="preserve">, </w:t>
      </w:r>
      <w:hyperlink r:id="rId94" w:history="1">
        <w:r w:rsidRPr="00BD1798">
          <w:rPr>
            <w:rStyle w:val="Hyperlink"/>
            <w:rFonts w:ascii="Times New Roman" w:hAnsi="Times New Roman" w:cs="Times New Roman"/>
          </w:rPr>
          <w:t>https://data.cityofnewyork.us/Public-Safety/Moving-Violation-B-Summons-Year-to-Date-/57p3-pdcj/about_data</w:t>
        </w:r>
      </w:hyperlink>
      <w:r w:rsidRPr="00BD1798">
        <w:rPr>
          <w:rFonts w:ascii="Times New Roman" w:hAnsi="Times New Roman" w:cs="Times New Roman"/>
        </w:rPr>
        <w:t xml:space="preserve"> (last updated Jul. 27, 2026); N.Y.C. Open Data, </w:t>
      </w:r>
      <w:r w:rsidRPr="00BD1798">
        <w:rPr>
          <w:rFonts w:ascii="Times New Roman" w:hAnsi="Times New Roman" w:cs="Times New Roman"/>
          <w:i/>
          <w:iCs/>
        </w:rPr>
        <w:t>Moving Violation B Summonses (Historic)</w:t>
      </w:r>
      <w:r w:rsidRPr="00BD1798">
        <w:rPr>
          <w:rFonts w:ascii="Times New Roman" w:hAnsi="Times New Roman" w:cs="Times New Roman"/>
        </w:rPr>
        <w:t xml:space="preserve">, </w:t>
      </w:r>
      <w:hyperlink r:id="rId95" w:history="1">
        <w:r w:rsidRPr="00BD1798">
          <w:rPr>
            <w:rStyle w:val="Hyperlink"/>
            <w:rFonts w:ascii="Times New Roman" w:hAnsi="Times New Roman" w:cs="Times New Roman"/>
          </w:rPr>
          <w:t>https://data.cityofnewyork.us/Public-Safety/Moving-Violation-B-Summons-Historic-/bme5-7ty4/about_data</w:t>
        </w:r>
      </w:hyperlink>
      <w:r w:rsidRPr="00BD1798">
        <w:rPr>
          <w:rFonts w:ascii="Times New Roman" w:hAnsi="Times New Roman" w:cs="Times New Roman"/>
        </w:rPr>
        <w:t xml:space="preserve"> (last updated Apr. 28, 2026).</w:t>
      </w:r>
    </w:p>
  </w:footnote>
  <w:footnote w:id="172">
    <w:p w14:paraId="3E1659EC" w14:textId="620A4EB2"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N.Y.C. Open Data, </w:t>
      </w:r>
      <w:r w:rsidRPr="00BD1798">
        <w:rPr>
          <w:rFonts w:ascii="Times New Roman" w:hAnsi="Times New Roman" w:cs="Times New Roman"/>
          <w:i/>
        </w:rPr>
        <w:t>NYPD OATH Summons Data</w:t>
      </w:r>
      <w:r w:rsidRPr="00BD1798">
        <w:rPr>
          <w:rFonts w:ascii="Times New Roman" w:hAnsi="Times New Roman" w:cs="Times New Roman"/>
        </w:rPr>
        <w:t xml:space="preserve">, </w:t>
      </w:r>
      <w:hyperlink r:id="rId96" w:history="1">
        <w:r w:rsidRPr="00BD1798">
          <w:rPr>
            <w:rStyle w:val="Hyperlink"/>
            <w:rFonts w:ascii="Times New Roman" w:hAnsi="Times New Roman" w:cs="Times New Roman"/>
          </w:rPr>
          <w:t>https://data.cityofnewyork.us/Public-Safety/NYPD-OATH-Summons-Data/hxbk-grd3/about_data</w:t>
        </w:r>
      </w:hyperlink>
      <w:r w:rsidRPr="00BD1798">
        <w:rPr>
          <w:rFonts w:ascii="Times New Roman" w:hAnsi="Times New Roman" w:cs="Times New Roman"/>
        </w:rPr>
        <w:t xml:space="preserve"> (last updated Jul. 27, 2026).</w:t>
      </w:r>
    </w:p>
  </w:footnote>
  <w:footnote w:id="173">
    <w:p w14:paraId="7A8491F7" w14:textId="0FF73519"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74">
    <w:p w14:paraId="4AE0ABC3"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75">
    <w:p w14:paraId="282A3B92"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Id. </w:t>
      </w:r>
    </w:p>
  </w:footnote>
  <w:footnote w:id="176">
    <w:p w14:paraId="773C20CF" w14:textId="77777777" w:rsidR="00B30DCB" w:rsidRPr="00BD1798" w:rsidRDefault="00B30DCB" w:rsidP="00836327">
      <w:pPr>
        <w:pStyle w:val="FootnoteText"/>
        <w:rPr>
          <w:rFonts w:ascii="Times New Roman" w:hAnsi="Times New Roman" w:cs="Times New Roman"/>
          <w:i/>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77">
    <w:p w14:paraId="40772A5F" w14:textId="77777777" w:rsidR="00B30DCB" w:rsidRPr="00BD1798" w:rsidRDefault="00B30DCB" w:rsidP="004F6B42">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NYPD, </w:t>
      </w:r>
      <w:r w:rsidRPr="00BD1798">
        <w:rPr>
          <w:rFonts w:ascii="Times New Roman" w:hAnsi="Times New Roman" w:cs="Times New Roman"/>
          <w:i/>
          <w:iCs/>
        </w:rPr>
        <w:t>Local Law 131 – Seized Property Data Report</w:t>
      </w:r>
      <w:r w:rsidRPr="00BD1798">
        <w:rPr>
          <w:rFonts w:ascii="Times New Roman" w:hAnsi="Times New Roman" w:cs="Times New Roman"/>
        </w:rPr>
        <w:t xml:space="preserve">, </w:t>
      </w:r>
      <w:hyperlink r:id="rId97" w:history="1">
        <w:r w:rsidRPr="00BD1798">
          <w:rPr>
            <w:rStyle w:val="Hyperlink"/>
            <w:rFonts w:ascii="Times New Roman" w:hAnsi="Times New Roman" w:cs="Times New Roman"/>
          </w:rPr>
          <w:t>https://www.nyc.gov/site/nypd/stats/reports-analysis/seized-property.page</w:t>
        </w:r>
      </w:hyperlink>
      <w:r w:rsidRPr="00BD1798">
        <w:rPr>
          <w:rFonts w:ascii="Times New Roman" w:hAnsi="Times New Roman" w:cs="Times New Roman"/>
        </w:rPr>
        <w:t xml:space="preserve"> (last visited Sept. 21, 2026). </w:t>
      </w:r>
    </w:p>
  </w:footnote>
  <w:footnote w:id="178">
    <w:p w14:paraId="36A15C66" w14:textId="77777777" w:rsidR="00B30DCB" w:rsidRPr="00BD1798" w:rsidRDefault="00B30DCB" w:rsidP="004F6B42">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NYPD, </w:t>
      </w:r>
      <w:r w:rsidRPr="00BD1798">
        <w:rPr>
          <w:rFonts w:ascii="Times New Roman" w:hAnsi="Times New Roman" w:cs="Times New Roman"/>
          <w:i/>
          <w:iCs/>
        </w:rPr>
        <w:t>Seized Property Data Report 2025: Attachment B 2025</w:t>
      </w:r>
      <w:r w:rsidRPr="00BD1798">
        <w:rPr>
          <w:rFonts w:ascii="Times New Roman" w:hAnsi="Times New Roman" w:cs="Times New Roman"/>
        </w:rPr>
        <w:t xml:space="preserve">, </w:t>
      </w:r>
      <w:hyperlink r:id="rId98" w:history="1">
        <w:r w:rsidRPr="00BD1798">
          <w:rPr>
            <w:rStyle w:val="Hyperlink"/>
            <w:rFonts w:ascii="Times New Roman" w:hAnsi="Times New Roman" w:cs="Times New Roman"/>
          </w:rPr>
          <w:t>https://www.nyc.gov/site/nypd/stats/reports-analysis/seized-property.page</w:t>
        </w:r>
      </w:hyperlink>
      <w:r w:rsidRPr="00BD1798">
        <w:rPr>
          <w:rFonts w:ascii="Times New Roman" w:hAnsi="Times New Roman" w:cs="Times New Roman"/>
        </w:rPr>
        <w:t xml:space="preserve"> (click “Attachment B 2025” hyperlink).</w:t>
      </w:r>
    </w:p>
  </w:footnote>
  <w:footnote w:id="179">
    <w:p w14:paraId="67627F62" w14:textId="77777777" w:rsidR="00B30DCB" w:rsidRPr="00BD1798" w:rsidRDefault="00B30DCB" w:rsidP="004F6B42">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N.Y.C. Open Data, </w:t>
      </w:r>
      <w:r w:rsidRPr="00BD1798">
        <w:rPr>
          <w:rFonts w:ascii="Times New Roman" w:hAnsi="Times New Roman" w:cs="Times New Roman"/>
          <w:i/>
        </w:rPr>
        <w:t>NYPD Criminal Court Summons Incident Level Data (Year To Date)</w:t>
      </w:r>
      <w:r w:rsidRPr="00BD1798">
        <w:rPr>
          <w:rFonts w:ascii="Times New Roman" w:hAnsi="Times New Roman" w:cs="Times New Roman"/>
        </w:rPr>
        <w:t xml:space="preserve">, </w:t>
      </w:r>
      <w:hyperlink r:id="rId99" w:history="1">
        <w:r w:rsidRPr="00BD1798">
          <w:rPr>
            <w:rStyle w:val="Hyperlink"/>
            <w:rFonts w:ascii="Times New Roman" w:hAnsi="Times New Roman" w:cs="Times New Roman"/>
          </w:rPr>
          <w:t>https://data.cityofnewyork.us/Public-Safety/NYPD-Criminal-Court-Summons-Incident-Level-Data-Ye/mv4k-y93f/about_data</w:t>
        </w:r>
      </w:hyperlink>
      <w:r w:rsidRPr="00BD1798">
        <w:rPr>
          <w:rFonts w:ascii="Times New Roman" w:hAnsi="Times New Roman" w:cs="Times New Roman"/>
        </w:rPr>
        <w:t xml:space="preserve"> (last updated Jul. 27, 2026). </w:t>
      </w:r>
    </w:p>
  </w:footnote>
  <w:footnote w:id="180">
    <w:p w14:paraId="21854E40" w14:textId="692604C8"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DMV, </w:t>
      </w:r>
      <w:r w:rsidRPr="00BD1798">
        <w:rPr>
          <w:rFonts w:ascii="Times New Roman" w:hAnsi="Times New Roman" w:cs="Times New Roman"/>
          <w:i/>
          <w:iCs/>
        </w:rPr>
        <w:t>Register a Limited Use Motorcycle (Moped)</w:t>
      </w:r>
      <w:r w:rsidRPr="00BD1798">
        <w:rPr>
          <w:rFonts w:ascii="Times New Roman" w:hAnsi="Times New Roman" w:cs="Times New Roman"/>
        </w:rPr>
        <w:t xml:space="preserve">, </w:t>
      </w:r>
      <w:hyperlink r:id="rId100" w:history="1">
        <w:r w:rsidRPr="00BD1798">
          <w:rPr>
            <w:rStyle w:val="Hyperlink"/>
            <w:rFonts w:ascii="Times New Roman" w:hAnsi="Times New Roman" w:cs="Times New Roman"/>
          </w:rPr>
          <w:t>https://dmv.ny.gov/registration/register-a-limited-use-motorcycle-moped</w:t>
        </w:r>
      </w:hyperlink>
      <w:r w:rsidRPr="00BD1798">
        <w:rPr>
          <w:rFonts w:ascii="Times New Roman" w:hAnsi="Times New Roman" w:cs="Times New Roman"/>
        </w:rPr>
        <w:t xml:space="preserve"> (last visited Sept. 21, 2026). </w:t>
      </w:r>
    </w:p>
  </w:footnote>
  <w:footnote w:id="181">
    <w:p w14:paraId="4D85E2BA" w14:textId="05F001B4"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N.Y.C. Comptroller’s Off., </w:t>
      </w:r>
      <w:r w:rsidRPr="00BD1798">
        <w:rPr>
          <w:rFonts w:ascii="Times New Roman" w:hAnsi="Times New Roman" w:cs="Times New Roman"/>
          <w:i/>
        </w:rPr>
        <w:t xml:space="preserve">Street Safety in the Era of Micromobility, </w:t>
      </w:r>
      <w:r w:rsidRPr="00BD1798">
        <w:rPr>
          <w:rFonts w:ascii="Times New Roman" w:hAnsi="Times New Roman" w:cs="Times New Roman"/>
          <w:iCs/>
        </w:rPr>
        <w:t>15 (</w:t>
      </w:r>
      <w:r w:rsidRPr="00BD1798">
        <w:rPr>
          <w:rFonts w:ascii="Times New Roman" w:hAnsi="Times New Roman" w:cs="Times New Roman"/>
        </w:rPr>
        <w:t xml:space="preserve">Oct. 29, 2024), </w:t>
      </w:r>
      <w:r w:rsidRPr="00BD1798">
        <w:rPr>
          <w:rFonts w:ascii="Times New Roman" w:hAnsi="Times New Roman" w:cs="Times New Roman"/>
          <w:i/>
        </w:rPr>
        <w:t xml:space="preserve"> </w:t>
      </w:r>
      <w:hyperlink r:id="rId101" w:history="1">
        <w:r w:rsidRPr="00BD1798">
          <w:rPr>
            <w:rStyle w:val="Hyperlink"/>
            <w:rFonts w:ascii="Times New Roman" w:hAnsi="Times New Roman" w:cs="Times New Roman"/>
            <w:iCs/>
          </w:rPr>
          <w:t>https://comptroller.nyc.gov/wp-content/uploads/documents/10.29.24-Micromobility-Report.pdf</w:t>
        </w:r>
      </w:hyperlink>
      <w:r w:rsidRPr="00BD1798">
        <w:rPr>
          <w:rFonts w:ascii="Times New Roman" w:hAnsi="Times New Roman" w:cs="Times New Roman"/>
          <w:iCs/>
        </w:rPr>
        <w:t>.</w:t>
      </w:r>
    </w:p>
  </w:footnote>
  <w:footnote w:id="182">
    <w:p w14:paraId="48B2098D" w14:textId="26D32E49"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2024 N.Y. Laws Ch. 198 (eff. Jan. 1, 2025); N.Y. Veh. &amp; Traf. Law § 2261(3)(b)(6).</w:t>
      </w:r>
    </w:p>
  </w:footnote>
  <w:footnote w:id="183">
    <w:p w14:paraId="58C39E0F" w14:textId="04FD739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10-157(k).</w:t>
      </w:r>
    </w:p>
  </w:footnote>
  <w:footnote w:id="184">
    <w:p w14:paraId="63937ED6" w14:textId="0B3EDAD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19-176.2(c).</w:t>
      </w:r>
    </w:p>
  </w:footnote>
  <w:footnote w:id="185">
    <w:p w14:paraId="2C75CC55" w14:textId="15A68815"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NYPD OATH Summons Data</w:t>
      </w:r>
      <w:r w:rsidRPr="00BD1798">
        <w:rPr>
          <w:rFonts w:ascii="Times New Roman" w:hAnsi="Times New Roman" w:cs="Times New Roman"/>
        </w:rPr>
        <w:t xml:space="preserve">, </w:t>
      </w:r>
      <w:hyperlink r:id="rId102" w:history="1">
        <w:r w:rsidRPr="00BD1798">
          <w:rPr>
            <w:rStyle w:val="Hyperlink"/>
            <w:rFonts w:ascii="Times New Roman" w:hAnsi="Times New Roman" w:cs="Times New Roman"/>
          </w:rPr>
          <w:t>https://data.cityofnewyork.us/Public-Safety/NYPD-OATH-Summons-Data/hxbk-grd3/about_data</w:t>
        </w:r>
      </w:hyperlink>
      <w:r w:rsidRPr="00BD1798">
        <w:rPr>
          <w:rFonts w:ascii="Times New Roman" w:hAnsi="Times New Roman" w:cs="Times New Roman"/>
        </w:rPr>
        <w:t xml:space="preserve"> (last updated Jul. 27, 2026).</w:t>
      </w:r>
    </w:p>
  </w:footnote>
  <w:footnote w:id="186">
    <w:p w14:paraId="3F87D543" w14:textId="4A24BACB"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50 (2024) of N.Y.C., </w:t>
      </w:r>
      <w:hyperlink r:id="rId103" w:history="1">
        <w:r w:rsidRPr="00BD1798">
          <w:rPr>
            <w:rStyle w:val="Hyperlink"/>
            <w:rFonts w:ascii="Times New Roman" w:hAnsi="Times New Roman" w:cs="Times New Roman"/>
          </w:rPr>
          <w:t>https://legistar.council.nyc.gov/View.ashx?M=F&amp;ID=12883052&amp;GUID=3899179F-0CBC-4800-9BCD-547481360DF9</w:t>
        </w:r>
      </w:hyperlink>
      <w:r w:rsidRPr="00BD1798">
        <w:rPr>
          <w:rFonts w:ascii="Times New Roman" w:hAnsi="Times New Roman" w:cs="Times New Roman"/>
        </w:rPr>
        <w:t xml:space="preserve">. </w:t>
      </w:r>
    </w:p>
  </w:footnote>
  <w:footnote w:id="187">
    <w:p w14:paraId="590D4434" w14:textId="2D022D00"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 </w:t>
      </w:r>
      <w:r w:rsidRPr="00BD1798">
        <w:rPr>
          <w:rFonts w:ascii="Times New Roman" w:hAnsi="Times New Roman" w:cs="Times New Roman"/>
          <w:i/>
          <w:iCs/>
        </w:rPr>
        <w:t>Charge Safe, Ride Safe: NYC’s Electric Micromobility Action Plan</w:t>
      </w:r>
      <w:r w:rsidRPr="00BD1798">
        <w:rPr>
          <w:rFonts w:ascii="Times New Roman" w:hAnsi="Times New Roman" w:cs="Times New Roman"/>
        </w:rPr>
        <w:t xml:space="preserve">, 26 (2023),  </w:t>
      </w:r>
      <w:hyperlink r:id="rId104" w:history="1">
        <w:r w:rsidRPr="00BD1798">
          <w:rPr>
            <w:rStyle w:val="Hyperlink"/>
            <w:rFonts w:ascii="Times New Roman" w:hAnsi="Times New Roman" w:cs="Times New Roman"/>
          </w:rPr>
          <w:t>https://www.nyc.gov/assets/home/downloads/pdf/office-of-the-mayor/2023/micromobility-action-plan.pdf</w:t>
        </w:r>
      </w:hyperlink>
      <w:r w:rsidR="00921052">
        <w:rPr>
          <w:rFonts w:ascii="Times New Roman" w:hAnsi="Times New Roman" w:cs="Times New Roman"/>
        </w:rPr>
        <w:t xml:space="preserve">. </w:t>
      </w:r>
      <w:r w:rsidRPr="00BD1798">
        <w:rPr>
          <w:rFonts w:ascii="Times New Roman" w:hAnsi="Times New Roman" w:cs="Times New Roman"/>
        </w:rPr>
        <w:t xml:space="preserve"> </w:t>
      </w:r>
    </w:p>
  </w:footnote>
  <w:footnote w:id="188">
    <w:p w14:paraId="6CFE6910" w14:textId="45CBBB7D"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 Veh. &amp; Traf. Law § 1242.</w:t>
      </w:r>
    </w:p>
  </w:footnote>
  <w:footnote w:id="189">
    <w:p w14:paraId="12ABFDED" w14:textId="2FEFF467"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Local Law No. 39 (2023) of N.Y.C., </w:t>
      </w:r>
      <w:hyperlink r:id="rId105" w:history="1">
        <w:r w:rsidRPr="00BD1798">
          <w:rPr>
            <w:rStyle w:val="Hyperlink"/>
            <w:rFonts w:ascii="Times New Roman" w:hAnsi="Times New Roman" w:cs="Times New Roman"/>
          </w:rPr>
          <w:t>https://legistar.council.nyc.gov/View.ashx?M=F&amp;ID=11955762&amp;GUID=25337863-BB81-4901-9741-0A80816B2ADF</w:t>
        </w:r>
      </w:hyperlink>
      <w:r w:rsidRPr="00BD1798">
        <w:rPr>
          <w:rFonts w:ascii="Times New Roman" w:hAnsi="Times New Roman" w:cs="Times New Roman"/>
        </w:rPr>
        <w:t xml:space="preserve">. </w:t>
      </w:r>
    </w:p>
  </w:footnote>
  <w:footnote w:id="190">
    <w:p w14:paraId="77117369" w14:textId="07A2F948" w:rsidR="00B30DCB" w:rsidRPr="00BD1798" w:rsidRDefault="00B30DCB" w:rsidP="00D55B0D">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DCWP Inspections</w:t>
      </w:r>
      <w:r w:rsidRPr="00BD1798">
        <w:rPr>
          <w:rFonts w:ascii="Times New Roman" w:hAnsi="Times New Roman" w:cs="Times New Roman"/>
        </w:rPr>
        <w:t xml:space="preserve">,  </w:t>
      </w:r>
      <w:hyperlink r:id="rId106">
        <w:r w:rsidRPr="00BD1798">
          <w:rPr>
            <w:rStyle w:val="Hyperlink"/>
            <w:rFonts w:ascii="Times New Roman" w:hAnsi="Times New Roman" w:cs="Times New Roman"/>
          </w:rPr>
          <w:t>https://data.cityofnewyork.us/Business/DCWP-Inspections/jzhd-m6uv/about_data</w:t>
        </w:r>
      </w:hyperlink>
      <w:r w:rsidRPr="00BD1798">
        <w:rPr>
          <w:rFonts w:ascii="Times New Roman" w:hAnsi="Times New Roman" w:cs="Times New Roman"/>
        </w:rPr>
        <w:t xml:space="preserve"> (last updated Sept. 18, 2026).</w:t>
      </w:r>
    </w:p>
  </w:footnote>
  <w:footnote w:id="191">
    <w:p w14:paraId="738572DC" w14:textId="77777777" w:rsidR="00B30DCB" w:rsidRPr="00BD1798" w:rsidRDefault="00B30DCB" w:rsidP="00D55B0D">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r w:rsidRPr="00BD1798">
        <w:rPr>
          <w:rFonts w:ascii="Times New Roman" w:hAnsi="Times New Roman" w:cs="Times New Roman"/>
        </w:rPr>
        <w:t xml:space="preserve"> </w:t>
      </w:r>
    </w:p>
  </w:footnote>
  <w:footnote w:id="192">
    <w:p w14:paraId="61945B87" w14:textId="77777777" w:rsidR="00B30DCB" w:rsidRPr="00BD1798" w:rsidRDefault="00B30DCB" w:rsidP="00D55B0D">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193">
    <w:p w14:paraId="138842C1" w14:textId="6F9E77D5" w:rsidR="00B30DCB" w:rsidRPr="00BD1798" w:rsidRDefault="00B30DCB" w:rsidP="00D55B0D">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20-610(a)</w:t>
      </w:r>
      <w:r w:rsidRPr="00BD1798">
        <w:rPr>
          <w:rFonts w:ascii="Times New Roman" w:eastAsia="Calibri" w:hAnsi="Times New Roman" w:cs="Times New Roman"/>
        </w:rPr>
        <w:t>–</w:t>
      </w:r>
      <w:r w:rsidRPr="00BD1798">
        <w:rPr>
          <w:rFonts w:ascii="Times New Roman" w:hAnsi="Times New Roman" w:cs="Times New Roman"/>
        </w:rPr>
        <w:t xml:space="preserve">(c), 20-610.1(c), 20-762(b); N.Y.C. Open Data, </w:t>
      </w:r>
      <w:r w:rsidRPr="00BD1798">
        <w:rPr>
          <w:rFonts w:ascii="Times New Roman" w:hAnsi="Times New Roman" w:cs="Times New Roman"/>
          <w:i/>
          <w:iCs/>
        </w:rPr>
        <w:t>DCWP Charges</w:t>
      </w:r>
      <w:r w:rsidRPr="00BD1798">
        <w:rPr>
          <w:rFonts w:ascii="Times New Roman" w:hAnsi="Times New Roman" w:cs="Times New Roman"/>
        </w:rPr>
        <w:t xml:space="preserve">, </w:t>
      </w:r>
      <w:hyperlink r:id="rId107" w:history="1">
        <w:r w:rsidRPr="00BD1798">
          <w:rPr>
            <w:rStyle w:val="Hyperlink"/>
            <w:rFonts w:ascii="Times New Roman" w:hAnsi="Times New Roman" w:cs="Times New Roman"/>
          </w:rPr>
          <w:t>https://data.cityofnew</w:t>
        </w:r>
        <w:bookmarkStart w:id="2" w:name="_Hlt240883646"/>
        <w:bookmarkStart w:id="3" w:name="_Hlt240883647"/>
        <w:r w:rsidRPr="00BD1798">
          <w:rPr>
            <w:rStyle w:val="Hyperlink"/>
            <w:rFonts w:ascii="Times New Roman" w:hAnsi="Times New Roman" w:cs="Times New Roman"/>
          </w:rPr>
          <w:t>y</w:t>
        </w:r>
        <w:bookmarkEnd w:id="2"/>
        <w:bookmarkEnd w:id="3"/>
        <w:r w:rsidRPr="00BD1798">
          <w:rPr>
            <w:rStyle w:val="Hyperlink"/>
            <w:rFonts w:ascii="Times New Roman" w:hAnsi="Times New Roman" w:cs="Times New Roman"/>
          </w:rPr>
          <w:t>ork.us/Business/DCWP-Charges/5fn4-dr26/</w:t>
        </w:r>
      </w:hyperlink>
      <w:r w:rsidRPr="00BD1798">
        <w:rPr>
          <w:rFonts w:ascii="Times New Roman" w:hAnsi="Times New Roman" w:cs="Times New Roman"/>
        </w:rPr>
        <w:t xml:space="preserve"> (last updated Sept. 2, 2026). </w:t>
      </w:r>
    </w:p>
  </w:footnote>
  <w:footnote w:id="194">
    <w:p w14:paraId="0A626665" w14:textId="3162B962"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DCWP Inspections</w:t>
      </w:r>
      <w:r w:rsidRPr="00BD1798">
        <w:rPr>
          <w:rFonts w:ascii="Times New Roman" w:hAnsi="Times New Roman" w:cs="Times New Roman"/>
        </w:rPr>
        <w:t xml:space="preserve">, </w:t>
      </w:r>
      <w:hyperlink r:id="rId108">
        <w:r w:rsidRPr="00BD1798">
          <w:rPr>
            <w:rStyle w:val="Hyperlink"/>
            <w:rFonts w:ascii="Times New Roman" w:hAnsi="Times New Roman" w:cs="Times New Roman"/>
          </w:rPr>
          <w:t>https://data.cityofnewyork.us/Business/DCWP-Inspections/jzhd-m6uv/about_data</w:t>
        </w:r>
      </w:hyperlink>
      <w:r w:rsidRPr="00BD1798">
        <w:rPr>
          <w:rFonts w:ascii="Times New Roman" w:hAnsi="Times New Roman" w:cs="Times New Roman"/>
        </w:rPr>
        <w:t xml:space="preserve"> (last updated Sept. 18, 2026).</w:t>
      </w:r>
    </w:p>
  </w:footnote>
  <w:footnote w:id="195">
    <w:p w14:paraId="1A58ECAE" w14:textId="3268EB85"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196">
    <w:p w14:paraId="6D75B17D" w14:textId="05C52688"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OATH Hearings Division Case Status</w:t>
      </w:r>
      <w:r w:rsidRPr="00BD1798">
        <w:rPr>
          <w:rFonts w:ascii="Times New Roman" w:hAnsi="Times New Roman" w:cs="Times New Roman"/>
        </w:rPr>
        <w:t xml:space="preserve">, </w:t>
      </w:r>
      <w:hyperlink r:id="rId109" w:history="1">
        <w:r w:rsidRPr="00BD1798">
          <w:rPr>
            <w:rStyle w:val="Hyperlink"/>
            <w:rFonts w:ascii="Times New Roman" w:hAnsi="Times New Roman" w:cs="Times New Roman"/>
          </w:rPr>
          <w:t>https://data.cityofnewyork.us/City-Government/OATH-Hearings-Division-Case-Status/jz4z-kudi/about_data</w:t>
        </w:r>
      </w:hyperlink>
      <w:r w:rsidRPr="00BD1798">
        <w:rPr>
          <w:rFonts w:ascii="Times New Roman" w:hAnsi="Times New Roman" w:cs="Times New Roman"/>
        </w:rPr>
        <w:t xml:space="preserve"> (last updated Sept. 20, 2026). </w:t>
      </w:r>
    </w:p>
  </w:footnote>
  <w:footnote w:id="197">
    <w:p w14:paraId="5726FE45" w14:textId="4DC868C2"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r w:rsidRPr="00BD1798">
        <w:rPr>
          <w:rFonts w:ascii="Times New Roman" w:hAnsi="Times New Roman" w:cs="Times New Roman"/>
        </w:rPr>
        <w:t xml:space="preserve">; Marcia Kramer, </w:t>
      </w:r>
      <w:r w:rsidRPr="00BD1798">
        <w:rPr>
          <w:rFonts w:ascii="Times New Roman" w:hAnsi="Times New Roman" w:cs="Times New Roman"/>
          <w:i/>
          <w:iCs/>
        </w:rPr>
        <w:t xml:space="preserve">Mayor Eric Adams </w:t>
      </w:r>
      <w:r w:rsidRPr="00BD1798">
        <w:rPr>
          <w:rFonts w:ascii="Times New Roman" w:hAnsi="Times New Roman" w:cs="Times New Roman"/>
          <w:i/>
        </w:rPr>
        <w:t>A</w:t>
      </w:r>
      <w:r w:rsidRPr="00BD1798">
        <w:rPr>
          <w:rFonts w:ascii="Times New Roman" w:hAnsi="Times New Roman" w:cs="Times New Roman"/>
          <w:i/>
          <w:iCs/>
        </w:rPr>
        <w:t xml:space="preserve">nnounces </w:t>
      </w:r>
      <w:r w:rsidRPr="00BD1798">
        <w:rPr>
          <w:rFonts w:ascii="Times New Roman" w:hAnsi="Times New Roman" w:cs="Times New Roman"/>
          <w:i/>
        </w:rPr>
        <w:t>N</w:t>
      </w:r>
      <w:r w:rsidRPr="00BD1798">
        <w:rPr>
          <w:rFonts w:ascii="Times New Roman" w:hAnsi="Times New Roman" w:cs="Times New Roman"/>
          <w:i/>
          <w:iCs/>
        </w:rPr>
        <w:t xml:space="preserve">ew </w:t>
      </w:r>
      <w:r w:rsidRPr="00BD1798">
        <w:rPr>
          <w:rFonts w:ascii="Times New Roman" w:hAnsi="Times New Roman" w:cs="Times New Roman"/>
          <w:i/>
        </w:rPr>
        <w:t>S</w:t>
      </w:r>
      <w:r w:rsidRPr="00BD1798">
        <w:rPr>
          <w:rFonts w:ascii="Times New Roman" w:hAnsi="Times New Roman" w:cs="Times New Roman"/>
          <w:i/>
          <w:iCs/>
        </w:rPr>
        <w:t xml:space="preserve">afety </w:t>
      </w:r>
      <w:r w:rsidRPr="00BD1798">
        <w:rPr>
          <w:rFonts w:ascii="Times New Roman" w:hAnsi="Times New Roman" w:cs="Times New Roman"/>
          <w:i/>
        </w:rPr>
        <w:t>I</w:t>
      </w:r>
      <w:r w:rsidRPr="00BD1798">
        <w:rPr>
          <w:rFonts w:ascii="Times New Roman" w:hAnsi="Times New Roman" w:cs="Times New Roman"/>
          <w:i/>
          <w:iCs/>
        </w:rPr>
        <w:t xml:space="preserve">nitiatives for NYC </w:t>
      </w:r>
      <w:r w:rsidRPr="00BD1798">
        <w:rPr>
          <w:rFonts w:ascii="Times New Roman" w:hAnsi="Times New Roman" w:cs="Times New Roman"/>
          <w:i/>
        </w:rPr>
        <w:t>S</w:t>
      </w:r>
      <w:r w:rsidRPr="00BD1798">
        <w:rPr>
          <w:rFonts w:ascii="Times New Roman" w:hAnsi="Times New Roman" w:cs="Times New Roman"/>
          <w:i/>
          <w:iCs/>
        </w:rPr>
        <w:t xml:space="preserve">treets, </w:t>
      </w:r>
      <w:r w:rsidRPr="00BD1798">
        <w:rPr>
          <w:rFonts w:ascii="Times New Roman" w:hAnsi="Times New Roman" w:cs="Times New Roman"/>
          <w:i/>
        </w:rPr>
        <w:t>S</w:t>
      </w:r>
      <w:r w:rsidRPr="00BD1798">
        <w:rPr>
          <w:rFonts w:ascii="Times New Roman" w:hAnsi="Times New Roman" w:cs="Times New Roman"/>
          <w:i/>
          <w:iCs/>
        </w:rPr>
        <w:t xml:space="preserve">idewalks, and </w:t>
      </w:r>
      <w:r w:rsidRPr="00BD1798">
        <w:rPr>
          <w:rFonts w:ascii="Times New Roman" w:hAnsi="Times New Roman" w:cs="Times New Roman"/>
          <w:i/>
        </w:rPr>
        <w:t>S</w:t>
      </w:r>
      <w:r w:rsidRPr="00BD1798">
        <w:rPr>
          <w:rFonts w:ascii="Times New Roman" w:hAnsi="Times New Roman" w:cs="Times New Roman"/>
          <w:i/>
          <w:iCs/>
        </w:rPr>
        <w:t>ubways</w:t>
      </w:r>
      <w:r w:rsidRPr="00BD1798">
        <w:rPr>
          <w:rFonts w:ascii="Times New Roman" w:hAnsi="Times New Roman" w:cs="Times New Roman"/>
        </w:rPr>
        <w:t xml:space="preserve">, CBS News (Jun. 21, 2022), </w:t>
      </w:r>
      <w:hyperlink r:id="rId110" w:history="1">
        <w:r w:rsidRPr="00BD1798">
          <w:rPr>
            <w:rStyle w:val="Hyperlink"/>
            <w:rFonts w:ascii="Times New Roman" w:hAnsi="Times New Roman" w:cs="Times New Roman"/>
          </w:rPr>
          <w:t>https://www.cbsnews.com/newyork/news/mayor-eric-adams-announces-new-safety-initiatives-for-nyc-streets-sidewalks-and-subways/</w:t>
        </w:r>
      </w:hyperlink>
      <w:r w:rsidRPr="00BD1798">
        <w:rPr>
          <w:rFonts w:ascii="Times New Roman" w:hAnsi="Times New Roman" w:cs="Times New Roman"/>
        </w:rPr>
        <w:t>.</w:t>
      </w:r>
    </w:p>
  </w:footnote>
  <w:footnote w:id="198">
    <w:p w14:paraId="0DF592A2" w14:textId="2F05483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Sophia Lebowitz, </w:t>
      </w:r>
      <w:r w:rsidRPr="00BD1798">
        <w:rPr>
          <w:rFonts w:ascii="Times New Roman" w:hAnsi="Times New Roman" w:cs="Times New Roman"/>
          <w:i/>
          <w:iCs/>
        </w:rPr>
        <w:t>The Dark Web: The City Can’t Control Online Sales Of Illegal E-Scooters And E-Motos</w:t>
      </w:r>
      <w:r w:rsidRPr="00BD1798">
        <w:rPr>
          <w:rFonts w:ascii="Times New Roman" w:hAnsi="Times New Roman" w:cs="Times New Roman"/>
        </w:rPr>
        <w:t xml:space="preserve">, Streetsblog NYC (Jun. 23, 2026), </w:t>
      </w:r>
      <w:hyperlink r:id="rId111" w:history="1">
        <w:r w:rsidRPr="00BD1798">
          <w:rPr>
            <w:rStyle w:val="Hyperlink"/>
            <w:rFonts w:ascii="Times New Roman" w:hAnsi="Times New Roman" w:cs="Times New Roman"/>
          </w:rPr>
          <w:t>https://nyc.streetsblog.org/2026/06/23/the-dark-web-the-city-cant-control-online-sales-of-illegal-e-scooters-and-e-motos</w:t>
        </w:r>
      </w:hyperlink>
      <w:r w:rsidRPr="00BD1798">
        <w:rPr>
          <w:rFonts w:ascii="Times New Roman" w:hAnsi="Times New Roman" w:cs="Times New Roman"/>
        </w:rPr>
        <w:t xml:space="preserve">.  </w:t>
      </w:r>
    </w:p>
  </w:footnote>
  <w:footnote w:id="199">
    <w:p w14:paraId="2107041B" w14:textId="1FF93F03"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Elizabeth Kim, </w:t>
      </w:r>
      <w:r w:rsidRPr="00BD1798">
        <w:rPr>
          <w:rFonts w:ascii="Times New Roman" w:hAnsi="Times New Roman" w:cs="Times New Roman"/>
          <w:i/>
          <w:iCs/>
        </w:rPr>
        <w:t xml:space="preserve">NYPD </w:t>
      </w:r>
      <w:r w:rsidRPr="00BD1798">
        <w:rPr>
          <w:rFonts w:ascii="Times New Roman" w:hAnsi="Times New Roman" w:cs="Times New Roman"/>
          <w:i/>
        </w:rPr>
        <w:t>C</w:t>
      </w:r>
      <w:r w:rsidRPr="00BD1798">
        <w:rPr>
          <w:rFonts w:ascii="Times New Roman" w:hAnsi="Times New Roman" w:cs="Times New Roman"/>
          <w:i/>
          <w:iCs/>
        </w:rPr>
        <w:t xml:space="preserve">rackdown on </w:t>
      </w:r>
      <w:r w:rsidRPr="00BD1798">
        <w:rPr>
          <w:rFonts w:ascii="Times New Roman" w:hAnsi="Times New Roman" w:cs="Times New Roman"/>
          <w:i/>
        </w:rPr>
        <w:t>I</w:t>
      </w:r>
      <w:r w:rsidRPr="00BD1798">
        <w:rPr>
          <w:rFonts w:ascii="Times New Roman" w:hAnsi="Times New Roman" w:cs="Times New Roman"/>
          <w:i/>
          <w:iCs/>
        </w:rPr>
        <w:t xml:space="preserve">llegal </w:t>
      </w:r>
      <w:r w:rsidRPr="00BD1798">
        <w:rPr>
          <w:rFonts w:ascii="Times New Roman" w:hAnsi="Times New Roman" w:cs="Times New Roman"/>
          <w:i/>
        </w:rPr>
        <w:t>E</w:t>
      </w:r>
      <w:r w:rsidRPr="00BD1798">
        <w:rPr>
          <w:rFonts w:ascii="Times New Roman" w:hAnsi="Times New Roman" w:cs="Times New Roman"/>
          <w:i/>
          <w:iCs/>
        </w:rPr>
        <w:t>-</w:t>
      </w:r>
      <w:r w:rsidRPr="00BD1798">
        <w:rPr>
          <w:rFonts w:ascii="Times New Roman" w:hAnsi="Times New Roman" w:cs="Times New Roman"/>
          <w:i/>
        </w:rPr>
        <w:t>B</w:t>
      </w:r>
      <w:r w:rsidRPr="00BD1798">
        <w:rPr>
          <w:rFonts w:ascii="Times New Roman" w:hAnsi="Times New Roman" w:cs="Times New Roman"/>
          <w:i/>
          <w:iCs/>
        </w:rPr>
        <w:t xml:space="preserve">ikes </w:t>
      </w:r>
      <w:r w:rsidRPr="00BD1798">
        <w:rPr>
          <w:rFonts w:ascii="Times New Roman" w:hAnsi="Times New Roman" w:cs="Times New Roman"/>
          <w:i/>
        </w:rPr>
        <w:t>R</w:t>
      </w:r>
      <w:r w:rsidRPr="00BD1798">
        <w:rPr>
          <w:rFonts w:ascii="Times New Roman" w:hAnsi="Times New Roman" w:cs="Times New Roman"/>
          <w:i/>
          <w:iCs/>
        </w:rPr>
        <w:t xml:space="preserve">amps </w:t>
      </w:r>
      <w:r w:rsidRPr="00BD1798">
        <w:rPr>
          <w:rFonts w:ascii="Times New Roman" w:hAnsi="Times New Roman" w:cs="Times New Roman"/>
          <w:i/>
        </w:rPr>
        <w:t>U</w:t>
      </w:r>
      <w:r w:rsidRPr="00BD1798">
        <w:rPr>
          <w:rFonts w:ascii="Times New Roman" w:hAnsi="Times New Roman" w:cs="Times New Roman"/>
          <w:i/>
          <w:iCs/>
        </w:rPr>
        <w:t xml:space="preserve">p </w:t>
      </w:r>
      <w:r w:rsidRPr="00BD1798">
        <w:rPr>
          <w:rFonts w:ascii="Times New Roman" w:hAnsi="Times New Roman" w:cs="Times New Roman"/>
          <w:i/>
        </w:rPr>
        <w:t>U</w:t>
      </w:r>
      <w:r w:rsidRPr="00BD1798">
        <w:rPr>
          <w:rFonts w:ascii="Times New Roman" w:hAnsi="Times New Roman" w:cs="Times New Roman"/>
          <w:i/>
          <w:iCs/>
        </w:rPr>
        <w:t>nder Mamdani</w:t>
      </w:r>
      <w:r w:rsidRPr="00BD1798">
        <w:rPr>
          <w:rFonts w:ascii="Times New Roman" w:hAnsi="Times New Roman" w:cs="Times New Roman"/>
        </w:rPr>
        <w:t xml:space="preserve">, Gothamist (Aug. 21, 2026), </w:t>
      </w:r>
      <w:hyperlink r:id="rId112" w:history="1">
        <w:r w:rsidRPr="00BD1798">
          <w:rPr>
            <w:rStyle w:val="Hyperlink"/>
            <w:rFonts w:ascii="Times New Roman" w:hAnsi="Times New Roman" w:cs="Times New Roman"/>
          </w:rPr>
          <w:t>https://gothamist.com/news/nypd-crackdown-on-illegal-e-bikes-ramps-up-under-mamdani</w:t>
        </w:r>
      </w:hyperlink>
      <w:r w:rsidRPr="00BD1798">
        <w:rPr>
          <w:rFonts w:ascii="Times New Roman" w:hAnsi="Times New Roman" w:cs="Times New Roman"/>
        </w:rPr>
        <w:t xml:space="preserve">.  </w:t>
      </w:r>
    </w:p>
  </w:footnote>
  <w:footnote w:id="200">
    <w:p w14:paraId="25353C94" w14:textId="78D7C33F"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Off. of the N.Y. Att’y Gen., </w:t>
      </w:r>
      <w:r w:rsidRPr="00BD1798">
        <w:rPr>
          <w:rFonts w:ascii="Times New Roman" w:hAnsi="Times New Roman" w:cs="Times New Roman"/>
          <w:i/>
          <w:iCs/>
        </w:rPr>
        <w:t>Attorney General James Reminds New York Consumers and Businesses of E-Bike and E-Scooter Safety Requirements</w:t>
      </w:r>
      <w:r w:rsidRPr="00BD1798">
        <w:rPr>
          <w:rFonts w:ascii="Times New Roman" w:hAnsi="Times New Roman" w:cs="Times New Roman"/>
        </w:rPr>
        <w:t xml:space="preserve">, (Jul. 31, 2026), </w:t>
      </w:r>
      <w:hyperlink r:id="rId113" w:history="1">
        <w:r w:rsidRPr="00BD1798">
          <w:rPr>
            <w:rStyle w:val="Hyperlink"/>
            <w:rFonts w:ascii="Times New Roman" w:hAnsi="Times New Roman" w:cs="Times New Roman"/>
          </w:rPr>
          <w:t>https://ag.ny.gov/press-release/2026/attorney-general-james-reminds-new-york-consumers-and-businesses-e-bike-and-e</w:t>
        </w:r>
      </w:hyperlink>
      <w:r w:rsidRPr="00BD1798">
        <w:rPr>
          <w:rFonts w:ascii="Times New Roman" w:hAnsi="Times New Roman" w:cs="Times New Roman"/>
        </w:rPr>
        <w:t xml:space="preserve">.  </w:t>
      </w:r>
    </w:p>
  </w:footnote>
  <w:footnote w:id="201">
    <w:p w14:paraId="1E1AE04E" w14:textId="216182D4" w:rsidR="00B30DCB" w:rsidRPr="00BD1798" w:rsidRDefault="00B30DCB" w:rsidP="00836327">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 xml:space="preserve">See </w:t>
      </w:r>
      <w:r w:rsidRPr="00BD1798">
        <w:rPr>
          <w:rFonts w:ascii="Times New Roman" w:hAnsi="Times New Roman" w:cs="Times New Roman"/>
        </w:rPr>
        <w:t xml:space="preserve">N.Y.C. Council, Oversight and Investigations Div., </w:t>
      </w:r>
      <w:r w:rsidRPr="00BD1798">
        <w:rPr>
          <w:rFonts w:ascii="Times New Roman" w:hAnsi="Times New Roman" w:cs="Times New Roman"/>
          <w:i/>
          <w:iCs/>
        </w:rPr>
        <w:t>Online and Retail Survey Findings</w:t>
      </w:r>
      <w:r w:rsidRPr="00BD1798">
        <w:rPr>
          <w:rFonts w:ascii="Times New Roman" w:hAnsi="Times New Roman" w:cs="Times New Roman"/>
        </w:rPr>
        <w:t xml:space="preserve"> (Sept. 2026), attached to this Report as Appendix A.</w:t>
      </w:r>
    </w:p>
  </w:footnote>
  <w:footnote w:id="202">
    <w:p w14:paraId="453BEFFA" w14:textId="57BB8B66"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203">
    <w:p w14:paraId="5073AB36" w14:textId="2244109C" w:rsidR="00B30DCB" w:rsidRPr="00BD1798" w:rsidRDefault="00B30DCB" w:rsidP="00836327">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204">
    <w:p w14:paraId="0661B929" w14:textId="069A364B"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Greg B. Smith, </w:t>
      </w:r>
      <w:r w:rsidRPr="00BD1798">
        <w:rPr>
          <w:rFonts w:ascii="Times New Roman" w:hAnsi="Times New Roman" w:cs="Times New Roman"/>
          <w:i/>
          <w:iCs/>
        </w:rPr>
        <w:t>Megastores and Small E-Bike Shops Blow Off City Ban on Unsafe Batteries</w:t>
      </w:r>
      <w:r w:rsidRPr="00BD1798">
        <w:rPr>
          <w:rFonts w:ascii="Times New Roman" w:hAnsi="Times New Roman" w:cs="Times New Roman"/>
        </w:rPr>
        <w:t xml:space="preserve">, </w:t>
      </w:r>
      <w:r w:rsidRPr="00BD1798">
        <w:rPr>
          <w:rFonts w:ascii="Times New Roman" w:hAnsi="Times New Roman" w:cs="Times New Roman"/>
          <w:iCs/>
        </w:rPr>
        <w:t>City Reporter</w:t>
      </w:r>
      <w:r w:rsidRPr="00BD1798">
        <w:rPr>
          <w:rFonts w:ascii="Times New Roman" w:hAnsi="Times New Roman" w:cs="Times New Roman"/>
        </w:rPr>
        <w:t xml:space="preserve"> (May 16, 2024),  </w:t>
      </w:r>
      <w:hyperlink r:id="rId114" w:history="1">
        <w:r w:rsidRPr="00BD1798">
          <w:rPr>
            <w:rStyle w:val="Hyperlink"/>
            <w:rFonts w:ascii="Times New Roman" w:hAnsi="Times New Roman" w:cs="Times New Roman"/>
          </w:rPr>
          <w:t>https://www.thecityreporter.nyc/2024/05/16/ebike-shops-flout-ban-batteries-fire/</w:t>
        </w:r>
      </w:hyperlink>
      <w:r w:rsidRPr="00BD1798">
        <w:rPr>
          <w:rFonts w:ascii="Times New Roman" w:hAnsi="Times New Roman" w:cs="Times New Roman"/>
        </w:rPr>
        <w:t xml:space="preserve">.  </w:t>
      </w:r>
    </w:p>
  </w:footnote>
  <w:footnote w:id="205">
    <w:p w14:paraId="6E0900A1" w14:textId="1B314290" w:rsidR="00B30DCB" w:rsidRPr="00BD1798" w:rsidRDefault="00B30DCB" w:rsidP="002756DA">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rPr>
        <w:t>Id.</w:t>
      </w:r>
    </w:p>
  </w:footnote>
  <w:footnote w:id="206">
    <w:p w14:paraId="6A6A1D2B" w14:textId="4F40CDF6"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i/>
          <w:iCs/>
        </w:rPr>
        <w:footnoteRef/>
      </w:r>
      <w:r w:rsidRPr="00BD1798">
        <w:rPr>
          <w:rFonts w:ascii="Times New Roman" w:hAnsi="Times New Roman" w:cs="Times New Roman"/>
          <w:i/>
          <w:iCs/>
        </w:rPr>
        <w:t xml:space="preserve"> </w:t>
      </w:r>
      <w:r w:rsidRPr="00BD1798">
        <w:rPr>
          <w:rFonts w:ascii="Times New Roman" w:hAnsi="Times New Roman" w:cs="Times New Roman"/>
          <w:i/>
        </w:rPr>
        <w:t xml:space="preserve">Id. </w:t>
      </w:r>
      <w:r w:rsidRPr="00BD1798">
        <w:rPr>
          <w:rFonts w:ascii="Times New Roman" w:hAnsi="Times New Roman" w:cs="Times New Roman"/>
          <w:i/>
          <w:iCs/>
        </w:rPr>
        <w:t xml:space="preserve"> </w:t>
      </w:r>
    </w:p>
  </w:footnote>
  <w:footnote w:id="207">
    <w:p w14:paraId="03EDDE0E" w14:textId="4F4EED20"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DCWP Charges</w:t>
      </w:r>
      <w:r w:rsidRPr="00BD1798">
        <w:rPr>
          <w:rFonts w:ascii="Times New Roman" w:hAnsi="Times New Roman" w:cs="Times New Roman"/>
        </w:rPr>
        <w:t xml:space="preserve">, </w:t>
      </w:r>
      <w:hyperlink r:id="rId115" w:history="1">
        <w:r w:rsidRPr="00BD1798">
          <w:rPr>
            <w:rStyle w:val="Hyperlink"/>
            <w:rFonts w:ascii="Times New Roman" w:hAnsi="Times New Roman" w:cs="Times New Roman"/>
          </w:rPr>
          <w:t>https://data.cityofnewyork.us/Business/DCWP-Charges/5fn4-dr26/</w:t>
        </w:r>
      </w:hyperlink>
      <w:r w:rsidRPr="00BD1798">
        <w:rPr>
          <w:rFonts w:ascii="Times New Roman" w:hAnsi="Times New Roman" w:cs="Times New Roman"/>
        </w:rPr>
        <w:t xml:space="preserve"> (last updated Sept. 2, 2026). </w:t>
      </w:r>
    </w:p>
  </w:footnote>
  <w:footnote w:id="208">
    <w:p w14:paraId="576C73FC" w14:textId="39F221B3"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Greg B. Smith, </w:t>
      </w:r>
      <w:r w:rsidRPr="00BD1798">
        <w:rPr>
          <w:rFonts w:ascii="Times New Roman" w:hAnsi="Times New Roman" w:cs="Times New Roman"/>
          <w:i/>
          <w:iCs/>
        </w:rPr>
        <w:t>Megastores and Small E-Bike Shops Blow Off City Ban on Unsafe Batteries</w:t>
      </w:r>
      <w:r w:rsidRPr="00BD1798">
        <w:rPr>
          <w:rFonts w:ascii="Times New Roman" w:hAnsi="Times New Roman" w:cs="Times New Roman"/>
        </w:rPr>
        <w:t xml:space="preserve">, </w:t>
      </w:r>
      <w:r w:rsidRPr="00BD1798">
        <w:rPr>
          <w:rFonts w:ascii="Times New Roman" w:hAnsi="Times New Roman" w:cs="Times New Roman"/>
          <w:iCs/>
        </w:rPr>
        <w:t>City Reporter</w:t>
      </w:r>
      <w:r w:rsidRPr="00BD1798">
        <w:rPr>
          <w:rFonts w:ascii="Times New Roman" w:hAnsi="Times New Roman" w:cs="Times New Roman"/>
        </w:rPr>
        <w:t xml:space="preserve"> (May 16, 2024),  </w:t>
      </w:r>
      <w:hyperlink r:id="rId116" w:history="1">
        <w:r w:rsidRPr="00BD1798">
          <w:rPr>
            <w:rStyle w:val="Hyperlink"/>
            <w:rFonts w:ascii="Times New Roman" w:hAnsi="Times New Roman" w:cs="Times New Roman"/>
          </w:rPr>
          <w:t>https://www.thecityreporter.nyc/2024/05/16/ebike-shops-flout-ban-batteries-fire/</w:t>
        </w:r>
      </w:hyperlink>
      <w:r w:rsidRPr="00BD1798">
        <w:rPr>
          <w:rFonts w:ascii="Times New Roman" w:hAnsi="Times New Roman" w:cs="Times New Roman"/>
        </w:rPr>
        <w:t xml:space="preserve">.   </w:t>
      </w:r>
    </w:p>
  </w:footnote>
  <w:footnote w:id="209">
    <w:p w14:paraId="23B9AB6D" w14:textId="765C1E10"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DCWP Charges</w:t>
      </w:r>
      <w:r w:rsidRPr="00BD1798">
        <w:rPr>
          <w:rFonts w:ascii="Times New Roman" w:hAnsi="Times New Roman" w:cs="Times New Roman"/>
        </w:rPr>
        <w:t xml:space="preserve">, </w:t>
      </w:r>
      <w:hyperlink r:id="rId117" w:history="1">
        <w:r w:rsidRPr="00BD1798">
          <w:rPr>
            <w:rStyle w:val="Hyperlink"/>
            <w:rFonts w:ascii="Times New Roman" w:hAnsi="Times New Roman" w:cs="Times New Roman"/>
          </w:rPr>
          <w:t>https://data.cityofnewyork.us/Business/DCWP-Charges/5fn4-dr26/</w:t>
        </w:r>
      </w:hyperlink>
      <w:r w:rsidRPr="00BD1798">
        <w:rPr>
          <w:rFonts w:ascii="Times New Roman" w:hAnsi="Times New Roman" w:cs="Times New Roman"/>
        </w:rPr>
        <w:t xml:space="preserve"> (last updated Sept. 2, 2026). </w:t>
      </w:r>
    </w:p>
  </w:footnote>
  <w:footnote w:id="210">
    <w:p w14:paraId="24F24213" w14:textId="04CC780A"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Sophia Lebowitz, </w:t>
      </w:r>
      <w:r w:rsidRPr="00BD1798">
        <w:rPr>
          <w:rFonts w:ascii="Times New Roman" w:hAnsi="Times New Roman" w:cs="Times New Roman"/>
          <w:i/>
        </w:rPr>
        <w:t>The Dark Web: The City Can’t Control Online Sales Of Illegal E-Scooters And E-Motos</w:t>
      </w:r>
      <w:r w:rsidRPr="00BD1798">
        <w:rPr>
          <w:rFonts w:ascii="Times New Roman" w:hAnsi="Times New Roman" w:cs="Times New Roman"/>
        </w:rPr>
        <w:t xml:space="preserve">, Streetsblog NYC (Jun. 23, 2026), </w:t>
      </w:r>
      <w:hyperlink r:id="rId118" w:history="1">
        <w:r w:rsidRPr="00BD1798">
          <w:rPr>
            <w:rStyle w:val="Hyperlink"/>
            <w:rFonts w:ascii="Times New Roman" w:hAnsi="Times New Roman" w:cs="Times New Roman"/>
          </w:rPr>
          <w:t>https://nyc.streetsblog.org/2026/06/23/the-dark-web-the-city-cant-control-online-sales-of-illegal-e-scooters-and-e-motos</w:t>
        </w:r>
      </w:hyperlink>
      <w:r w:rsidRPr="00BD1798">
        <w:rPr>
          <w:rFonts w:ascii="Times New Roman" w:hAnsi="Times New Roman" w:cs="Times New Roman"/>
        </w:rPr>
        <w:t xml:space="preserve">.  </w:t>
      </w:r>
    </w:p>
  </w:footnote>
  <w:footnote w:id="211">
    <w:p w14:paraId="7CDDA5B2" w14:textId="2995D1BF"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Sophia Lebowitz, </w:t>
      </w:r>
      <w:r w:rsidRPr="00BD1798">
        <w:rPr>
          <w:rFonts w:ascii="Times New Roman" w:hAnsi="Times New Roman" w:cs="Times New Roman"/>
          <w:i/>
          <w:iCs/>
        </w:rPr>
        <w:t>Illegal E-Motos Still Being Shipped To NYC Despite Mamdani Cease-And-Desist Deadline</w:t>
      </w:r>
      <w:r w:rsidRPr="00BD1798">
        <w:rPr>
          <w:rFonts w:ascii="Times New Roman" w:hAnsi="Times New Roman" w:cs="Times New Roman"/>
        </w:rPr>
        <w:t xml:space="preserve">, </w:t>
      </w:r>
      <w:r w:rsidRPr="00BD1798">
        <w:rPr>
          <w:rFonts w:ascii="Times New Roman" w:hAnsi="Times New Roman" w:cs="Times New Roman"/>
          <w:iCs/>
        </w:rPr>
        <w:t>Streetsblog NYC</w:t>
      </w:r>
      <w:r w:rsidRPr="00BD1798">
        <w:rPr>
          <w:rFonts w:ascii="Times New Roman" w:hAnsi="Times New Roman" w:cs="Times New Roman"/>
        </w:rPr>
        <w:t xml:space="preserve"> (Aug. 28, 2026), </w:t>
      </w:r>
      <w:hyperlink r:id="rId119" w:history="1">
        <w:r w:rsidRPr="00BD1798">
          <w:rPr>
            <w:rStyle w:val="Hyperlink"/>
            <w:rFonts w:ascii="Times New Roman" w:hAnsi="Times New Roman" w:cs="Times New Roman"/>
          </w:rPr>
          <w:t>https://nyc.streetsblog.org/2026/08/28/disgracebook-illegal-e-motos-still-being-shipped-to-nyc-despite-mamdani-cease-and-desist-deadline</w:t>
        </w:r>
      </w:hyperlink>
      <w:r w:rsidRPr="00BD1798">
        <w:rPr>
          <w:rFonts w:ascii="Times New Roman" w:hAnsi="Times New Roman" w:cs="Times New Roman"/>
        </w:rPr>
        <w:t xml:space="preserve">. </w:t>
      </w:r>
    </w:p>
  </w:footnote>
  <w:footnote w:id="212">
    <w:p w14:paraId="39E5C246" w14:textId="23F3B212"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Mayor’s Off.,</w:t>
      </w:r>
      <w:r w:rsidRPr="00BD1798" w:rsidDel="00B60CFD">
        <w:rPr>
          <w:rFonts w:ascii="Times New Roman" w:hAnsi="Times New Roman" w:cs="Times New Roman"/>
        </w:rPr>
        <w:t xml:space="preserve"> </w:t>
      </w:r>
      <w:r w:rsidRPr="00BD1798">
        <w:rPr>
          <w:rFonts w:ascii="Times New Roman" w:hAnsi="Times New Roman" w:cs="Times New Roman"/>
          <w:i/>
          <w:iCs/>
        </w:rPr>
        <w:t>Mayor Mamdani Issues Cease-and-Desist Orders to Online Retailers Selling Dangerous, Illegal Motorized Devices to New Yorkers</w:t>
      </w:r>
      <w:r w:rsidRPr="00BD1798">
        <w:rPr>
          <w:rFonts w:ascii="Times New Roman" w:hAnsi="Times New Roman" w:cs="Times New Roman"/>
        </w:rPr>
        <w:t xml:space="preserve">, (Aug. 5, 2026), </w:t>
      </w:r>
      <w:hyperlink r:id="rId120" w:history="1">
        <w:r w:rsidRPr="00BD1798">
          <w:rPr>
            <w:rStyle w:val="Hyperlink"/>
            <w:rFonts w:ascii="Times New Roman" w:hAnsi="Times New Roman" w:cs="Times New Roman"/>
          </w:rPr>
          <w:t>https://www.nyc.gov/mayors-office/news/2026/08/mayor-mamdani-issues-cease-and-desist-orders-to-online-retailers</w:t>
        </w:r>
      </w:hyperlink>
      <w:r w:rsidRPr="00BD1798">
        <w:rPr>
          <w:rFonts w:ascii="Times New Roman" w:hAnsi="Times New Roman" w:cs="Times New Roman"/>
        </w:rPr>
        <w:t xml:space="preserve">.  </w:t>
      </w:r>
    </w:p>
  </w:footnote>
  <w:footnote w:id="213">
    <w:p w14:paraId="3E5AD28B" w14:textId="7235AFEF"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Council, Oversight and Investigations Div., </w:t>
      </w:r>
      <w:r w:rsidRPr="00BD1798">
        <w:rPr>
          <w:rFonts w:ascii="Times New Roman" w:hAnsi="Times New Roman" w:cs="Times New Roman"/>
          <w:i/>
        </w:rPr>
        <w:t>Online and Retail Survey Findings</w:t>
      </w:r>
      <w:r w:rsidRPr="00BD1798">
        <w:rPr>
          <w:rFonts w:ascii="Times New Roman" w:hAnsi="Times New Roman" w:cs="Times New Roman"/>
        </w:rPr>
        <w:t xml:space="preserve"> (Sept. 2026), attached to this Report as Appendix A; Sophia Lebowitz, </w:t>
      </w:r>
      <w:r w:rsidRPr="00BD1798">
        <w:rPr>
          <w:rFonts w:ascii="Times New Roman" w:hAnsi="Times New Roman" w:cs="Times New Roman"/>
          <w:i/>
        </w:rPr>
        <w:t>Illegal E-Motos Still Being Shipped To NYC Despite Mamdani Cease-And-Desist Deadline</w:t>
      </w:r>
      <w:r w:rsidRPr="00BD1798">
        <w:rPr>
          <w:rFonts w:ascii="Times New Roman" w:hAnsi="Times New Roman" w:cs="Times New Roman"/>
        </w:rPr>
        <w:t xml:space="preserve">, Streetsblog NYC (Aug. 28, 2026), </w:t>
      </w:r>
      <w:hyperlink r:id="rId121" w:history="1">
        <w:r w:rsidRPr="00BD1798">
          <w:rPr>
            <w:rStyle w:val="Hyperlink"/>
            <w:rFonts w:ascii="Times New Roman" w:hAnsi="Times New Roman" w:cs="Times New Roman"/>
          </w:rPr>
          <w:t>https://nyc.streetsblog.org/2026/08/28/disgracebook-illegal-e-motos-still-being-shipped-to-nyc-despite-mamdani-cease-and-desist-deadline</w:t>
        </w:r>
      </w:hyperlink>
      <w:r w:rsidRPr="00BD1798">
        <w:rPr>
          <w:rFonts w:ascii="Times New Roman" w:hAnsi="Times New Roman" w:cs="Times New Roman"/>
        </w:rPr>
        <w:t>.</w:t>
      </w:r>
    </w:p>
  </w:footnote>
  <w:footnote w:id="214">
    <w:p w14:paraId="4A54B387" w14:textId="4BC67715"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Council, Oversight and Investigations Div., </w:t>
      </w:r>
      <w:r w:rsidRPr="00BD1798">
        <w:rPr>
          <w:rFonts w:ascii="Times New Roman" w:hAnsi="Times New Roman" w:cs="Times New Roman"/>
          <w:i/>
        </w:rPr>
        <w:t>Online and Retail Survey Findings</w:t>
      </w:r>
      <w:r w:rsidRPr="00BD1798">
        <w:rPr>
          <w:rFonts w:ascii="Times New Roman" w:hAnsi="Times New Roman" w:cs="Times New Roman"/>
        </w:rPr>
        <w:t xml:space="preserve"> (Sept. 2026), attached to this Report as Appendix A.</w:t>
      </w:r>
    </w:p>
  </w:footnote>
  <w:footnote w:id="215">
    <w:p w14:paraId="3B879792" w14:textId="3EE8219B" w:rsidR="00B30DCB" w:rsidRPr="00BD1798" w:rsidRDefault="00B30DCB" w:rsidP="002756DA">
      <w:pPr>
        <w:pStyle w:val="FootnoteText"/>
        <w:rPr>
          <w:rFonts w:ascii="Times New Roman" w:hAnsi="Times New Roman" w:cs="Times New Roman"/>
          <w:i/>
          <w:iCs/>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p>
  </w:footnote>
  <w:footnote w:id="216">
    <w:p w14:paraId="3D4BF38A" w14:textId="58F8626E"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Admin. Code § 10-157(j).</w:t>
      </w:r>
    </w:p>
  </w:footnote>
  <w:footnote w:id="217">
    <w:p w14:paraId="25CAD531" w14:textId="64F4A9CC"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N.Y.C. Open Data, </w:t>
      </w:r>
      <w:r w:rsidRPr="00BD1798">
        <w:rPr>
          <w:rFonts w:ascii="Times New Roman" w:hAnsi="Times New Roman" w:cs="Times New Roman"/>
          <w:i/>
          <w:iCs/>
        </w:rPr>
        <w:t>OATH Hearings Division Case Status</w:t>
      </w:r>
      <w:r w:rsidRPr="00BD1798">
        <w:rPr>
          <w:rFonts w:ascii="Times New Roman" w:hAnsi="Times New Roman" w:cs="Times New Roman"/>
        </w:rPr>
        <w:t xml:space="preserve">, </w:t>
      </w:r>
      <w:hyperlink r:id="rId122" w:history="1">
        <w:r w:rsidRPr="00BD1798">
          <w:rPr>
            <w:rStyle w:val="Hyperlink"/>
            <w:rFonts w:ascii="Times New Roman" w:hAnsi="Times New Roman" w:cs="Times New Roman"/>
          </w:rPr>
          <w:t>https://data.cityofnewyork.us/City-Government/OATH-Hearings-Division-Case-Status/jz4z-kudi/data_preview</w:t>
        </w:r>
      </w:hyperlink>
      <w:r w:rsidRPr="00BD1798">
        <w:rPr>
          <w:rFonts w:ascii="Times New Roman" w:hAnsi="Times New Roman" w:cs="Times New Roman"/>
        </w:rPr>
        <w:t xml:space="preserve"> (last updated Sept. 20, 2026).</w:t>
      </w:r>
    </w:p>
  </w:footnote>
  <w:footnote w:id="218">
    <w:p w14:paraId="71618D64" w14:textId="77777777"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r w:rsidRPr="00BD1798">
        <w:rPr>
          <w:rFonts w:ascii="Times New Roman" w:hAnsi="Times New Roman" w:cs="Times New Roman"/>
        </w:rPr>
        <w:t>.</w:t>
      </w:r>
    </w:p>
  </w:footnote>
  <w:footnote w:id="219">
    <w:p w14:paraId="467A384D" w14:textId="77777777" w:rsidR="00B30DCB" w:rsidRPr="00BD1798" w:rsidRDefault="00B30DCB" w:rsidP="002756DA">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Id.</w:t>
      </w:r>
      <w:r w:rsidRPr="00BD1798">
        <w:rPr>
          <w:rFonts w:ascii="Times New Roman" w:hAnsi="Times New Roman" w:cs="Times New Roman"/>
        </w:rPr>
        <w:t xml:space="preserve"> </w:t>
      </w:r>
    </w:p>
  </w:footnote>
  <w:footnote w:id="220">
    <w:p w14:paraId="134FF871" w14:textId="7A827629" w:rsidR="00B30DCB" w:rsidRPr="00BD1798" w:rsidRDefault="00B30DCB">
      <w:pPr>
        <w:pStyle w:val="FootnoteText"/>
        <w:rPr>
          <w:rFonts w:ascii="Times New Roman" w:hAnsi="Times New Roman" w:cs="Times New Roman"/>
        </w:rPr>
      </w:pPr>
      <w:r w:rsidRPr="00BD1798">
        <w:rPr>
          <w:rStyle w:val="FootnoteReference"/>
          <w:rFonts w:ascii="Times New Roman" w:hAnsi="Times New Roman" w:cs="Times New Roman"/>
        </w:rPr>
        <w:footnoteRef/>
      </w:r>
      <w:r w:rsidRPr="00BD1798">
        <w:rPr>
          <w:rFonts w:ascii="Times New Roman" w:hAnsi="Times New Roman" w:cs="Times New Roman"/>
        </w:rPr>
        <w:t xml:space="preserve"> </w:t>
      </w:r>
      <w:r w:rsidRPr="00BD1798">
        <w:rPr>
          <w:rFonts w:ascii="Times New Roman" w:hAnsi="Times New Roman" w:cs="Times New Roman"/>
          <w:i/>
          <w:iCs/>
        </w:rPr>
        <w:t xml:space="preserve">See </w:t>
      </w:r>
      <w:r w:rsidRPr="00BD1798">
        <w:rPr>
          <w:rFonts w:ascii="Times New Roman" w:hAnsi="Times New Roman" w:cs="Times New Roman"/>
        </w:rPr>
        <w:t xml:space="preserve">Local Law No. 133 (2025) of N.Y.C., </w:t>
      </w:r>
      <w:hyperlink r:id="rId123" w:history="1">
        <w:r w:rsidRPr="00BD1798">
          <w:rPr>
            <w:rStyle w:val="Hyperlink"/>
            <w:rFonts w:ascii="Times New Roman" w:hAnsi="Times New Roman" w:cs="Times New Roman"/>
          </w:rPr>
          <w:t>https://legistar.council.nyc.gov/View.ashx?M=F&amp;ID=14946368&amp;GUID=1BECD899-AC1C-4ED3-9F47-A71799E1BDB4</w:t>
        </w:r>
      </w:hyperlink>
      <w:r w:rsidRPr="00BD1798">
        <w:rPr>
          <w:rFonts w:ascii="Times New Roman" w:hAnsi="Times New Roman" w:cs="Times New Roman"/>
        </w:rPr>
        <w:t xml:space="preserve">. </w:t>
      </w:r>
    </w:p>
  </w:footnote>
  <w:footnote w:id="221">
    <w:p w14:paraId="4D16F82F" w14:textId="3010D3C1" w:rsidR="00B30DCB" w:rsidRPr="00BD1798" w:rsidRDefault="00BD1798" w:rsidP="007F4130">
      <w:pPr>
        <w:pStyle w:val="FootnoteText"/>
        <w:rPr>
          <w:rFonts w:ascii="Times New Roman" w:hAnsi="Times New Roman" w:cs="Times New Roman"/>
        </w:rPr>
      </w:pPr>
      <w:r w:rsidRPr="00BD1798">
        <w:rPr>
          <w:rStyle w:val="FootnoteReference"/>
          <w:rFonts w:ascii="Times New Roman" w:hAnsi="Times New Roman" w:cs="Times New Roman"/>
        </w:rPr>
        <w:footnoteRef/>
      </w:r>
      <w:r w:rsidR="00126E96">
        <w:rPr>
          <w:rFonts w:ascii="Times New Roman" w:hAnsi="Times New Roman" w:cs="Times New Roman"/>
          <w:i/>
          <w:iCs/>
        </w:rPr>
        <w:t xml:space="preserve"> </w:t>
      </w:r>
      <w:r w:rsidR="00B30DCB" w:rsidRPr="00BD1798">
        <w:rPr>
          <w:rFonts w:ascii="Times New Roman" w:hAnsi="Times New Roman" w:cs="Times New Roman"/>
          <w:i/>
          <w:iCs/>
        </w:rPr>
        <w:t>See</w:t>
      </w:r>
      <w:r w:rsidR="00B30DCB" w:rsidRPr="00BD1798">
        <w:rPr>
          <w:rFonts w:ascii="Times New Roman" w:hAnsi="Times New Roman" w:cs="Times New Roman"/>
          <w:i/>
        </w:rPr>
        <w:t xml:space="preserve"> </w:t>
      </w:r>
      <w:r w:rsidR="00B30DCB" w:rsidRPr="00BD1798">
        <w:rPr>
          <w:rFonts w:ascii="Times New Roman" w:hAnsi="Times New Roman" w:cs="Times New Roman"/>
          <w:smallCaps/>
        </w:rPr>
        <w:t>N.Y. Veh. &amp; Traf. L.</w:t>
      </w:r>
      <w:r w:rsidR="00B30DCB" w:rsidRPr="00BD1798">
        <w:rPr>
          <w:rFonts w:ascii="Times New Roman" w:hAnsi="Times New Roman" w:cs="Times New Roman"/>
        </w:rPr>
        <w:t xml:space="preserve"> § 102-c(a)–(c)  (defining a “bicycle with electric assist” as having an electric motor of less than 750 watts and establishing maximum assisted speeds of 20 miles per hour for Class 1 and Class 2 bicycles and 25 miles per hour for Class 3 bicycles).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526F"/>
    <w:multiLevelType w:val="hybridMultilevel"/>
    <w:tmpl w:val="18D63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B420C8"/>
    <w:multiLevelType w:val="hybridMultilevel"/>
    <w:tmpl w:val="AF327C18"/>
    <w:lvl w:ilvl="0" w:tplc="12C8E2D6">
      <w:start w:val="1"/>
      <w:numFmt w:val="decimal"/>
      <w:lvlText w:val="%1)"/>
      <w:lvlJc w:val="left"/>
      <w:pPr>
        <w:ind w:left="1020" w:hanging="360"/>
      </w:pPr>
    </w:lvl>
    <w:lvl w:ilvl="1" w:tplc="F0AA44AE">
      <w:start w:val="1"/>
      <w:numFmt w:val="decimal"/>
      <w:lvlText w:val="%2)"/>
      <w:lvlJc w:val="left"/>
      <w:pPr>
        <w:ind w:left="1020" w:hanging="360"/>
      </w:pPr>
    </w:lvl>
    <w:lvl w:ilvl="2" w:tplc="311413F0">
      <w:start w:val="1"/>
      <w:numFmt w:val="decimal"/>
      <w:lvlText w:val="%3)"/>
      <w:lvlJc w:val="left"/>
      <w:pPr>
        <w:ind w:left="1020" w:hanging="360"/>
      </w:pPr>
    </w:lvl>
    <w:lvl w:ilvl="3" w:tplc="62BC4604">
      <w:start w:val="1"/>
      <w:numFmt w:val="decimal"/>
      <w:lvlText w:val="%4)"/>
      <w:lvlJc w:val="left"/>
      <w:pPr>
        <w:ind w:left="1020" w:hanging="360"/>
      </w:pPr>
    </w:lvl>
    <w:lvl w:ilvl="4" w:tplc="9C82ADB8">
      <w:start w:val="1"/>
      <w:numFmt w:val="decimal"/>
      <w:lvlText w:val="%5)"/>
      <w:lvlJc w:val="left"/>
      <w:pPr>
        <w:ind w:left="1020" w:hanging="360"/>
      </w:pPr>
    </w:lvl>
    <w:lvl w:ilvl="5" w:tplc="DFE01F16">
      <w:start w:val="1"/>
      <w:numFmt w:val="decimal"/>
      <w:lvlText w:val="%6)"/>
      <w:lvlJc w:val="left"/>
      <w:pPr>
        <w:ind w:left="1020" w:hanging="360"/>
      </w:pPr>
    </w:lvl>
    <w:lvl w:ilvl="6" w:tplc="D7DA8564">
      <w:start w:val="1"/>
      <w:numFmt w:val="decimal"/>
      <w:lvlText w:val="%7)"/>
      <w:lvlJc w:val="left"/>
      <w:pPr>
        <w:ind w:left="1020" w:hanging="360"/>
      </w:pPr>
    </w:lvl>
    <w:lvl w:ilvl="7" w:tplc="EFE81C94">
      <w:start w:val="1"/>
      <w:numFmt w:val="decimal"/>
      <w:lvlText w:val="%8)"/>
      <w:lvlJc w:val="left"/>
      <w:pPr>
        <w:ind w:left="1020" w:hanging="360"/>
      </w:pPr>
    </w:lvl>
    <w:lvl w:ilvl="8" w:tplc="D3DA11F6">
      <w:start w:val="1"/>
      <w:numFmt w:val="decimal"/>
      <w:lvlText w:val="%9)"/>
      <w:lvlJc w:val="left"/>
      <w:pPr>
        <w:ind w:left="1020" w:hanging="360"/>
      </w:pPr>
    </w:lvl>
  </w:abstractNum>
  <w:abstractNum w:abstractNumId="2" w15:restartNumberingAfterBreak="0">
    <w:nsid w:val="09D613A0"/>
    <w:multiLevelType w:val="multilevel"/>
    <w:tmpl w:val="4348A19C"/>
    <w:styleLink w:val="List21"/>
    <w:lvl w:ilvl="0">
      <w:start w:val="1"/>
      <w:numFmt w:val="decimal"/>
      <w:lvlText w:val="(%1)"/>
      <w:lvlJc w:val="left"/>
      <w:pPr>
        <w:tabs>
          <w:tab w:val="num" w:pos="393"/>
        </w:tabs>
        <w:ind w:left="393" w:hanging="393"/>
      </w:pPr>
      <w:rPr>
        <w:position w:val="0"/>
        <w:sz w:val="24"/>
        <w:szCs w:val="24"/>
        <w:lang w:val="en-US"/>
      </w:rPr>
    </w:lvl>
    <w:lvl w:ilvl="1">
      <w:start w:val="1"/>
      <w:numFmt w:val="decimal"/>
      <w:lvlText w:val="%2."/>
      <w:lvlJc w:val="left"/>
      <w:pPr>
        <w:tabs>
          <w:tab w:val="num" w:pos="720"/>
        </w:tabs>
        <w:ind w:left="720" w:hanging="360"/>
      </w:pPr>
      <w:rPr>
        <w:position w:val="0"/>
        <w:sz w:val="24"/>
        <w:szCs w:val="24"/>
        <w:lang w:val="en-US"/>
      </w:rPr>
    </w:lvl>
    <w:lvl w:ilvl="2">
      <w:start w:val="1"/>
      <w:numFmt w:val="decimal"/>
      <w:lvlText w:val="(%3)"/>
      <w:lvlJc w:val="left"/>
      <w:pPr>
        <w:tabs>
          <w:tab w:val="num" w:pos="1113"/>
        </w:tabs>
        <w:ind w:left="1113" w:hanging="393"/>
      </w:pPr>
      <w:rPr>
        <w:position w:val="0"/>
        <w:sz w:val="24"/>
        <w:szCs w:val="24"/>
        <w:lang w:val="en-US"/>
      </w:rPr>
    </w:lvl>
    <w:lvl w:ilvl="3">
      <w:start w:val="1"/>
      <w:numFmt w:val="decimal"/>
      <w:lvlText w:val="(%4)"/>
      <w:lvlJc w:val="left"/>
      <w:pPr>
        <w:tabs>
          <w:tab w:val="num" w:pos="1473"/>
        </w:tabs>
        <w:ind w:left="1473" w:hanging="393"/>
      </w:pPr>
      <w:rPr>
        <w:position w:val="0"/>
        <w:sz w:val="24"/>
        <w:szCs w:val="24"/>
        <w:lang w:val="en-US"/>
      </w:rPr>
    </w:lvl>
    <w:lvl w:ilvl="4">
      <w:start w:val="1"/>
      <w:numFmt w:val="decimal"/>
      <w:lvlText w:val="(%5)"/>
      <w:lvlJc w:val="left"/>
      <w:pPr>
        <w:tabs>
          <w:tab w:val="num" w:pos="1833"/>
        </w:tabs>
        <w:ind w:left="1833" w:hanging="393"/>
      </w:pPr>
      <w:rPr>
        <w:position w:val="0"/>
        <w:sz w:val="24"/>
        <w:szCs w:val="24"/>
        <w:lang w:val="en-US"/>
      </w:rPr>
    </w:lvl>
    <w:lvl w:ilvl="5">
      <w:start w:val="1"/>
      <w:numFmt w:val="decimal"/>
      <w:lvlText w:val="(%6)"/>
      <w:lvlJc w:val="left"/>
      <w:pPr>
        <w:tabs>
          <w:tab w:val="num" w:pos="2193"/>
        </w:tabs>
        <w:ind w:left="2193" w:hanging="393"/>
      </w:pPr>
      <w:rPr>
        <w:position w:val="0"/>
        <w:sz w:val="24"/>
        <w:szCs w:val="24"/>
        <w:lang w:val="en-US"/>
      </w:rPr>
    </w:lvl>
    <w:lvl w:ilvl="6">
      <w:start w:val="1"/>
      <w:numFmt w:val="decimal"/>
      <w:lvlText w:val="(%7)"/>
      <w:lvlJc w:val="left"/>
      <w:pPr>
        <w:tabs>
          <w:tab w:val="num" w:pos="2553"/>
        </w:tabs>
        <w:ind w:left="2553" w:hanging="393"/>
      </w:pPr>
      <w:rPr>
        <w:position w:val="0"/>
        <w:sz w:val="24"/>
        <w:szCs w:val="24"/>
        <w:lang w:val="en-US"/>
      </w:rPr>
    </w:lvl>
    <w:lvl w:ilvl="7">
      <w:start w:val="1"/>
      <w:numFmt w:val="decimal"/>
      <w:lvlText w:val="(%8)"/>
      <w:lvlJc w:val="left"/>
      <w:pPr>
        <w:tabs>
          <w:tab w:val="num" w:pos="2913"/>
        </w:tabs>
        <w:ind w:left="2913" w:hanging="393"/>
      </w:pPr>
      <w:rPr>
        <w:position w:val="0"/>
        <w:sz w:val="24"/>
        <w:szCs w:val="24"/>
        <w:lang w:val="en-US"/>
      </w:rPr>
    </w:lvl>
    <w:lvl w:ilvl="8">
      <w:start w:val="1"/>
      <w:numFmt w:val="decimal"/>
      <w:lvlText w:val="(%9)"/>
      <w:lvlJc w:val="left"/>
      <w:pPr>
        <w:tabs>
          <w:tab w:val="num" w:pos="3273"/>
        </w:tabs>
        <w:ind w:left="3273" w:hanging="393"/>
      </w:pPr>
      <w:rPr>
        <w:position w:val="0"/>
        <w:sz w:val="24"/>
        <w:szCs w:val="24"/>
        <w:lang w:val="en-US"/>
      </w:rPr>
    </w:lvl>
  </w:abstractNum>
  <w:abstractNum w:abstractNumId="3" w15:restartNumberingAfterBreak="0">
    <w:nsid w:val="160C703E"/>
    <w:multiLevelType w:val="hybridMultilevel"/>
    <w:tmpl w:val="2BB416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9F81476"/>
    <w:multiLevelType w:val="hybridMultilevel"/>
    <w:tmpl w:val="ABC886E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413966AB"/>
    <w:multiLevelType w:val="hybridMultilevel"/>
    <w:tmpl w:val="F83C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975D2A"/>
    <w:multiLevelType w:val="hybridMultilevel"/>
    <w:tmpl w:val="1FD481F6"/>
    <w:lvl w:ilvl="0" w:tplc="E20A5A8C">
      <w:start w:val="1"/>
      <w:numFmt w:val="decimal"/>
      <w:lvlText w:val="%1."/>
      <w:lvlJc w:val="left"/>
      <w:pPr>
        <w:ind w:left="720" w:hanging="360"/>
      </w:pPr>
      <w:rPr>
        <w:rFonts w:ascii="Times New Roman" w:hAnsi="Times New Roman" w:cs="Times New Roman"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CF47BE"/>
    <w:multiLevelType w:val="hybridMultilevel"/>
    <w:tmpl w:val="EF60F0A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609E4662"/>
    <w:multiLevelType w:val="hybridMultilevel"/>
    <w:tmpl w:val="ABC886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22D3373"/>
    <w:multiLevelType w:val="hybridMultilevel"/>
    <w:tmpl w:val="BF42EF8A"/>
    <w:lvl w:ilvl="0" w:tplc="E2E0677A">
      <w:start w:val="1"/>
      <w:numFmt w:val="upperRoman"/>
      <w:lvlText w:val="%1."/>
      <w:lvlJc w:val="left"/>
      <w:pPr>
        <w:ind w:left="1080" w:hanging="720"/>
      </w:pPr>
      <w:rPr>
        <w:rFonts w:hint="default"/>
      </w:rPr>
    </w:lvl>
    <w:lvl w:ilvl="1" w:tplc="71A68C16">
      <w:start w:val="1"/>
      <w:numFmt w:val="upperLetter"/>
      <w:lvlText w:val="%2."/>
      <w:lvlJc w:val="left"/>
      <w:pPr>
        <w:ind w:left="1440" w:hanging="360"/>
      </w:pPr>
      <w:rPr>
        <w:b/>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925C78"/>
    <w:multiLevelType w:val="multilevel"/>
    <w:tmpl w:val="E4B6DB3E"/>
    <w:lvl w:ilvl="0">
      <w:start w:val="2"/>
      <w:numFmt w:val="upperLetter"/>
      <w:lvlText w:val="%1."/>
      <w:lvlJc w:val="left"/>
      <w:pPr>
        <w:tabs>
          <w:tab w:val="num" w:pos="360"/>
        </w:tabs>
        <w:ind w:left="360" w:hanging="360"/>
      </w:pPr>
    </w:lvl>
    <w:lvl w:ilvl="1">
      <w:start w:val="1"/>
      <w:numFmt w:val="decimal"/>
      <w:lvlText w:val="%2."/>
      <w:lvlJc w:val="left"/>
      <w:pPr>
        <w:ind w:left="1080" w:hanging="360"/>
      </w:pPr>
    </w:lvl>
    <w:lvl w:ilvl="2">
      <w:start w:val="1"/>
      <w:numFmt w:val="lowerLetter"/>
      <w:lvlText w:val="%3."/>
      <w:lvlJc w:val="left"/>
      <w:pPr>
        <w:ind w:left="1800" w:hanging="360"/>
      </w:pPr>
    </w:lvl>
    <w:lvl w:ilvl="3">
      <w:start w:val="1"/>
      <w:numFmt w:val="lowerRoman"/>
      <w:lvlText w:val="%4."/>
      <w:lvlJc w:val="right"/>
      <w:pPr>
        <w:ind w:left="2520" w:hanging="360"/>
      </w:pPr>
    </w:lvl>
    <w:lvl w:ilvl="4">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11" w15:restartNumberingAfterBreak="0">
    <w:nsid w:val="6CFD7E65"/>
    <w:multiLevelType w:val="hybridMultilevel"/>
    <w:tmpl w:val="7C404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7FF409D"/>
    <w:multiLevelType w:val="hybridMultilevel"/>
    <w:tmpl w:val="F4DC5D16"/>
    <w:lvl w:ilvl="0" w:tplc="A7EE0318">
      <w:start w:val="1"/>
      <w:numFmt w:val="bullet"/>
      <w:lvlText w:val=""/>
      <w:lvlJc w:val="left"/>
      <w:pPr>
        <w:ind w:left="720" w:hanging="360"/>
      </w:pPr>
      <w:rPr>
        <w:rFonts w:ascii="Symbol" w:hAnsi="Symbol" w:hint="default"/>
      </w:rPr>
    </w:lvl>
    <w:lvl w:ilvl="1" w:tplc="F2FA0732">
      <w:start w:val="1"/>
      <w:numFmt w:val="bullet"/>
      <w:lvlText w:val="o"/>
      <w:lvlJc w:val="left"/>
      <w:pPr>
        <w:ind w:left="1440" w:hanging="360"/>
      </w:pPr>
      <w:rPr>
        <w:rFonts w:ascii="Courier New" w:hAnsi="Courier New" w:hint="default"/>
      </w:rPr>
    </w:lvl>
    <w:lvl w:ilvl="2" w:tplc="667895CA">
      <w:start w:val="1"/>
      <w:numFmt w:val="bullet"/>
      <w:lvlText w:val=""/>
      <w:lvlJc w:val="left"/>
      <w:pPr>
        <w:ind w:left="2160" w:hanging="360"/>
      </w:pPr>
      <w:rPr>
        <w:rFonts w:ascii="Wingdings" w:hAnsi="Wingdings" w:hint="default"/>
      </w:rPr>
    </w:lvl>
    <w:lvl w:ilvl="3" w:tplc="F34AF8FE">
      <w:start w:val="1"/>
      <w:numFmt w:val="bullet"/>
      <w:lvlText w:val=""/>
      <w:lvlJc w:val="left"/>
      <w:pPr>
        <w:ind w:left="2880" w:hanging="360"/>
      </w:pPr>
      <w:rPr>
        <w:rFonts w:ascii="Symbol" w:hAnsi="Symbol" w:hint="default"/>
      </w:rPr>
    </w:lvl>
    <w:lvl w:ilvl="4" w:tplc="AF6EA690">
      <w:start w:val="1"/>
      <w:numFmt w:val="bullet"/>
      <w:lvlText w:val="o"/>
      <w:lvlJc w:val="left"/>
      <w:pPr>
        <w:ind w:left="3600" w:hanging="360"/>
      </w:pPr>
      <w:rPr>
        <w:rFonts w:ascii="Courier New" w:hAnsi="Courier New" w:hint="default"/>
      </w:rPr>
    </w:lvl>
    <w:lvl w:ilvl="5" w:tplc="75E2C25C">
      <w:start w:val="1"/>
      <w:numFmt w:val="bullet"/>
      <w:lvlText w:val=""/>
      <w:lvlJc w:val="left"/>
      <w:pPr>
        <w:ind w:left="4320" w:hanging="360"/>
      </w:pPr>
      <w:rPr>
        <w:rFonts w:ascii="Wingdings" w:hAnsi="Wingdings" w:hint="default"/>
      </w:rPr>
    </w:lvl>
    <w:lvl w:ilvl="6" w:tplc="BFA47BE4">
      <w:start w:val="1"/>
      <w:numFmt w:val="bullet"/>
      <w:lvlText w:val=""/>
      <w:lvlJc w:val="left"/>
      <w:pPr>
        <w:ind w:left="5040" w:hanging="360"/>
      </w:pPr>
      <w:rPr>
        <w:rFonts w:ascii="Symbol" w:hAnsi="Symbol" w:hint="default"/>
      </w:rPr>
    </w:lvl>
    <w:lvl w:ilvl="7" w:tplc="54D04178">
      <w:start w:val="1"/>
      <w:numFmt w:val="bullet"/>
      <w:lvlText w:val="o"/>
      <w:lvlJc w:val="left"/>
      <w:pPr>
        <w:ind w:left="5760" w:hanging="360"/>
      </w:pPr>
      <w:rPr>
        <w:rFonts w:ascii="Courier New" w:hAnsi="Courier New" w:hint="default"/>
      </w:rPr>
    </w:lvl>
    <w:lvl w:ilvl="8" w:tplc="20EE9ACA">
      <w:start w:val="1"/>
      <w:numFmt w:val="bullet"/>
      <w:lvlText w:val=""/>
      <w:lvlJc w:val="left"/>
      <w:pPr>
        <w:ind w:left="6480" w:hanging="360"/>
      </w:pPr>
      <w:rPr>
        <w:rFonts w:ascii="Wingdings" w:hAnsi="Wingdings" w:hint="default"/>
      </w:rPr>
    </w:lvl>
  </w:abstractNum>
  <w:abstractNum w:abstractNumId="13" w15:restartNumberingAfterBreak="0">
    <w:nsid w:val="7972697D"/>
    <w:multiLevelType w:val="hybridMultilevel"/>
    <w:tmpl w:val="761EC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3849373">
    <w:abstractNumId w:val="2"/>
  </w:num>
  <w:num w:numId="2" w16cid:durableId="1244725968">
    <w:abstractNumId w:val="9"/>
  </w:num>
  <w:num w:numId="3" w16cid:durableId="1463696005">
    <w:abstractNumId w:val="3"/>
  </w:num>
  <w:num w:numId="4" w16cid:durableId="1284463040">
    <w:abstractNumId w:val="1"/>
  </w:num>
  <w:num w:numId="5" w16cid:durableId="184174475">
    <w:abstractNumId w:val="5"/>
  </w:num>
  <w:num w:numId="6" w16cid:durableId="1784886894">
    <w:abstractNumId w:val="12"/>
  </w:num>
  <w:num w:numId="7" w16cid:durableId="378629390">
    <w:abstractNumId w:val="13"/>
  </w:num>
  <w:num w:numId="8" w16cid:durableId="1699232497">
    <w:abstractNumId w:val="10"/>
  </w:num>
  <w:num w:numId="9" w16cid:durableId="42145765">
    <w:abstractNumId w:val="0"/>
  </w:num>
  <w:num w:numId="10" w16cid:durableId="536091489">
    <w:abstractNumId w:val="11"/>
  </w:num>
  <w:num w:numId="11" w16cid:durableId="786434354">
    <w:abstractNumId w:val="8"/>
  </w:num>
  <w:num w:numId="12" w16cid:durableId="6950888">
    <w:abstractNumId w:val="4"/>
  </w:num>
  <w:num w:numId="13" w16cid:durableId="1311903526">
    <w:abstractNumId w:val="7"/>
  </w:num>
  <w:num w:numId="14" w16cid:durableId="2090349753">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261"/>
    <w:rsid w:val="00000252"/>
    <w:rsid w:val="000006F8"/>
    <w:rsid w:val="00000918"/>
    <w:rsid w:val="00000B1C"/>
    <w:rsid w:val="00000C26"/>
    <w:rsid w:val="00000E38"/>
    <w:rsid w:val="0000101A"/>
    <w:rsid w:val="000010F7"/>
    <w:rsid w:val="000012FB"/>
    <w:rsid w:val="00001324"/>
    <w:rsid w:val="00001526"/>
    <w:rsid w:val="0000153E"/>
    <w:rsid w:val="000015D8"/>
    <w:rsid w:val="000017CF"/>
    <w:rsid w:val="00001B02"/>
    <w:rsid w:val="00001B9F"/>
    <w:rsid w:val="00001DEE"/>
    <w:rsid w:val="00001FB8"/>
    <w:rsid w:val="00002336"/>
    <w:rsid w:val="000027F2"/>
    <w:rsid w:val="00002C4B"/>
    <w:rsid w:val="00002CD2"/>
    <w:rsid w:val="0000324D"/>
    <w:rsid w:val="00003607"/>
    <w:rsid w:val="00003D6C"/>
    <w:rsid w:val="00003E2A"/>
    <w:rsid w:val="00003F31"/>
    <w:rsid w:val="00004722"/>
    <w:rsid w:val="00004ECC"/>
    <w:rsid w:val="000054F1"/>
    <w:rsid w:val="0000550E"/>
    <w:rsid w:val="00005CB9"/>
    <w:rsid w:val="00005DBA"/>
    <w:rsid w:val="00005F89"/>
    <w:rsid w:val="000061ED"/>
    <w:rsid w:val="00006691"/>
    <w:rsid w:val="00006A22"/>
    <w:rsid w:val="00006AA3"/>
    <w:rsid w:val="00007246"/>
    <w:rsid w:val="0000759A"/>
    <w:rsid w:val="00007663"/>
    <w:rsid w:val="00007781"/>
    <w:rsid w:val="0001029A"/>
    <w:rsid w:val="000103EB"/>
    <w:rsid w:val="0001072F"/>
    <w:rsid w:val="00010C03"/>
    <w:rsid w:val="000114FF"/>
    <w:rsid w:val="00011544"/>
    <w:rsid w:val="000115E5"/>
    <w:rsid w:val="000118D0"/>
    <w:rsid w:val="00011993"/>
    <w:rsid w:val="00011A0D"/>
    <w:rsid w:val="00011E18"/>
    <w:rsid w:val="00011F5D"/>
    <w:rsid w:val="00012221"/>
    <w:rsid w:val="0001257B"/>
    <w:rsid w:val="00012634"/>
    <w:rsid w:val="00012A35"/>
    <w:rsid w:val="00012B34"/>
    <w:rsid w:val="00013150"/>
    <w:rsid w:val="0001378D"/>
    <w:rsid w:val="00013818"/>
    <w:rsid w:val="00013D04"/>
    <w:rsid w:val="00013E9D"/>
    <w:rsid w:val="00013FA4"/>
    <w:rsid w:val="0001432B"/>
    <w:rsid w:val="00014437"/>
    <w:rsid w:val="00014602"/>
    <w:rsid w:val="00014674"/>
    <w:rsid w:val="0001470D"/>
    <w:rsid w:val="00014B8A"/>
    <w:rsid w:val="00014BBB"/>
    <w:rsid w:val="00014C58"/>
    <w:rsid w:val="00015750"/>
    <w:rsid w:val="00015A46"/>
    <w:rsid w:val="00015C38"/>
    <w:rsid w:val="00015CC7"/>
    <w:rsid w:val="00015D78"/>
    <w:rsid w:val="00015F1F"/>
    <w:rsid w:val="000160A3"/>
    <w:rsid w:val="000161D4"/>
    <w:rsid w:val="000163E0"/>
    <w:rsid w:val="0001641C"/>
    <w:rsid w:val="000167FB"/>
    <w:rsid w:val="00016A29"/>
    <w:rsid w:val="00016A85"/>
    <w:rsid w:val="00016B29"/>
    <w:rsid w:val="00016C3E"/>
    <w:rsid w:val="00016D80"/>
    <w:rsid w:val="00016DC3"/>
    <w:rsid w:val="000170F2"/>
    <w:rsid w:val="0001712F"/>
    <w:rsid w:val="000174D0"/>
    <w:rsid w:val="00017832"/>
    <w:rsid w:val="000179F9"/>
    <w:rsid w:val="00017AE9"/>
    <w:rsid w:val="00017C1C"/>
    <w:rsid w:val="00017DF3"/>
    <w:rsid w:val="00017E05"/>
    <w:rsid w:val="00017E70"/>
    <w:rsid w:val="00017EA2"/>
    <w:rsid w:val="00017FFD"/>
    <w:rsid w:val="000200B7"/>
    <w:rsid w:val="00020213"/>
    <w:rsid w:val="00020397"/>
    <w:rsid w:val="00020D7F"/>
    <w:rsid w:val="0002105F"/>
    <w:rsid w:val="000212D4"/>
    <w:rsid w:val="00021410"/>
    <w:rsid w:val="0002148A"/>
    <w:rsid w:val="00021544"/>
    <w:rsid w:val="000215DD"/>
    <w:rsid w:val="00021F87"/>
    <w:rsid w:val="00022060"/>
    <w:rsid w:val="00022102"/>
    <w:rsid w:val="000222E3"/>
    <w:rsid w:val="0002245E"/>
    <w:rsid w:val="00022D2A"/>
    <w:rsid w:val="000237C9"/>
    <w:rsid w:val="00023C87"/>
    <w:rsid w:val="0002423F"/>
    <w:rsid w:val="000245E1"/>
    <w:rsid w:val="0002461F"/>
    <w:rsid w:val="00024D5F"/>
    <w:rsid w:val="00024E47"/>
    <w:rsid w:val="00024ECA"/>
    <w:rsid w:val="00025333"/>
    <w:rsid w:val="0002534A"/>
    <w:rsid w:val="000254EB"/>
    <w:rsid w:val="0002609F"/>
    <w:rsid w:val="0002630F"/>
    <w:rsid w:val="000266F0"/>
    <w:rsid w:val="00026981"/>
    <w:rsid w:val="0002698F"/>
    <w:rsid w:val="00026B86"/>
    <w:rsid w:val="00026CE2"/>
    <w:rsid w:val="00026DAE"/>
    <w:rsid w:val="00026DD9"/>
    <w:rsid w:val="00027045"/>
    <w:rsid w:val="00027596"/>
    <w:rsid w:val="00030B20"/>
    <w:rsid w:val="000313BA"/>
    <w:rsid w:val="000313C0"/>
    <w:rsid w:val="00031643"/>
    <w:rsid w:val="00031694"/>
    <w:rsid w:val="00031780"/>
    <w:rsid w:val="0003180B"/>
    <w:rsid w:val="000318D9"/>
    <w:rsid w:val="00031966"/>
    <w:rsid w:val="0003197B"/>
    <w:rsid w:val="00031F6A"/>
    <w:rsid w:val="00031F73"/>
    <w:rsid w:val="0003243D"/>
    <w:rsid w:val="00032561"/>
    <w:rsid w:val="000327F2"/>
    <w:rsid w:val="00032880"/>
    <w:rsid w:val="0003289E"/>
    <w:rsid w:val="00032EE6"/>
    <w:rsid w:val="0003306A"/>
    <w:rsid w:val="00033564"/>
    <w:rsid w:val="00033574"/>
    <w:rsid w:val="00033984"/>
    <w:rsid w:val="00033EEB"/>
    <w:rsid w:val="0003420B"/>
    <w:rsid w:val="000345DE"/>
    <w:rsid w:val="00034870"/>
    <w:rsid w:val="00034A2E"/>
    <w:rsid w:val="00034AD8"/>
    <w:rsid w:val="00035014"/>
    <w:rsid w:val="000351C5"/>
    <w:rsid w:val="000351DA"/>
    <w:rsid w:val="0003556B"/>
    <w:rsid w:val="000356CA"/>
    <w:rsid w:val="000357CD"/>
    <w:rsid w:val="00035C97"/>
    <w:rsid w:val="00035E22"/>
    <w:rsid w:val="00036133"/>
    <w:rsid w:val="000363F0"/>
    <w:rsid w:val="0003691D"/>
    <w:rsid w:val="00037572"/>
    <w:rsid w:val="00037905"/>
    <w:rsid w:val="00040026"/>
    <w:rsid w:val="00040467"/>
    <w:rsid w:val="00040728"/>
    <w:rsid w:val="00040A5D"/>
    <w:rsid w:val="00040C10"/>
    <w:rsid w:val="00040E62"/>
    <w:rsid w:val="00040FEF"/>
    <w:rsid w:val="0004123F"/>
    <w:rsid w:val="00041725"/>
    <w:rsid w:val="00041C29"/>
    <w:rsid w:val="00041C66"/>
    <w:rsid w:val="00041E52"/>
    <w:rsid w:val="00041EBB"/>
    <w:rsid w:val="00042043"/>
    <w:rsid w:val="000420A6"/>
    <w:rsid w:val="0004235C"/>
    <w:rsid w:val="0004264C"/>
    <w:rsid w:val="00042783"/>
    <w:rsid w:val="0004282A"/>
    <w:rsid w:val="00042A09"/>
    <w:rsid w:val="00043687"/>
    <w:rsid w:val="00043D50"/>
    <w:rsid w:val="00043E20"/>
    <w:rsid w:val="000440DA"/>
    <w:rsid w:val="00044585"/>
    <w:rsid w:val="00044915"/>
    <w:rsid w:val="00044933"/>
    <w:rsid w:val="0004512A"/>
    <w:rsid w:val="00045273"/>
    <w:rsid w:val="00045424"/>
    <w:rsid w:val="00045789"/>
    <w:rsid w:val="0004583D"/>
    <w:rsid w:val="0004599C"/>
    <w:rsid w:val="0004614A"/>
    <w:rsid w:val="00046434"/>
    <w:rsid w:val="000467E5"/>
    <w:rsid w:val="00046E4E"/>
    <w:rsid w:val="00046EE1"/>
    <w:rsid w:val="00046F57"/>
    <w:rsid w:val="00047316"/>
    <w:rsid w:val="000473B0"/>
    <w:rsid w:val="000477F7"/>
    <w:rsid w:val="0004791E"/>
    <w:rsid w:val="00047B79"/>
    <w:rsid w:val="00047D7E"/>
    <w:rsid w:val="00050072"/>
    <w:rsid w:val="00050979"/>
    <w:rsid w:val="00051052"/>
    <w:rsid w:val="00051B6D"/>
    <w:rsid w:val="00051CD6"/>
    <w:rsid w:val="000528DB"/>
    <w:rsid w:val="0005321C"/>
    <w:rsid w:val="00053C60"/>
    <w:rsid w:val="00053C68"/>
    <w:rsid w:val="00053E49"/>
    <w:rsid w:val="0005412D"/>
    <w:rsid w:val="000546D6"/>
    <w:rsid w:val="000546FA"/>
    <w:rsid w:val="00054A16"/>
    <w:rsid w:val="00054AEA"/>
    <w:rsid w:val="00054C0E"/>
    <w:rsid w:val="00054DE3"/>
    <w:rsid w:val="00055275"/>
    <w:rsid w:val="000552D5"/>
    <w:rsid w:val="000552FE"/>
    <w:rsid w:val="000553BE"/>
    <w:rsid w:val="00055483"/>
    <w:rsid w:val="000556AB"/>
    <w:rsid w:val="000557FA"/>
    <w:rsid w:val="00055A0B"/>
    <w:rsid w:val="00055A83"/>
    <w:rsid w:val="00055D9B"/>
    <w:rsid w:val="00055DE3"/>
    <w:rsid w:val="0005604F"/>
    <w:rsid w:val="0005690C"/>
    <w:rsid w:val="00056D42"/>
    <w:rsid w:val="000570FB"/>
    <w:rsid w:val="00057455"/>
    <w:rsid w:val="000575CC"/>
    <w:rsid w:val="00057717"/>
    <w:rsid w:val="000578D5"/>
    <w:rsid w:val="000579BE"/>
    <w:rsid w:val="00057D43"/>
    <w:rsid w:val="00057EFE"/>
    <w:rsid w:val="000602D1"/>
    <w:rsid w:val="000604BA"/>
    <w:rsid w:val="00060687"/>
    <w:rsid w:val="00060841"/>
    <w:rsid w:val="00060934"/>
    <w:rsid w:val="00060AAB"/>
    <w:rsid w:val="00060B29"/>
    <w:rsid w:val="00060BB3"/>
    <w:rsid w:val="00061121"/>
    <w:rsid w:val="00061295"/>
    <w:rsid w:val="00061A53"/>
    <w:rsid w:val="00061B58"/>
    <w:rsid w:val="00061D22"/>
    <w:rsid w:val="00061DD3"/>
    <w:rsid w:val="000628DA"/>
    <w:rsid w:val="00062FA6"/>
    <w:rsid w:val="00063117"/>
    <w:rsid w:val="00063163"/>
    <w:rsid w:val="000634B0"/>
    <w:rsid w:val="00063640"/>
    <w:rsid w:val="000637AD"/>
    <w:rsid w:val="00063C34"/>
    <w:rsid w:val="00063C65"/>
    <w:rsid w:val="00063F76"/>
    <w:rsid w:val="0006473D"/>
    <w:rsid w:val="00064ABE"/>
    <w:rsid w:val="00064CE4"/>
    <w:rsid w:val="00064F12"/>
    <w:rsid w:val="00064F32"/>
    <w:rsid w:val="000653AD"/>
    <w:rsid w:val="000653C7"/>
    <w:rsid w:val="00065561"/>
    <w:rsid w:val="000657EA"/>
    <w:rsid w:val="00065BF0"/>
    <w:rsid w:val="00065D20"/>
    <w:rsid w:val="00066194"/>
    <w:rsid w:val="00066226"/>
    <w:rsid w:val="00066ACC"/>
    <w:rsid w:val="00066D8F"/>
    <w:rsid w:val="000672BF"/>
    <w:rsid w:val="0006772A"/>
    <w:rsid w:val="000700B7"/>
    <w:rsid w:val="00070560"/>
    <w:rsid w:val="000706A6"/>
    <w:rsid w:val="00070DA4"/>
    <w:rsid w:val="000710C6"/>
    <w:rsid w:val="00071202"/>
    <w:rsid w:val="000719DF"/>
    <w:rsid w:val="00071A4E"/>
    <w:rsid w:val="00072186"/>
    <w:rsid w:val="00072C44"/>
    <w:rsid w:val="00072D79"/>
    <w:rsid w:val="00073152"/>
    <w:rsid w:val="000733C8"/>
    <w:rsid w:val="0007363D"/>
    <w:rsid w:val="00073A80"/>
    <w:rsid w:val="00073BCE"/>
    <w:rsid w:val="00073C5C"/>
    <w:rsid w:val="00073C9D"/>
    <w:rsid w:val="00074046"/>
    <w:rsid w:val="00074129"/>
    <w:rsid w:val="000743C8"/>
    <w:rsid w:val="000749E7"/>
    <w:rsid w:val="00074CCC"/>
    <w:rsid w:val="0007528E"/>
    <w:rsid w:val="00075831"/>
    <w:rsid w:val="00075CAE"/>
    <w:rsid w:val="00076080"/>
    <w:rsid w:val="00076284"/>
    <w:rsid w:val="00076317"/>
    <w:rsid w:val="0007642C"/>
    <w:rsid w:val="00076859"/>
    <w:rsid w:val="000768FB"/>
    <w:rsid w:val="00077436"/>
    <w:rsid w:val="0007767B"/>
    <w:rsid w:val="000776EC"/>
    <w:rsid w:val="00077843"/>
    <w:rsid w:val="00077C1D"/>
    <w:rsid w:val="00077EA5"/>
    <w:rsid w:val="00077FC2"/>
    <w:rsid w:val="0008014D"/>
    <w:rsid w:val="00080605"/>
    <w:rsid w:val="000811EB"/>
    <w:rsid w:val="00081243"/>
    <w:rsid w:val="00081620"/>
    <w:rsid w:val="000818B0"/>
    <w:rsid w:val="00081A1A"/>
    <w:rsid w:val="00081C4F"/>
    <w:rsid w:val="000820C9"/>
    <w:rsid w:val="0008237E"/>
    <w:rsid w:val="000825D2"/>
    <w:rsid w:val="00082C1B"/>
    <w:rsid w:val="00082D3E"/>
    <w:rsid w:val="00083130"/>
    <w:rsid w:val="000831EC"/>
    <w:rsid w:val="000833C9"/>
    <w:rsid w:val="00083633"/>
    <w:rsid w:val="00083683"/>
    <w:rsid w:val="00083ADB"/>
    <w:rsid w:val="00083E5E"/>
    <w:rsid w:val="00083F34"/>
    <w:rsid w:val="000840D4"/>
    <w:rsid w:val="00084852"/>
    <w:rsid w:val="00084968"/>
    <w:rsid w:val="00084ADD"/>
    <w:rsid w:val="00084AF8"/>
    <w:rsid w:val="0008501A"/>
    <w:rsid w:val="000851B1"/>
    <w:rsid w:val="00085375"/>
    <w:rsid w:val="0008567E"/>
    <w:rsid w:val="0008571D"/>
    <w:rsid w:val="00085D0C"/>
    <w:rsid w:val="00085F72"/>
    <w:rsid w:val="00086BEB"/>
    <w:rsid w:val="000870FF"/>
    <w:rsid w:val="00087119"/>
    <w:rsid w:val="0008733D"/>
    <w:rsid w:val="00087BA7"/>
    <w:rsid w:val="00087BDC"/>
    <w:rsid w:val="00087BDD"/>
    <w:rsid w:val="00087D85"/>
    <w:rsid w:val="00087F4F"/>
    <w:rsid w:val="00090311"/>
    <w:rsid w:val="00090405"/>
    <w:rsid w:val="000906C2"/>
    <w:rsid w:val="0009070A"/>
    <w:rsid w:val="00090958"/>
    <w:rsid w:val="00091028"/>
    <w:rsid w:val="00091244"/>
    <w:rsid w:val="000912C0"/>
    <w:rsid w:val="00091679"/>
    <w:rsid w:val="00091834"/>
    <w:rsid w:val="0009193C"/>
    <w:rsid w:val="000924CA"/>
    <w:rsid w:val="00092599"/>
    <w:rsid w:val="00092831"/>
    <w:rsid w:val="00092A60"/>
    <w:rsid w:val="00092BB4"/>
    <w:rsid w:val="00092DBB"/>
    <w:rsid w:val="00092E5D"/>
    <w:rsid w:val="0009357E"/>
    <w:rsid w:val="0009409C"/>
    <w:rsid w:val="00094285"/>
    <w:rsid w:val="0009440E"/>
    <w:rsid w:val="000944AF"/>
    <w:rsid w:val="00094629"/>
    <w:rsid w:val="0009474D"/>
    <w:rsid w:val="00094EA0"/>
    <w:rsid w:val="00094F32"/>
    <w:rsid w:val="0009508C"/>
    <w:rsid w:val="000950BC"/>
    <w:rsid w:val="0009516C"/>
    <w:rsid w:val="000951D3"/>
    <w:rsid w:val="000952B2"/>
    <w:rsid w:val="000953D9"/>
    <w:rsid w:val="000954F8"/>
    <w:rsid w:val="000955A4"/>
    <w:rsid w:val="00095890"/>
    <w:rsid w:val="000959B7"/>
    <w:rsid w:val="00095A54"/>
    <w:rsid w:val="00095C55"/>
    <w:rsid w:val="00095D5C"/>
    <w:rsid w:val="00095E98"/>
    <w:rsid w:val="00096074"/>
    <w:rsid w:val="00096124"/>
    <w:rsid w:val="00096461"/>
    <w:rsid w:val="000968BC"/>
    <w:rsid w:val="00096C5E"/>
    <w:rsid w:val="00096D66"/>
    <w:rsid w:val="00096FCD"/>
    <w:rsid w:val="0009711C"/>
    <w:rsid w:val="00097362"/>
    <w:rsid w:val="00097867"/>
    <w:rsid w:val="0009797B"/>
    <w:rsid w:val="00097B7D"/>
    <w:rsid w:val="00097E06"/>
    <w:rsid w:val="00097EAA"/>
    <w:rsid w:val="000A002F"/>
    <w:rsid w:val="000A0031"/>
    <w:rsid w:val="000A0147"/>
    <w:rsid w:val="000A0869"/>
    <w:rsid w:val="000A0C12"/>
    <w:rsid w:val="000A1487"/>
    <w:rsid w:val="000A16A3"/>
    <w:rsid w:val="000A1873"/>
    <w:rsid w:val="000A1AEC"/>
    <w:rsid w:val="000A1F85"/>
    <w:rsid w:val="000A24FB"/>
    <w:rsid w:val="000A25EB"/>
    <w:rsid w:val="000A25F6"/>
    <w:rsid w:val="000A26B8"/>
    <w:rsid w:val="000A27BC"/>
    <w:rsid w:val="000A2AF8"/>
    <w:rsid w:val="000A2C26"/>
    <w:rsid w:val="000A2FA3"/>
    <w:rsid w:val="000A3257"/>
    <w:rsid w:val="000A4667"/>
    <w:rsid w:val="000A49FE"/>
    <w:rsid w:val="000A4DAE"/>
    <w:rsid w:val="000A4E3B"/>
    <w:rsid w:val="000A5063"/>
    <w:rsid w:val="000A54F5"/>
    <w:rsid w:val="000A5501"/>
    <w:rsid w:val="000A57D0"/>
    <w:rsid w:val="000A58D2"/>
    <w:rsid w:val="000A5ACB"/>
    <w:rsid w:val="000A5C66"/>
    <w:rsid w:val="000A5E17"/>
    <w:rsid w:val="000A5F0D"/>
    <w:rsid w:val="000A61F7"/>
    <w:rsid w:val="000A6235"/>
    <w:rsid w:val="000A63C0"/>
    <w:rsid w:val="000A6558"/>
    <w:rsid w:val="000A6607"/>
    <w:rsid w:val="000A66BA"/>
    <w:rsid w:val="000A6908"/>
    <w:rsid w:val="000A69DD"/>
    <w:rsid w:val="000A6DAA"/>
    <w:rsid w:val="000A6DE2"/>
    <w:rsid w:val="000A6EA4"/>
    <w:rsid w:val="000A7581"/>
    <w:rsid w:val="000A791C"/>
    <w:rsid w:val="000A7D2F"/>
    <w:rsid w:val="000B0A2D"/>
    <w:rsid w:val="000B0DA3"/>
    <w:rsid w:val="000B0F42"/>
    <w:rsid w:val="000B10A0"/>
    <w:rsid w:val="000B1275"/>
    <w:rsid w:val="000B1F4F"/>
    <w:rsid w:val="000B2B00"/>
    <w:rsid w:val="000B2BCA"/>
    <w:rsid w:val="000B2F9E"/>
    <w:rsid w:val="000B2FB8"/>
    <w:rsid w:val="000B3242"/>
    <w:rsid w:val="000B38B5"/>
    <w:rsid w:val="000B399A"/>
    <w:rsid w:val="000B3B49"/>
    <w:rsid w:val="000B3E15"/>
    <w:rsid w:val="000B3FA2"/>
    <w:rsid w:val="000B409A"/>
    <w:rsid w:val="000B43AB"/>
    <w:rsid w:val="000B4A69"/>
    <w:rsid w:val="000B4AB9"/>
    <w:rsid w:val="000B4FD4"/>
    <w:rsid w:val="000B4FFD"/>
    <w:rsid w:val="000B5551"/>
    <w:rsid w:val="000B5558"/>
    <w:rsid w:val="000B5B43"/>
    <w:rsid w:val="000B5BEB"/>
    <w:rsid w:val="000B5D89"/>
    <w:rsid w:val="000B6231"/>
    <w:rsid w:val="000B62CB"/>
    <w:rsid w:val="000B6328"/>
    <w:rsid w:val="000B6583"/>
    <w:rsid w:val="000B7041"/>
    <w:rsid w:val="000B77CF"/>
    <w:rsid w:val="000B7ABF"/>
    <w:rsid w:val="000B7FA2"/>
    <w:rsid w:val="000C0695"/>
    <w:rsid w:val="000C0CB7"/>
    <w:rsid w:val="000C1076"/>
    <w:rsid w:val="000C18EF"/>
    <w:rsid w:val="000C19BA"/>
    <w:rsid w:val="000C1E1B"/>
    <w:rsid w:val="000C20BD"/>
    <w:rsid w:val="000C24E1"/>
    <w:rsid w:val="000C26F3"/>
    <w:rsid w:val="000C28C0"/>
    <w:rsid w:val="000C2A30"/>
    <w:rsid w:val="000C2B0C"/>
    <w:rsid w:val="000C3680"/>
    <w:rsid w:val="000C3B0B"/>
    <w:rsid w:val="000C3CD7"/>
    <w:rsid w:val="000C44C7"/>
    <w:rsid w:val="000C491E"/>
    <w:rsid w:val="000C4AE7"/>
    <w:rsid w:val="000C4BCB"/>
    <w:rsid w:val="000C50F7"/>
    <w:rsid w:val="000C5B79"/>
    <w:rsid w:val="000C5F44"/>
    <w:rsid w:val="000C6036"/>
    <w:rsid w:val="000C63E9"/>
    <w:rsid w:val="000C67A6"/>
    <w:rsid w:val="000C69C9"/>
    <w:rsid w:val="000C6BE3"/>
    <w:rsid w:val="000C6DBD"/>
    <w:rsid w:val="000C74E6"/>
    <w:rsid w:val="000C7816"/>
    <w:rsid w:val="000C7850"/>
    <w:rsid w:val="000C78EF"/>
    <w:rsid w:val="000C78F9"/>
    <w:rsid w:val="000C7D45"/>
    <w:rsid w:val="000C7E43"/>
    <w:rsid w:val="000D04B9"/>
    <w:rsid w:val="000D0EAB"/>
    <w:rsid w:val="000D1110"/>
    <w:rsid w:val="000D1363"/>
    <w:rsid w:val="000D18AD"/>
    <w:rsid w:val="000D1AAD"/>
    <w:rsid w:val="000D24B9"/>
    <w:rsid w:val="000D252B"/>
    <w:rsid w:val="000D29C4"/>
    <w:rsid w:val="000D2DA1"/>
    <w:rsid w:val="000D2DCC"/>
    <w:rsid w:val="000D2DD0"/>
    <w:rsid w:val="000D3229"/>
    <w:rsid w:val="000D325C"/>
    <w:rsid w:val="000D3696"/>
    <w:rsid w:val="000D36D2"/>
    <w:rsid w:val="000D3930"/>
    <w:rsid w:val="000D3EAB"/>
    <w:rsid w:val="000D43B0"/>
    <w:rsid w:val="000D4428"/>
    <w:rsid w:val="000D4A8D"/>
    <w:rsid w:val="000D4C88"/>
    <w:rsid w:val="000D54B1"/>
    <w:rsid w:val="000D5808"/>
    <w:rsid w:val="000D5DD7"/>
    <w:rsid w:val="000D5F5D"/>
    <w:rsid w:val="000D6053"/>
    <w:rsid w:val="000D62A7"/>
    <w:rsid w:val="000D62C5"/>
    <w:rsid w:val="000D6377"/>
    <w:rsid w:val="000D63BF"/>
    <w:rsid w:val="000D6769"/>
    <w:rsid w:val="000D69A5"/>
    <w:rsid w:val="000D6C5E"/>
    <w:rsid w:val="000D6C9B"/>
    <w:rsid w:val="000D6D69"/>
    <w:rsid w:val="000D6F02"/>
    <w:rsid w:val="000D6FC3"/>
    <w:rsid w:val="000D6FF7"/>
    <w:rsid w:val="000D704E"/>
    <w:rsid w:val="000D73B4"/>
    <w:rsid w:val="000D7576"/>
    <w:rsid w:val="000D7AB3"/>
    <w:rsid w:val="000D7B6E"/>
    <w:rsid w:val="000D7B97"/>
    <w:rsid w:val="000D7EDF"/>
    <w:rsid w:val="000E03A3"/>
    <w:rsid w:val="000E042B"/>
    <w:rsid w:val="000E081E"/>
    <w:rsid w:val="000E0827"/>
    <w:rsid w:val="000E14F4"/>
    <w:rsid w:val="000E1D39"/>
    <w:rsid w:val="000E2025"/>
    <w:rsid w:val="000E232B"/>
    <w:rsid w:val="000E250A"/>
    <w:rsid w:val="000E2680"/>
    <w:rsid w:val="000E2700"/>
    <w:rsid w:val="000E2830"/>
    <w:rsid w:val="000E2B92"/>
    <w:rsid w:val="000E2DFC"/>
    <w:rsid w:val="000E2FB8"/>
    <w:rsid w:val="000E3394"/>
    <w:rsid w:val="000E37BE"/>
    <w:rsid w:val="000E3996"/>
    <w:rsid w:val="000E3AB5"/>
    <w:rsid w:val="000E3DC0"/>
    <w:rsid w:val="000E40C6"/>
    <w:rsid w:val="000E4C90"/>
    <w:rsid w:val="000E4F11"/>
    <w:rsid w:val="000E4FF6"/>
    <w:rsid w:val="000E5182"/>
    <w:rsid w:val="000E5408"/>
    <w:rsid w:val="000E567A"/>
    <w:rsid w:val="000E5AB6"/>
    <w:rsid w:val="000E5FBE"/>
    <w:rsid w:val="000E61B1"/>
    <w:rsid w:val="000E67CC"/>
    <w:rsid w:val="000E70F3"/>
    <w:rsid w:val="000E72F7"/>
    <w:rsid w:val="000E7632"/>
    <w:rsid w:val="000E7633"/>
    <w:rsid w:val="000E7994"/>
    <w:rsid w:val="000E7DE8"/>
    <w:rsid w:val="000E7E33"/>
    <w:rsid w:val="000F03BD"/>
    <w:rsid w:val="000F0A4F"/>
    <w:rsid w:val="000F0AAD"/>
    <w:rsid w:val="000F0CEE"/>
    <w:rsid w:val="000F0EF7"/>
    <w:rsid w:val="000F18E3"/>
    <w:rsid w:val="000F24A8"/>
    <w:rsid w:val="000F269B"/>
    <w:rsid w:val="000F27AE"/>
    <w:rsid w:val="000F2822"/>
    <w:rsid w:val="000F3590"/>
    <w:rsid w:val="000F3843"/>
    <w:rsid w:val="000F3B49"/>
    <w:rsid w:val="000F3ED8"/>
    <w:rsid w:val="000F4278"/>
    <w:rsid w:val="000F4360"/>
    <w:rsid w:val="000F44BB"/>
    <w:rsid w:val="000F4553"/>
    <w:rsid w:val="000F474D"/>
    <w:rsid w:val="000F4818"/>
    <w:rsid w:val="000F4BD0"/>
    <w:rsid w:val="000F4DF0"/>
    <w:rsid w:val="000F4EB3"/>
    <w:rsid w:val="000F5227"/>
    <w:rsid w:val="000F567E"/>
    <w:rsid w:val="000F59BE"/>
    <w:rsid w:val="000F5E7D"/>
    <w:rsid w:val="000F6219"/>
    <w:rsid w:val="000F6651"/>
    <w:rsid w:val="000F6AAD"/>
    <w:rsid w:val="000F6DFF"/>
    <w:rsid w:val="000F77B5"/>
    <w:rsid w:val="000F7D05"/>
    <w:rsid w:val="00100098"/>
    <w:rsid w:val="001006F6"/>
    <w:rsid w:val="00100844"/>
    <w:rsid w:val="001010C9"/>
    <w:rsid w:val="0010127C"/>
    <w:rsid w:val="001012A3"/>
    <w:rsid w:val="001013F1"/>
    <w:rsid w:val="00101B6C"/>
    <w:rsid w:val="00101F1B"/>
    <w:rsid w:val="001022A9"/>
    <w:rsid w:val="0010245D"/>
    <w:rsid w:val="00102771"/>
    <w:rsid w:val="00102891"/>
    <w:rsid w:val="00102C40"/>
    <w:rsid w:val="00102CD8"/>
    <w:rsid w:val="00102F62"/>
    <w:rsid w:val="001031B4"/>
    <w:rsid w:val="001031F5"/>
    <w:rsid w:val="00103220"/>
    <w:rsid w:val="0010346E"/>
    <w:rsid w:val="00103562"/>
    <w:rsid w:val="001037C6"/>
    <w:rsid w:val="00103A4F"/>
    <w:rsid w:val="00103B39"/>
    <w:rsid w:val="00103D41"/>
    <w:rsid w:val="00103D4D"/>
    <w:rsid w:val="00103E21"/>
    <w:rsid w:val="001040D9"/>
    <w:rsid w:val="001044B7"/>
    <w:rsid w:val="001045D4"/>
    <w:rsid w:val="0010474B"/>
    <w:rsid w:val="00104D07"/>
    <w:rsid w:val="00105677"/>
    <w:rsid w:val="00105793"/>
    <w:rsid w:val="00105E53"/>
    <w:rsid w:val="00105E98"/>
    <w:rsid w:val="00105EB7"/>
    <w:rsid w:val="001060DF"/>
    <w:rsid w:val="00106342"/>
    <w:rsid w:val="00106974"/>
    <w:rsid w:val="00106C86"/>
    <w:rsid w:val="001074BC"/>
    <w:rsid w:val="0010767A"/>
    <w:rsid w:val="00107D0B"/>
    <w:rsid w:val="00110793"/>
    <w:rsid w:val="00110B3F"/>
    <w:rsid w:val="00110FC3"/>
    <w:rsid w:val="001112E2"/>
    <w:rsid w:val="001114E9"/>
    <w:rsid w:val="001117F2"/>
    <w:rsid w:val="00111B32"/>
    <w:rsid w:val="00111D7C"/>
    <w:rsid w:val="001122AF"/>
    <w:rsid w:val="0011232E"/>
    <w:rsid w:val="00113819"/>
    <w:rsid w:val="00113B0E"/>
    <w:rsid w:val="00113B33"/>
    <w:rsid w:val="00113DCE"/>
    <w:rsid w:val="00113EE1"/>
    <w:rsid w:val="00113F0E"/>
    <w:rsid w:val="001140C1"/>
    <w:rsid w:val="001144B6"/>
    <w:rsid w:val="00114AEB"/>
    <w:rsid w:val="00114C21"/>
    <w:rsid w:val="00114C32"/>
    <w:rsid w:val="0011561B"/>
    <w:rsid w:val="001157D6"/>
    <w:rsid w:val="001157F1"/>
    <w:rsid w:val="00115885"/>
    <w:rsid w:val="00115B30"/>
    <w:rsid w:val="001160DF"/>
    <w:rsid w:val="00116365"/>
    <w:rsid w:val="001165B7"/>
    <w:rsid w:val="001169AB"/>
    <w:rsid w:val="001169ED"/>
    <w:rsid w:val="001169EF"/>
    <w:rsid w:val="00116A1B"/>
    <w:rsid w:val="00116D04"/>
    <w:rsid w:val="00116EA6"/>
    <w:rsid w:val="0011703F"/>
    <w:rsid w:val="00117127"/>
    <w:rsid w:val="001177E6"/>
    <w:rsid w:val="00117C63"/>
    <w:rsid w:val="00117DB6"/>
    <w:rsid w:val="001200DE"/>
    <w:rsid w:val="0012016F"/>
    <w:rsid w:val="0012060B"/>
    <w:rsid w:val="0012067A"/>
    <w:rsid w:val="00120F1A"/>
    <w:rsid w:val="00121146"/>
    <w:rsid w:val="0012122E"/>
    <w:rsid w:val="001213D7"/>
    <w:rsid w:val="00121560"/>
    <w:rsid w:val="0012169B"/>
    <w:rsid w:val="001216DB"/>
    <w:rsid w:val="001216F9"/>
    <w:rsid w:val="001219DC"/>
    <w:rsid w:val="00121A27"/>
    <w:rsid w:val="001220EB"/>
    <w:rsid w:val="00122787"/>
    <w:rsid w:val="00122BF4"/>
    <w:rsid w:val="00122E39"/>
    <w:rsid w:val="001239B6"/>
    <w:rsid w:val="0012443F"/>
    <w:rsid w:val="00124481"/>
    <w:rsid w:val="001244F0"/>
    <w:rsid w:val="00124523"/>
    <w:rsid w:val="00124545"/>
    <w:rsid w:val="00124690"/>
    <w:rsid w:val="0012495C"/>
    <w:rsid w:val="00125094"/>
    <w:rsid w:val="0012565D"/>
    <w:rsid w:val="00125898"/>
    <w:rsid w:val="00125908"/>
    <w:rsid w:val="00126024"/>
    <w:rsid w:val="00126154"/>
    <w:rsid w:val="001265CD"/>
    <w:rsid w:val="00126DAF"/>
    <w:rsid w:val="00126E77"/>
    <w:rsid w:val="00126E96"/>
    <w:rsid w:val="001270BE"/>
    <w:rsid w:val="001270E3"/>
    <w:rsid w:val="0012712E"/>
    <w:rsid w:val="00127292"/>
    <w:rsid w:val="001277CC"/>
    <w:rsid w:val="00130021"/>
    <w:rsid w:val="00130135"/>
    <w:rsid w:val="001303A8"/>
    <w:rsid w:val="00130419"/>
    <w:rsid w:val="001307E5"/>
    <w:rsid w:val="00130909"/>
    <w:rsid w:val="00130E0B"/>
    <w:rsid w:val="00130EBA"/>
    <w:rsid w:val="0013121F"/>
    <w:rsid w:val="001315D5"/>
    <w:rsid w:val="00131696"/>
    <w:rsid w:val="00131B9F"/>
    <w:rsid w:val="00131E84"/>
    <w:rsid w:val="001320D7"/>
    <w:rsid w:val="001322E6"/>
    <w:rsid w:val="00132559"/>
    <w:rsid w:val="001335F9"/>
    <w:rsid w:val="00133B07"/>
    <w:rsid w:val="00133B65"/>
    <w:rsid w:val="00133D40"/>
    <w:rsid w:val="00133D50"/>
    <w:rsid w:val="00133D53"/>
    <w:rsid w:val="00133E2F"/>
    <w:rsid w:val="00133F48"/>
    <w:rsid w:val="0013452E"/>
    <w:rsid w:val="0013461A"/>
    <w:rsid w:val="00134B07"/>
    <w:rsid w:val="00134BE2"/>
    <w:rsid w:val="00134CA2"/>
    <w:rsid w:val="001350EA"/>
    <w:rsid w:val="0013536D"/>
    <w:rsid w:val="00135543"/>
    <w:rsid w:val="001356F8"/>
    <w:rsid w:val="0013594B"/>
    <w:rsid w:val="001359B4"/>
    <w:rsid w:val="00135A1E"/>
    <w:rsid w:val="00135A73"/>
    <w:rsid w:val="00135DA3"/>
    <w:rsid w:val="00135DA9"/>
    <w:rsid w:val="00135FD9"/>
    <w:rsid w:val="001360FB"/>
    <w:rsid w:val="00136BCE"/>
    <w:rsid w:val="00137126"/>
    <w:rsid w:val="00137D52"/>
    <w:rsid w:val="001400A5"/>
    <w:rsid w:val="00140445"/>
    <w:rsid w:val="0014099B"/>
    <w:rsid w:val="00140C1B"/>
    <w:rsid w:val="00140C51"/>
    <w:rsid w:val="00140EC7"/>
    <w:rsid w:val="00140FF0"/>
    <w:rsid w:val="001414F1"/>
    <w:rsid w:val="001416C7"/>
    <w:rsid w:val="0014199D"/>
    <w:rsid w:val="00141A5D"/>
    <w:rsid w:val="00141BFE"/>
    <w:rsid w:val="00141D7C"/>
    <w:rsid w:val="00141E1F"/>
    <w:rsid w:val="00141F32"/>
    <w:rsid w:val="00141FAF"/>
    <w:rsid w:val="00142019"/>
    <w:rsid w:val="00142274"/>
    <w:rsid w:val="00142490"/>
    <w:rsid w:val="0014294E"/>
    <w:rsid w:val="00142A2D"/>
    <w:rsid w:val="00142A4B"/>
    <w:rsid w:val="00142DFD"/>
    <w:rsid w:val="00143253"/>
    <w:rsid w:val="00143619"/>
    <w:rsid w:val="00143806"/>
    <w:rsid w:val="00143A87"/>
    <w:rsid w:val="00143C97"/>
    <w:rsid w:val="001441AC"/>
    <w:rsid w:val="00144495"/>
    <w:rsid w:val="0014465D"/>
    <w:rsid w:val="00144763"/>
    <w:rsid w:val="00145CBC"/>
    <w:rsid w:val="0014604E"/>
    <w:rsid w:val="0014688B"/>
    <w:rsid w:val="0014701A"/>
    <w:rsid w:val="00147478"/>
    <w:rsid w:val="0014753A"/>
    <w:rsid w:val="00147639"/>
    <w:rsid w:val="0014775F"/>
    <w:rsid w:val="001478EC"/>
    <w:rsid w:val="00147B1D"/>
    <w:rsid w:val="00150050"/>
    <w:rsid w:val="00150144"/>
    <w:rsid w:val="00150404"/>
    <w:rsid w:val="0015090E"/>
    <w:rsid w:val="001515A5"/>
    <w:rsid w:val="0015164E"/>
    <w:rsid w:val="00151A79"/>
    <w:rsid w:val="00151C50"/>
    <w:rsid w:val="00151EAF"/>
    <w:rsid w:val="001520EF"/>
    <w:rsid w:val="0015267F"/>
    <w:rsid w:val="00152A5D"/>
    <w:rsid w:val="00152EC3"/>
    <w:rsid w:val="0015300E"/>
    <w:rsid w:val="0015338B"/>
    <w:rsid w:val="00153C0C"/>
    <w:rsid w:val="00153DAF"/>
    <w:rsid w:val="00153EE3"/>
    <w:rsid w:val="001542A3"/>
    <w:rsid w:val="001542E1"/>
    <w:rsid w:val="0015452D"/>
    <w:rsid w:val="00154568"/>
    <w:rsid w:val="00154775"/>
    <w:rsid w:val="0015488B"/>
    <w:rsid w:val="00154B47"/>
    <w:rsid w:val="00155168"/>
    <w:rsid w:val="00155384"/>
    <w:rsid w:val="00155559"/>
    <w:rsid w:val="00155920"/>
    <w:rsid w:val="00155ED5"/>
    <w:rsid w:val="001563D8"/>
    <w:rsid w:val="0015646D"/>
    <w:rsid w:val="001564F1"/>
    <w:rsid w:val="0015659E"/>
    <w:rsid w:val="001565B3"/>
    <w:rsid w:val="00156C18"/>
    <w:rsid w:val="0015730F"/>
    <w:rsid w:val="00157382"/>
    <w:rsid w:val="001575BC"/>
    <w:rsid w:val="00157632"/>
    <w:rsid w:val="001576D1"/>
    <w:rsid w:val="00157DF5"/>
    <w:rsid w:val="0016049F"/>
    <w:rsid w:val="00160619"/>
    <w:rsid w:val="0016092A"/>
    <w:rsid w:val="00160D94"/>
    <w:rsid w:val="00160E02"/>
    <w:rsid w:val="00161263"/>
    <w:rsid w:val="001615AA"/>
    <w:rsid w:val="00161640"/>
    <w:rsid w:val="00162102"/>
    <w:rsid w:val="0016261E"/>
    <w:rsid w:val="00162643"/>
    <w:rsid w:val="00162678"/>
    <w:rsid w:val="0016274A"/>
    <w:rsid w:val="001632CA"/>
    <w:rsid w:val="0016350E"/>
    <w:rsid w:val="00163A00"/>
    <w:rsid w:val="00163BFC"/>
    <w:rsid w:val="00163E72"/>
    <w:rsid w:val="0016403B"/>
    <w:rsid w:val="0016411D"/>
    <w:rsid w:val="001641BE"/>
    <w:rsid w:val="001644B8"/>
    <w:rsid w:val="00164582"/>
    <w:rsid w:val="00164651"/>
    <w:rsid w:val="0016485B"/>
    <w:rsid w:val="00164FFE"/>
    <w:rsid w:val="0016500F"/>
    <w:rsid w:val="001650A3"/>
    <w:rsid w:val="001651F5"/>
    <w:rsid w:val="00165307"/>
    <w:rsid w:val="00165393"/>
    <w:rsid w:val="001656F7"/>
    <w:rsid w:val="0016571B"/>
    <w:rsid w:val="0016626B"/>
    <w:rsid w:val="00166E4C"/>
    <w:rsid w:val="00167F60"/>
    <w:rsid w:val="0017022B"/>
    <w:rsid w:val="0017023A"/>
    <w:rsid w:val="0017101B"/>
    <w:rsid w:val="00171327"/>
    <w:rsid w:val="0017138D"/>
    <w:rsid w:val="00171624"/>
    <w:rsid w:val="001717D4"/>
    <w:rsid w:val="001718E9"/>
    <w:rsid w:val="00171BF6"/>
    <w:rsid w:val="00171E5D"/>
    <w:rsid w:val="0017214C"/>
    <w:rsid w:val="00172B6E"/>
    <w:rsid w:val="00173407"/>
    <w:rsid w:val="001734F1"/>
    <w:rsid w:val="00173907"/>
    <w:rsid w:val="00173B0E"/>
    <w:rsid w:val="00173BA8"/>
    <w:rsid w:val="00173F51"/>
    <w:rsid w:val="001744CC"/>
    <w:rsid w:val="001744CF"/>
    <w:rsid w:val="001744D4"/>
    <w:rsid w:val="00174999"/>
    <w:rsid w:val="00174A95"/>
    <w:rsid w:val="00174AC5"/>
    <w:rsid w:val="00174E74"/>
    <w:rsid w:val="00174E79"/>
    <w:rsid w:val="0017501F"/>
    <w:rsid w:val="001758B6"/>
    <w:rsid w:val="0017606F"/>
    <w:rsid w:val="00176827"/>
    <w:rsid w:val="00176CD5"/>
    <w:rsid w:val="00176EFD"/>
    <w:rsid w:val="0017708B"/>
    <w:rsid w:val="0017745A"/>
    <w:rsid w:val="00177AF8"/>
    <w:rsid w:val="00177B5A"/>
    <w:rsid w:val="00177C2A"/>
    <w:rsid w:val="00177E38"/>
    <w:rsid w:val="0018008F"/>
    <w:rsid w:val="00180434"/>
    <w:rsid w:val="00180607"/>
    <w:rsid w:val="001807F3"/>
    <w:rsid w:val="00180D0D"/>
    <w:rsid w:val="0018159A"/>
    <w:rsid w:val="00181A3C"/>
    <w:rsid w:val="00181ECE"/>
    <w:rsid w:val="001822E0"/>
    <w:rsid w:val="0018262B"/>
    <w:rsid w:val="00182774"/>
    <w:rsid w:val="0018285A"/>
    <w:rsid w:val="001829D5"/>
    <w:rsid w:val="00182F7A"/>
    <w:rsid w:val="001839A4"/>
    <w:rsid w:val="00183A28"/>
    <w:rsid w:val="00183A29"/>
    <w:rsid w:val="00183BA4"/>
    <w:rsid w:val="00183C89"/>
    <w:rsid w:val="00183D99"/>
    <w:rsid w:val="00183FFE"/>
    <w:rsid w:val="0018410D"/>
    <w:rsid w:val="00184242"/>
    <w:rsid w:val="00184733"/>
    <w:rsid w:val="00184794"/>
    <w:rsid w:val="00184899"/>
    <w:rsid w:val="00184A16"/>
    <w:rsid w:val="00184C65"/>
    <w:rsid w:val="00185282"/>
    <w:rsid w:val="001852BB"/>
    <w:rsid w:val="0018543D"/>
    <w:rsid w:val="0018581E"/>
    <w:rsid w:val="00185AC4"/>
    <w:rsid w:val="00185B9F"/>
    <w:rsid w:val="00185F68"/>
    <w:rsid w:val="00186681"/>
    <w:rsid w:val="00186A97"/>
    <w:rsid w:val="00186F63"/>
    <w:rsid w:val="00187041"/>
    <w:rsid w:val="00187323"/>
    <w:rsid w:val="0018771E"/>
    <w:rsid w:val="00187B7A"/>
    <w:rsid w:val="00187C82"/>
    <w:rsid w:val="00187D57"/>
    <w:rsid w:val="00187DE3"/>
    <w:rsid w:val="00190194"/>
    <w:rsid w:val="0019019D"/>
    <w:rsid w:val="00190393"/>
    <w:rsid w:val="001906EB"/>
    <w:rsid w:val="00191590"/>
    <w:rsid w:val="001917A3"/>
    <w:rsid w:val="00191850"/>
    <w:rsid w:val="00191881"/>
    <w:rsid w:val="0019195F"/>
    <w:rsid w:val="00191C81"/>
    <w:rsid w:val="001921AB"/>
    <w:rsid w:val="0019220F"/>
    <w:rsid w:val="00192449"/>
    <w:rsid w:val="0019277C"/>
    <w:rsid w:val="00192AD1"/>
    <w:rsid w:val="00192CC2"/>
    <w:rsid w:val="00192CEA"/>
    <w:rsid w:val="00192D2D"/>
    <w:rsid w:val="00192F2E"/>
    <w:rsid w:val="00193407"/>
    <w:rsid w:val="00193453"/>
    <w:rsid w:val="00193D91"/>
    <w:rsid w:val="001945D2"/>
    <w:rsid w:val="0019480C"/>
    <w:rsid w:val="00194865"/>
    <w:rsid w:val="00195422"/>
    <w:rsid w:val="00195465"/>
    <w:rsid w:val="00195783"/>
    <w:rsid w:val="0019586A"/>
    <w:rsid w:val="00195E21"/>
    <w:rsid w:val="00195E62"/>
    <w:rsid w:val="00196380"/>
    <w:rsid w:val="00196D72"/>
    <w:rsid w:val="00196EC0"/>
    <w:rsid w:val="00197429"/>
    <w:rsid w:val="00197539"/>
    <w:rsid w:val="001975E6"/>
    <w:rsid w:val="0019761D"/>
    <w:rsid w:val="001976BE"/>
    <w:rsid w:val="001976CB"/>
    <w:rsid w:val="00197E82"/>
    <w:rsid w:val="001A00C2"/>
    <w:rsid w:val="001A04C4"/>
    <w:rsid w:val="001A0684"/>
    <w:rsid w:val="001A0ADF"/>
    <w:rsid w:val="001A0BCC"/>
    <w:rsid w:val="001A0CF8"/>
    <w:rsid w:val="001A0D23"/>
    <w:rsid w:val="001A0D32"/>
    <w:rsid w:val="001A1650"/>
    <w:rsid w:val="001A1A78"/>
    <w:rsid w:val="001A1C53"/>
    <w:rsid w:val="001A21F9"/>
    <w:rsid w:val="001A23C0"/>
    <w:rsid w:val="001A2899"/>
    <w:rsid w:val="001A2916"/>
    <w:rsid w:val="001A29DC"/>
    <w:rsid w:val="001A2D58"/>
    <w:rsid w:val="001A2EAE"/>
    <w:rsid w:val="001A32AA"/>
    <w:rsid w:val="001A346F"/>
    <w:rsid w:val="001A360E"/>
    <w:rsid w:val="001A3851"/>
    <w:rsid w:val="001A3A38"/>
    <w:rsid w:val="001A3F9E"/>
    <w:rsid w:val="001A44AB"/>
    <w:rsid w:val="001A471B"/>
    <w:rsid w:val="001A48E5"/>
    <w:rsid w:val="001A49A6"/>
    <w:rsid w:val="001A4B1D"/>
    <w:rsid w:val="001A4CEC"/>
    <w:rsid w:val="001A4DBA"/>
    <w:rsid w:val="001A5150"/>
    <w:rsid w:val="001A529F"/>
    <w:rsid w:val="001A5619"/>
    <w:rsid w:val="001A618A"/>
    <w:rsid w:val="001A6763"/>
    <w:rsid w:val="001A6802"/>
    <w:rsid w:val="001A683B"/>
    <w:rsid w:val="001A6D7A"/>
    <w:rsid w:val="001A6ED2"/>
    <w:rsid w:val="001A775B"/>
    <w:rsid w:val="001A776E"/>
    <w:rsid w:val="001A780F"/>
    <w:rsid w:val="001A7C02"/>
    <w:rsid w:val="001A7E19"/>
    <w:rsid w:val="001A7F23"/>
    <w:rsid w:val="001A7FB6"/>
    <w:rsid w:val="001B078E"/>
    <w:rsid w:val="001B12E4"/>
    <w:rsid w:val="001B1518"/>
    <w:rsid w:val="001B1AB4"/>
    <w:rsid w:val="001B1D64"/>
    <w:rsid w:val="001B1DFD"/>
    <w:rsid w:val="001B215C"/>
    <w:rsid w:val="001B3098"/>
    <w:rsid w:val="001B39E7"/>
    <w:rsid w:val="001B4665"/>
    <w:rsid w:val="001B4B04"/>
    <w:rsid w:val="001B4BD9"/>
    <w:rsid w:val="001B4F51"/>
    <w:rsid w:val="001B50FA"/>
    <w:rsid w:val="001B5580"/>
    <w:rsid w:val="001B5869"/>
    <w:rsid w:val="001B677F"/>
    <w:rsid w:val="001B6CDE"/>
    <w:rsid w:val="001B72E5"/>
    <w:rsid w:val="001C0110"/>
    <w:rsid w:val="001C03C9"/>
    <w:rsid w:val="001C0445"/>
    <w:rsid w:val="001C0642"/>
    <w:rsid w:val="001C06C9"/>
    <w:rsid w:val="001C0EAC"/>
    <w:rsid w:val="001C17A9"/>
    <w:rsid w:val="001C1989"/>
    <w:rsid w:val="001C1B32"/>
    <w:rsid w:val="001C25E9"/>
    <w:rsid w:val="001C2A11"/>
    <w:rsid w:val="001C2C74"/>
    <w:rsid w:val="001C2E43"/>
    <w:rsid w:val="001C2ECE"/>
    <w:rsid w:val="001C309C"/>
    <w:rsid w:val="001C32C3"/>
    <w:rsid w:val="001C32FF"/>
    <w:rsid w:val="001C38CC"/>
    <w:rsid w:val="001C3C96"/>
    <w:rsid w:val="001C4193"/>
    <w:rsid w:val="001C41E7"/>
    <w:rsid w:val="001C4401"/>
    <w:rsid w:val="001C44BA"/>
    <w:rsid w:val="001C45AD"/>
    <w:rsid w:val="001C463F"/>
    <w:rsid w:val="001C4761"/>
    <w:rsid w:val="001C4EDD"/>
    <w:rsid w:val="001C5459"/>
    <w:rsid w:val="001C58C8"/>
    <w:rsid w:val="001C5BCF"/>
    <w:rsid w:val="001C5D95"/>
    <w:rsid w:val="001C5FB8"/>
    <w:rsid w:val="001C6063"/>
    <w:rsid w:val="001C6324"/>
    <w:rsid w:val="001C6505"/>
    <w:rsid w:val="001C6A15"/>
    <w:rsid w:val="001C6C44"/>
    <w:rsid w:val="001C6C5C"/>
    <w:rsid w:val="001C711B"/>
    <w:rsid w:val="001C7214"/>
    <w:rsid w:val="001C75E6"/>
    <w:rsid w:val="001C7D38"/>
    <w:rsid w:val="001C7FE9"/>
    <w:rsid w:val="001D0120"/>
    <w:rsid w:val="001D0295"/>
    <w:rsid w:val="001D0298"/>
    <w:rsid w:val="001D02F0"/>
    <w:rsid w:val="001D0340"/>
    <w:rsid w:val="001D03C6"/>
    <w:rsid w:val="001D0FAF"/>
    <w:rsid w:val="001D10CE"/>
    <w:rsid w:val="001D10EE"/>
    <w:rsid w:val="001D1236"/>
    <w:rsid w:val="001D15E1"/>
    <w:rsid w:val="001D1A49"/>
    <w:rsid w:val="001D1B2B"/>
    <w:rsid w:val="001D2C59"/>
    <w:rsid w:val="001D2DFA"/>
    <w:rsid w:val="001D2E64"/>
    <w:rsid w:val="001D32D2"/>
    <w:rsid w:val="001D39A9"/>
    <w:rsid w:val="001D3A1C"/>
    <w:rsid w:val="001D49E2"/>
    <w:rsid w:val="001D4DB9"/>
    <w:rsid w:val="001D4FA7"/>
    <w:rsid w:val="001D55A1"/>
    <w:rsid w:val="001D55A5"/>
    <w:rsid w:val="001D5944"/>
    <w:rsid w:val="001D5A97"/>
    <w:rsid w:val="001D5E53"/>
    <w:rsid w:val="001D6765"/>
    <w:rsid w:val="001D6B98"/>
    <w:rsid w:val="001D6C67"/>
    <w:rsid w:val="001D7036"/>
    <w:rsid w:val="001D70F9"/>
    <w:rsid w:val="001D7C77"/>
    <w:rsid w:val="001D7DD2"/>
    <w:rsid w:val="001D7EFD"/>
    <w:rsid w:val="001E01B5"/>
    <w:rsid w:val="001E08DD"/>
    <w:rsid w:val="001E0A50"/>
    <w:rsid w:val="001E0E7B"/>
    <w:rsid w:val="001E0E8C"/>
    <w:rsid w:val="001E0F27"/>
    <w:rsid w:val="001E1B47"/>
    <w:rsid w:val="001E1E33"/>
    <w:rsid w:val="001E21DA"/>
    <w:rsid w:val="001E221A"/>
    <w:rsid w:val="001E22FC"/>
    <w:rsid w:val="001E25AD"/>
    <w:rsid w:val="001E2655"/>
    <w:rsid w:val="001E26B0"/>
    <w:rsid w:val="001E26EB"/>
    <w:rsid w:val="001E2DF1"/>
    <w:rsid w:val="001E2E67"/>
    <w:rsid w:val="001E2F58"/>
    <w:rsid w:val="001E323E"/>
    <w:rsid w:val="001E3463"/>
    <w:rsid w:val="001E3693"/>
    <w:rsid w:val="001E3CE7"/>
    <w:rsid w:val="001E4186"/>
    <w:rsid w:val="001E46AF"/>
    <w:rsid w:val="001E4A77"/>
    <w:rsid w:val="001E4BA3"/>
    <w:rsid w:val="001E4D6E"/>
    <w:rsid w:val="001E580D"/>
    <w:rsid w:val="001E584B"/>
    <w:rsid w:val="001E5AE6"/>
    <w:rsid w:val="001E5B53"/>
    <w:rsid w:val="001E5D1E"/>
    <w:rsid w:val="001E5EE5"/>
    <w:rsid w:val="001E5FF1"/>
    <w:rsid w:val="001E6565"/>
    <w:rsid w:val="001E6698"/>
    <w:rsid w:val="001E6889"/>
    <w:rsid w:val="001E69E8"/>
    <w:rsid w:val="001E6B30"/>
    <w:rsid w:val="001E70D9"/>
    <w:rsid w:val="001E7290"/>
    <w:rsid w:val="001E7643"/>
    <w:rsid w:val="001E7A75"/>
    <w:rsid w:val="001E7ACA"/>
    <w:rsid w:val="001E7E5F"/>
    <w:rsid w:val="001F002E"/>
    <w:rsid w:val="001F0136"/>
    <w:rsid w:val="001F0503"/>
    <w:rsid w:val="001F0A08"/>
    <w:rsid w:val="001F0DF0"/>
    <w:rsid w:val="001F10DC"/>
    <w:rsid w:val="001F15AF"/>
    <w:rsid w:val="001F1792"/>
    <w:rsid w:val="001F1883"/>
    <w:rsid w:val="001F2530"/>
    <w:rsid w:val="001F3F98"/>
    <w:rsid w:val="001F42DD"/>
    <w:rsid w:val="001F4547"/>
    <w:rsid w:val="001F4918"/>
    <w:rsid w:val="001F496C"/>
    <w:rsid w:val="001F4CBE"/>
    <w:rsid w:val="001F4FAE"/>
    <w:rsid w:val="001F5049"/>
    <w:rsid w:val="001F5378"/>
    <w:rsid w:val="001F5417"/>
    <w:rsid w:val="001F560D"/>
    <w:rsid w:val="001F5838"/>
    <w:rsid w:val="001F6019"/>
    <w:rsid w:val="001F6124"/>
    <w:rsid w:val="001F62B0"/>
    <w:rsid w:val="001F6574"/>
    <w:rsid w:val="001F6749"/>
    <w:rsid w:val="001F6A09"/>
    <w:rsid w:val="001F6B1B"/>
    <w:rsid w:val="001F6B23"/>
    <w:rsid w:val="001F6B62"/>
    <w:rsid w:val="001F6BBF"/>
    <w:rsid w:val="001F6C27"/>
    <w:rsid w:val="001F6EC2"/>
    <w:rsid w:val="001F740E"/>
    <w:rsid w:val="001F74CB"/>
    <w:rsid w:val="001F7665"/>
    <w:rsid w:val="001F7E08"/>
    <w:rsid w:val="0020084B"/>
    <w:rsid w:val="00200C3D"/>
    <w:rsid w:val="00201693"/>
    <w:rsid w:val="00201EE2"/>
    <w:rsid w:val="00201F54"/>
    <w:rsid w:val="00202147"/>
    <w:rsid w:val="0020217D"/>
    <w:rsid w:val="00202338"/>
    <w:rsid w:val="002024B7"/>
    <w:rsid w:val="00202508"/>
    <w:rsid w:val="00202D3E"/>
    <w:rsid w:val="00202E0F"/>
    <w:rsid w:val="0020313D"/>
    <w:rsid w:val="002032E6"/>
    <w:rsid w:val="00203312"/>
    <w:rsid w:val="00203671"/>
    <w:rsid w:val="002037EA"/>
    <w:rsid w:val="00203829"/>
    <w:rsid w:val="0020387B"/>
    <w:rsid w:val="00203B84"/>
    <w:rsid w:val="00204743"/>
    <w:rsid w:val="002047BD"/>
    <w:rsid w:val="002047F9"/>
    <w:rsid w:val="002048BF"/>
    <w:rsid w:val="002049EF"/>
    <w:rsid w:val="00204AAC"/>
    <w:rsid w:val="00204C43"/>
    <w:rsid w:val="00205057"/>
    <w:rsid w:val="00205083"/>
    <w:rsid w:val="00205123"/>
    <w:rsid w:val="002052EF"/>
    <w:rsid w:val="00205327"/>
    <w:rsid w:val="00205442"/>
    <w:rsid w:val="00205522"/>
    <w:rsid w:val="0020575D"/>
    <w:rsid w:val="002061C6"/>
    <w:rsid w:val="0020628A"/>
    <w:rsid w:val="002064B0"/>
    <w:rsid w:val="0020661D"/>
    <w:rsid w:val="00206620"/>
    <w:rsid w:val="0020682A"/>
    <w:rsid w:val="00206DCF"/>
    <w:rsid w:val="0020726B"/>
    <w:rsid w:val="0020786B"/>
    <w:rsid w:val="00207D85"/>
    <w:rsid w:val="002101D4"/>
    <w:rsid w:val="0021039E"/>
    <w:rsid w:val="002103E7"/>
    <w:rsid w:val="00211134"/>
    <w:rsid w:val="002111D3"/>
    <w:rsid w:val="00211499"/>
    <w:rsid w:val="00211999"/>
    <w:rsid w:val="00211A17"/>
    <w:rsid w:val="00211A8F"/>
    <w:rsid w:val="00211D76"/>
    <w:rsid w:val="002125ED"/>
    <w:rsid w:val="0021262D"/>
    <w:rsid w:val="00212971"/>
    <w:rsid w:val="00212EFE"/>
    <w:rsid w:val="00213168"/>
    <w:rsid w:val="002131F9"/>
    <w:rsid w:val="0021321F"/>
    <w:rsid w:val="00213887"/>
    <w:rsid w:val="002139C2"/>
    <w:rsid w:val="00213B3D"/>
    <w:rsid w:val="00214056"/>
    <w:rsid w:val="002146A6"/>
    <w:rsid w:val="00214812"/>
    <w:rsid w:val="00214CCB"/>
    <w:rsid w:val="00215273"/>
    <w:rsid w:val="00215CC2"/>
    <w:rsid w:val="00215E41"/>
    <w:rsid w:val="002160E2"/>
    <w:rsid w:val="00216366"/>
    <w:rsid w:val="002163F7"/>
    <w:rsid w:val="00216520"/>
    <w:rsid w:val="0021656B"/>
    <w:rsid w:val="0021688E"/>
    <w:rsid w:val="00216983"/>
    <w:rsid w:val="00216D14"/>
    <w:rsid w:val="00216F5B"/>
    <w:rsid w:val="0021753B"/>
    <w:rsid w:val="002175A7"/>
    <w:rsid w:val="0022084B"/>
    <w:rsid w:val="00220951"/>
    <w:rsid w:val="002209E7"/>
    <w:rsid w:val="00220D51"/>
    <w:rsid w:val="00221102"/>
    <w:rsid w:val="00221505"/>
    <w:rsid w:val="0022151C"/>
    <w:rsid w:val="00221754"/>
    <w:rsid w:val="0022187B"/>
    <w:rsid w:val="00221ABF"/>
    <w:rsid w:val="002221F2"/>
    <w:rsid w:val="00222370"/>
    <w:rsid w:val="002225FE"/>
    <w:rsid w:val="0022287A"/>
    <w:rsid w:val="002228F0"/>
    <w:rsid w:val="00222ADF"/>
    <w:rsid w:val="00222CD9"/>
    <w:rsid w:val="002232A0"/>
    <w:rsid w:val="00223922"/>
    <w:rsid w:val="00223BDE"/>
    <w:rsid w:val="00224073"/>
    <w:rsid w:val="0022479E"/>
    <w:rsid w:val="0022484B"/>
    <w:rsid w:val="00224931"/>
    <w:rsid w:val="00224DB1"/>
    <w:rsid w:val="00225198"/>
    <w:rsid w:val="00225917"/>
    <w:rsid w:val="00225A80"/>
    <w:rsid w:val="00225BA2"/>
    <w:rsid w:val="00225E8B"/>
    <w:rsid w:val="00225EE1"/>
    <w:rsid w:val="00225F13"/>
    <w:rsid w:val="00225FD3"/>
    <w:rsid w:val="00226026"/>
    <w:rsid w:val="00226280"/>
    <w:rsid w:val="0022645D"/>
    <w:rsid w:val="002264A4"/>
    <w:rsid w:val="00226725"/>
    <w:rsid w:val="00226916"/>
    <w:rsid w:val="00226C0A"/>
    <w:rsid w:val="00227357"/>
    <w:rsid w:val="00227A96"/>
    <w:rsid w:val="00227B77"/>
    <w:rsid w:val="00227EC0"/>
    <w:rsid w:val="00230007"/>
    <w:rsid w:val="002300EB"/>
    <w:rsid w:val="002300FA"/>
    <w:rsid w:val="0023012D"/>
    <w:rsid w:val="00230148"/>
    <w:rsid w:val="002301FB"/>
    <w:rsid w:val="0023021A"/>
    <w:rsid w:val="00230CA2"/>
    <w:rsid w:val="00231C1E"/>
    <w:rsid w:val="00231C7B"/>
    <w:rsid w:val="002320A0"/>
    <w:rsid w:val="002320B7"/>
    <w:rsid w:val="002321A4"/>
    <w:rsid w:val="002325C4"/>
    <w:rsid w:val="002327F8"/>
    <w:rsid w:val="0023295A"/>
    <w:rsid w:val="00232D03"/>
    <w:rsid w:val="002332BE"/>
    <w:rsid w:val="00233821"/>
    <w:rsid w:val="00234185"/>
    <w:rsid w:val="002349B5"/>
    <w:rsid w:val="00234A75"/>
    <w:rsid w:val="00234AB2"/>
    <w:rsid w:val="00234B32"/>
    <w:rsid w:val="00234E47"/>
    <w:rsid w:val="00234F8B"/>
    <w:rsid w:val="0023505A"/>
    <w:rsid w:val="002353A2"/>
    <w:rsid w:val="00235697"/>
    <w:rsid w:val="00235AAE"/>
    <w:rsid w:val="00235EA1"/>
    <w:rsid w:val="00236281"/>
    <w:rsid w:val="0023632E"/>
    <w:rsid w:val="00236503"/>
    <w:rsid w:val="00236515"/>
    <w:rsid w:val="00236A6F"/>
    <w:rsid w:val="00236B4D"/>
    <w:rsid w:val="00236D28"/>
    <w:rsid w:val="00237575"/>
    <w:rsid w:val="002377D5"/>
    <w:rsid w:val="00237EE0"/>
    <w:rsid w:val="00237F85"/>
    <w:rsid w:val="00240387"/>
    <w:rsid w:val="002407D4"/>
    <w:rsid w:val="00240C96"/>
    <w:rsid w:val="00241393"/>
    <w:rsid w:val="002414A6"/>
    <w:rsid w:val="00241BC8"/>
    <w:rsid w:val="0024298A"/>
    <w:rsid w:val="00242B9D"/>
    <w:rsid w:val="00243412"/>
    <w:rsid w:val="0024358C"/>
    <w:rsid w:val="00243BDF"/>
    <w:rsid w:val="00243D1D"/>
    <w:rsid w:val="00243DE2"/>
    <w:rsid w:val="0024419E"/>
    <w:rsid w:val="002442D5"/>
    <w:rsid w:val="00244491"/>
    <w:rsid w:val="0024484C"/>
    <w:rsid w:val="00244CBD"/>
    <w:rsid w:val="0024534C"/>
    <w:rsid w:val="002456BF"/>
    <w:rsid w:val="00245764"/>
    <w:rsid w:val="002457B5"/>
    <w:rsid w:val="002459D6"/>
    <w:rsid w:val="0024629F"/>
    <w:rsid w:val="00246680"/>
    <w:rsid w:val="00246926"/>
    <w:rsid w:val="00246A0D"/>
    <w:rsid w:val="00246A1A"/>
    <w:rsid w:val="00247126"/>
    <w:rsid w:val="002474EC"/>
    <w:rsid w:val="00247536"/>
    <w:rsid w:val="002475D4"/>
    <w:rsid w:val="002502D2"/>
    <w:rsid w:val="002504B3"/>
    <w:rsid w:val="0025079E"/>
    <w:rsid w:val="00250823"/>
    <w:rsid w:val="00250975"/>
    <w:rsid w:val="00250DD9"/>
    <w:rsid w:val="00250E07"/>
    <w:rsid w:val="0025174C"/>
    <w:rsid w:val="002518E9"/>
    <w:rsid w:val="00251B24"/>
    <w:rsid w:val="00251C4A"/>
    <w:rsid w:val="00251F1B"/>
    <w:rsid w:val="00251F8F"/>
    <w:rsid w:val="002522FE"/>
    <w:rsid w:val="00252D74"/>
    <w:rsid w:val="00252F23"/>
    <w:rsid w:val="00252F97"/>
    <w:rsid w:val="00253B1C"/>
    <w:rsid w:val="00253C20"/>
    <w:rsid w:val="00254029"/>
    <w:rsid w:val="002542DB"/>
    <w:rsid w:val="002544BD"/>
    <w:rsid w:val="0025472E"/>
    <w:rsid w:val="002548B3"/>
    <w:rsid w:val="00254971"/>
    <w:rsid w:val="00254C1A"/>
    <w:rsid w:val="00255030"/>
    <w:rsid w:val="002551E6"/>
    <w:rsid w:val="002553D6"/>
    <w:rsid w:val="00255966"/>
    <w:rsid w:val="002559D2"/>
    <w:rsid w:val="00255A1B"/>
    <w:rsid w:val="00255A37"/>
    <w:rsid w:val="0025614D"/>
    <w:rsid w:val="0025615B"/>
    <w:rsid w:val="00256200"/>
    <w:rsid w:val="002563CD"/>
    <w:rsid w:val="0025644B"/>
    <w:rsid w:val="0025651E"/>
    <w:rsid w:val="002567AF"/>
    <w:rsid w:val="00256C73"/>
    <w:rsid w:val="002571D6"/>
    <w:rsid w:val="00257216"/>
    <w:rsid w:val="00257385"/>
    <w:rsid w:val="00257566"/>
    <w:rsid w:val="002576A3"/>
    <w:rsid w:val="00257894"/>
    <w:rsid w:val="00257944"/>
    <w:rsid w:val="00257A9F"/>
    <w:rsid w:val="00257B5B"/>
    <w:rsid w:val="00257C2C"/>
    <w:rsid w:val="002603AB"/>
    <w:rsid w:val="00260552"/>
    <w:rsid w:val="00260863"/>
    <w:rsid w:val="00260C1E"/>
    <w:rsid w:val="00260C2A"/>
    <w:rsid w:val="00260DEA"/>
    <w:rsid w:val="00260FA3"/>
    <w:rsid w:val="0026126E"/>
    <w:rsid w:val="002613EE"/>
    <w:rsid w:val="002614BD"/>
    <w:rsid w:val="002615AC"/>
    <w:rsid w:val="00261A89"/>
    <w:rsid w:val="00261AE8"/>
    <w:rsid w:val="00261C89"/>
    <w:rsid w:val="0026233A"/>
    <w:rsid w:val="00262F9C"/>
    <w:rsid w:val="00263111"/>
    <w:rsid w:val="00263128"/>
    <w:rsid w:val="0026352B"/>
    <w:rsid w:val="002635A1"/>
    <w:rsid w:val="002636A0"/>
    <w:rsid w:val="00263D41"/>
    <w:rsid w:val="00263D5B"/>
    <w:rsid w:val="00263DFB"/>
    <w:rsid w:val="002641EE"/>
    <w:rsid w:val="00265150"/>
    <w:rsid w:val="002652BD"/>
    <w:rsid w:val="0026571F"/>
    <w:rsid w:val="0026575F"/>
    <w:rsid w:val="00265785"/>
    <w:rsid w:val="002657B3"/>
    <w:rsid w:val="00265A5A"/>
    <w:rsid w:val="00265BDA"/>
    <w:rsid w:val="00265D16"/>
    <w:rsid w:val="00265D53"/>
    <w:rsid w:val="00265E40"/>
    <w:rsid w:val="00266117"/>
    <w:rsid w:val="00266155"/>
    <w:rsid w:val="00266300"/>
    <w:rsid w:val="00266456"/>
    <w:rsid w:val="002666F2"/>
    <w:rsid w:val="0026671E"/>
    <w:rsid w:val="00266B99"/>
    <w:rsid w:val="00270192"/>
    <w:rsid w:val="00270529"/>
    <w:rsid w:val="0027053F"/>
    <w:rsid w:val="00270D67"/>
    <w:rsid w:val="00270E22"/>
    <w:rsid w:val="00271975"/>
    <w:rsid w:val="00271A41"/>
    <w:rsid w:val="002722E6"/>
    <w:rsid w:val="002729B3"/>
    <w:rsid w:val="00272A07"/>
    <w:rsid w:val="00272EF0"/>
    <w:rsid w:val="00273337"/>
    <w:rsid w:val="002734B5"/>
    <w:rsid w:val="00273706"/>
    <w:rsid w:val="002739B3"/>
    <w:rsid w:val="00273A8E"/>
    <w:rsid w:val="00273B8C"/>
    <w:rsid w:val="00274456"/>
    <w:rsid w:val="002744A7"/>
    <w:rsid w:val="002745AE"/>
    <w:rsid w:val="0027483C"/>
    <w:rsid w:val="0027492C"/>
    <w:rsid w:val="00274AC4"/>
    <w:rsid w:val="00274B4C"/>
    <w:rsid w:val="00274CB0"/>
    <w:rsid w:val="002756DA"/>
    <w:rsid w:val="0027594D"/>
    <w:rsid w:val="00275F75"/>
    <w:rsid w:val="002764D1"/>
    <w:rsid w:val="002767D5"/>
    <w:rsid w:val="002770F0"/>
    <w:rsid w:val="00277C8D"/>
    <w:rsid w:val="00277F4B"/>
    <w:rsid w:val="00277FFE"/>
    <w:rsid w:val="002805E0"/>
    <w:rsid w:val="0028083B"/>
    <w:rsid w:val="00280879"/>
    <w:rsid w:val="002811D0"/>
    <w:rsid w:val="0028182E"/>
    <w:rsid w:val="00281B73"/>
    <w:rsid w:val="00281C53"/>
    <w:rsid w:val="00282227"/>
    <w:rsid w:val="002828E0"/>
    <w:rsid w:val="00282A0E"/>
    <w:rsid w:val="00283016"/>
    <w:rsid w:val="00283242"/>
    <w:rsid w:val="00283284"/>
    <w:rsid w:val="002832B8"/>
    <w:rsid w:val="00283A60"/>
    <w:rsid w:val="00283A70"/>
    <w:rsid w:val="00283D3C"/>
    <w:rsid w:val="00283F2E"/>
    <w:rsid w:val="00284229"/>
    <w:rsid w:val="0028432C"/>
    <w:rsid w:val="002845F5"/>
    <w:rsid w:val="0028470E"/>
    <w:rsid w:val="00284940"/>
    <w:rsid w:val="002849D7"/>
    <w:rsid w:val="002850C2"/>
    <w:rsid w:val="0028535B"/>
    <w:rsid w:val="002855AF"/>
    <w:rsid w:val="00285603"/>
    <w:rsid w:val="002856E7"/>
    <w:rsid w:val="002857C2"/>
    <w:rsid w:val="00285C4A"/>
    <w:rsid w:val="00286260"/>
    <w:rsid w:val="002864C0"/>
    <w:rsid w:val="002864CB"/>
    <w:rsid w:val="0028669E"/>
    <w:rsid w:val="0028697B"/>
    <w:rsid w:val="00286D6F"/>
    <w:rsid w:val="00286E7A"/>
    <w:rsid w:val="00286EFB"/>
    <w:rsid w:val="00287204"/>
    <w:rsid w:val="002878DD"/>
    <w:rsid w:val="00287953"/>
    <w:rsid w:val="00287F4E"/>
    <w:rsid w:val="002900FF"/>
    <w:rsid w:val="0029012B"/>
    <w:rsid w:val="00290232"/>
    <w:rsid w:val="0029024B"/>
    <w:rsid w:val="0029036B"/>
    <w:rsid w:val="002903CF"/>
    <w:rsid w:val="002908DF"/>
    <w:rsid w:val="00290D96"/>
    <w:rsid w:val="00290E4D"/>
    <w:rsid w:val="00291203"/>
    <w:rsid w:val="002913FE"/>
    <w:rsid w:val="00291461"/>
    <w:rsid w:val="00291ADD"/>
    <w:rsid w:val="00291F30"/>
    <w:rsid w:val="00291F3D"/>
    <w:rsid w:val="00292237"/>
    <w:rsid w:val="002923C2"/>
    <w:rsid w:val="002926BE"/>
    <w:rsid w:val="002935DC"/>
    <w:rsid w:val="002935E0"/>
    <w:rsid w:val="0029374C"/>
    <w:rsid w:val="00293763"/>
    <w:rsid w:val="00293A60"/>
    <w:rsid w:val="00293D58"/>
    <w:rsid w:val="00293F6C"/>
    <w:rsid w:val="0029412B"/>
    <w:rsid w:val="002945B6"/>
    <w:rsid w:val="00294697"/>
    <w:rsid w:val="002946C0"/>
    <w:rsid w:val="00294AD4"/>
    <w:rsid w:val="00294FCE"/>
    <w:rsid w:val="00295460"/>
    <w:rsid w:val="002954D7"/>
    <w:rsid w:val="0029570C"/>
    <w:rsid w:val="00295C02"/>
    <w:rsid w:val="00295FBD"/>
    <w:rsid w:val="00296415"/>
    <w:rsid w:val="0029686B"/>
    <w:rsid w:val="002968B9"/>
    <w:rsid w:val="00296B10"/>
    <w:rsid w:val="00297407"/>
    <w:rsid w:val="0029756C"/>
    <w:rsid w:val="00297792"/>
    <w:rsid w:val="00297796"/>
    <w:rsid w:val="00297C7F"/>
    <w:rsid w:val="00297EF9"/>
    <w:rsid w:val="00297F70"/>
    <w:rsid w:val="002A0753"/>
    <w:rsid w:val="002A093D"/>
    <w:rsid w:val="002A0AA3"/>
    <w:rsid w:val="002A0BA7"/>
    <w:rsid w:val="002A0CC4"/>
    <w:rsid w:val="002A145A"/>
    <w:rsid w:val="002A15A2"/>
    <w:rsid w:val="002A1CD6"/>
    <w:rsid w:val="002A2478"/>
    <w:rsid w:val="002A27BA"/>
    <w:rsid w:val="002A2BA2"/>
    <w:rsid w:val="002A2C38"/>
    <w:rsid w:val="002A2CDD"/>
    <w:rsid w:val="002A3159"/>
    <w:rsid w:val="002A3639"/>
    <w:rsid w:val="002A3641"/>
    <w:rsid w:val="002A3AD0"/>
    <w:rsid w:val="002A454F"/>
    <w:rsid w:val="002A4770"/>
    <w:rsid w:val="002A47D6"/>
    <w:rsid w:val="002A4996"/>
    <w:rsid w:val="002A49A6"/>
    <w:rsid w:val="002A4E45"/>
    <w:rsid w:val="002A4F73"/>
    <w:rsid w:val="002A5139"/>
    <w:rsid w:val="002A518A"/>
    <w:rsid w:val="002A52BA"/>
    <w:rsid w:val="002A5469"/>
    <w:rsid w:val="002A5929"/>
    <w:rsid w:val="002A5A27"/>
    <w:rsid w:val="002A5DD7"/>
    <w:rsid w:val="002A5F1F"/>
    <w:rsid w:val="002A638E"/>
    <w:rsid w:val="002A68FB"/>
    <w:rsid w:val="002A69E2"/>
    <w:rsid w:val="002A6BFB"/>
    <w:rsid w:val="002A6EB1"/>
    <w:rsid w:val="002A7088"/>
    <w:rsid w:val="002A730A"/>
    <w:rsid w:val="002A75B5"/>
    <w:rsid w:val="002A7673"/>
    <w:rsid w:val="002A76A0"/>
    <w:rsid w:val="002A78C1"/>
    <w:rsid w:val="002A7B5D"/>
    <w:rsid w:val="002A7D09"/>
    <w:rsid w:val="002AC18E"/>
    <w:rsid w:val="002B0096"/>
    <w:rsid w:val="002B018C"/>
    <w:rsid w:val="002B02E0"/>
    <w:rsid w:val="002B0418"/>
    <w:rsid w:val="002B0814"/>
    <w:rsid w:val="002B09D2"/>
    <w:rsid w:val="002B0EEB"/>
    <w:rsid w:val="002B110A"/>
    <w:rsid w:val="002B11BD"/>
    <w:rsid w:val="002B127B"/>
    <w:rsid w:val="002B15D5"/>
    <w:rsid w:val="002B15E1"/>
    <w:rsid w:val="002B16EE"/>
    <w:rsid w:val="002B1969"/>
    <w:rsid w:val="002B2031"/>
    <w:rsid w:val="002B21A0"/>
    <w:rsid w:val="002B2375"/>
    <w:rsid w:val="002B263B"/>
    <w:rsid w:val="002B2823"/>
    <w:rsid w:val="002B286D"/>
    <w:rsid w:val="002B2CCA"/>
    <w:rsid w:val="002B30A0"/>
    <w:rsid w:val="002B32F1"/>
    <w:rsid w:val="002B338A"/>
    <w:rsid w:val="002B3539"/>
    <w:rsid w:val="002B3640"/>
    <w:rsid w:val="002B3709"/>
    <w:rsid w:val="002B39BF"/>
    <w:rsid w:val="002B3B72"/>
    <w:rsid w:val="002B3CA3"/>
    <w:rsid w:val="002B400B"/>
    <w:rsid w:val="002B4050"/>
    <w:rsid w:val="002B4309"/>
    <w:rsid w:val="002B48B2"/>
    <w:rsid w:val="002B499A"/>
    <w:rsid w:val="002B4C7E"/>
    <w:rsid w:val="002B4D8F"/>
    <w:rsid w:val="002B4DE1"/>
    <w:rsid w:val="002B4E81"/>
    <w:rsid w:val="002B52C0"/>
    <w:rsid w:val="002B54A4"/>
    <w:rsid w:val="002B575A"/>
    <w:rsid w:val="002B58E4"/>
    <w:rsid w:val="002B597C"/>
    <w:rsid w:val="002B5BAD"/>
    <w:rsid w:val="002B5BF6"/>
    <w:rsid w:val="002B5E5C"/>
    <w:rsid w:val="002B5FD4"/>
    <w:rsid w:val="002B676B"/>
    <w:rsid w:val="002B698F"/>
    <w:rsid w:val="002B6C91"/>
    <w:rsid w:val="002B71F8"/>
    <w:rsid w:val="002B757D"/>
    <w:rsid w:val="002B77D0"/>
    <w:rsid w:val="002B78B8"/>
    <w:rsid w:val="002B79B0"/>
    <w:rsid w:val="002B7B4E"/>
    <w:rsid w:val="002C003B"/>
    <w:rsid w:val="002C0674"/>
    <w:rsid w:val="002C0857"/>
    <w:rsid w:val="002C0BDC"/>
    <w:rsid w:val="002C0C48"/>
    <w:rsid w:val="002C0E2F"/>
    <w:rsid w:val="002C11AC"/>
    <w:rsid w:val="002C1F8D"/>
    <w:rsid w:val="002C216B"/>
    <w:rsid w:val="002C2551"/>
    <w:rsid w:val="002C2625"/>
    <w:rsid w:val="002C27EF"/>
    <w:rsid w:val="002C3AF7"/>
    <w:rsid w:val="002C4599"/>
    <w:rsid w:val="002C4911"/>
    <w:rsid w:val="002C4B81"/>
    <w:rsid w:val="002C4C7B"/>
    <w:rsid w:val="002C5052"/>
    <w:rsid w:val="002C538B"/>
    <w:rsid w:val="002C53ED"/>
    <w:rsid w:val="002C578F"/>
    <w:rsid w:val="002C598D"/>
    <w:rsid w:val="002C5B75"/>
    <w:rsid w:val="002C5CE2"/>
    <w:rsid w:val="002C5D8C"/>
    <w:rsid w:val="002C5DB7"/>
    <w:rsid w:val="002C6154"/>
    <w:rsid w:val="002C6999"/>
    <w:rsid w:val="002C6FDC"/>
    <w:rsid w:val="002C73DC"/>
    <w:rsid w:val="002C7CCA"/>
    <w:rsid w:val="002C7E90"/>
    <w:rsid w:val="002D0209"/>
    <w:rsid w:val="002D044E"/>
    <w:rsid w:val="002D049D"/>
    <w:rsid w:val="002D0B1B"/>
    <w:rsid w:val="002D0B68"/>
    <w:rsid w:val="002D0D59"/>
    <w:rsid w:val="002D0FDB"/>
    <w:rsid w:val="002D12B0"/>
    <w:rsid w:val="002D15A3"/>
    <w:rsid w:val="002D1A4E"/>
    <w:rsid w:val="002D1F11"/>
    <w:rsid w:val="002D20C0"/>
    <w:rsid w:val="002D2516"/>
    <w:rsid w:val="002D2677"/>
    <w:rsid w:val="002D27B6"/>
    <w:rsid w:val="002D2CDF"/>
    <w:rsid w:val="002D30B9"/>
    <w:rsid w:val="002D31F2"/>
    <w:rsid w:val="002D3634"/>
    <w:rsid w:val="002D3686"/>
    <w:rsid w:val="002D3821"/>
    <w:rsid w:val="002D3D1B"/>
    <w:rsid w:val="002D3EB1"/>
    <w:rsid w:val="002D406A"/>
    <w:rsid w:val="002D4353"/>
    <w:rsid w:val="002D43A0"/>
    <w:rsid w:val="002D484C"/>
    <w:rsid w:val="002D59C5"/>
    <w:rsid w:val="002D5E0B"/>
    <w:rsid w:val="002D5EEC"/>
    <w:rsid w:val="002D5F97"/>
    <w:rsid w:val="002D6072"/>
    <w:rsid w:val="002D6292"/>
    <w:rsid w:val="002D6726"/>
    <w:rsid w:val="002D6AB2"/>
    <w:rsid w:val="002D6C03"/>
    <w:rsid w:val="002D6E01"/>
    <w:rsid w:val="002D7066"/>
    <w:rsid w:val="002D71BB"/>
    <w:rsid w:val="002D74A6"/>
    <w:rsid w:val="002D75FE"/>
    <w:rsid w:val="002D7C9C"/>
    <w:rsid w:val="002D7D36"/>
    <w:rsid w:val="002D7DC6"/>
    <w:rsid w:val="002D7E6B"/>
    <w:rsid w:val="002D7E98"/>
    <w:rsid w:val="002E031C"/>
    <w:rsid w:val="002E0593"/>
    <w:rsid w:val="002E06C3"/>
    <w:rsid w:val="002E08D0"/>
    <w:rsid w:val="002E1146"/>
    <w:rsid w:val="002E1B01"/>
    <w:rsid w:val="002E1E34"/>
    <w:rsid w:val="002E2069"/>
    <w:rsid w:val="002E2228"/>
    <w:rsid w:val="002E2368"/>
    <w:rsid w:val="002E2425"/>
    <w:rsid w:val="002E25AB"/>
    <w:rsid w:val="002E2628"/>
    <w:rsid w:val="002E282F"/>
    <w:rsid w:val="002E2F4C"/>
    <w:rsid w:val="002E3107"/>
    <w:rsid w:val="002E339C"/>
    <w:rsid w:val="002E3643"/>
    <w:rsid w:val="002E3FE9"/>
    <w:rsid w:val="002E4078"/>
    <w:rsid w:val="002E428B"/>
    <w:rsid w:val="002E4561"/>
    <w:rsid w:val="002E4A6E"/>
    <w:rsid w:val="002E529A"/>
    <w:rsid w:val="002E5472"/>
    <w:rsid w:val="002E549C"/>
    <w:rsid w:val="002E55AB"/>
    <w:rsid w:val="002E58D8"/>
    <w:rsid w:val="002E58E2"/>
    <w:rsid w:val="002E5C90"/>
    <w:rsid w:val="002E616B"/>
    <w:rsid w:val="002E63E2"/>
    <w:rsid w:val="002E686E"/>
    <w:rsid w:val="002E7121"/>
    <w:rsid w:val="002E7157"/>
    <w:rsid w:val="002E747F"/>
    <w:rsid w:val="002E74A6"/>
    <w:rsid w:val="002E7DE1"/>
    <w:rsid w:val="002E7DF6"/>
    <w:rsid w:val="002F01AC"/>
    <w:rsid w:val="002F0623"/>
    <w:rsid w:val="002F07AC"/>
    <w:rsid w:val="002F0A29"/>
    <w:rsid w:val="002F0ABC"/>
    <w:rsid w:val="002F0C48"/>
    <w:rsid w:val="002F1553"/>
    <w:rsid w:val="002F157E"/>
    <w:rsid w:val="002F1646"/>
    <w:rsid w:val="002F1DEE"/>
    <w:rsid w:val="002F2013"/>
    <w:rsid w:val="002F21BD"/>
    <w:rsid w:val="002F257B"/>
    <w:rsid w:val="002F278F"/>
    <w:rsid w:val="002F29C1"/>
    <w:rsid w:val="002F29E9"/>
    <w:rsid w:val="002F2C15"/>
    <w:rsid w:val="002F2CB6"/>
    <w:rsid w:val="002F2EDE"/>
    <w:rsid w:val="002F2F33"/>
    <w:rsid w:val="002F35C4"/>
    <w:rsid w:val="002F3C93"/>
    <w:rsid w:val="002F3D5A"/>
    <w:rsid w:val="002F3ED0"/>
    <w:rsid w:val="002F430D"/>
    <w:rsid w:val="002F4C87"/>
    <w:rsid w:val="002F4DE9"/>
    <w:rsid w:val="002F4FC9"/>
    <w:rsid w:val="002F52AD"/>
    <w:rsid w:val="002F52EC"/>
    <w:rsid w:val="002F54D3"/>
    <w:rsid w:val="002F55D1"/>
    <w:rsid w:val="002F5BF0"/>
    <w:rsid w:val="002F5C78"/>
    <w:rsid w:val="002F5E75"/>
    <w:rsid w:val="002F5EB7"/>
    <w:rsid w:val="002F621D"/>
    <w:rsid w:val="002F6B65"/>
    <w:rsid w:val="002F6D28"/>
    <w:rsid w:val="002F7973"/>
    <w:rsid w:val="002F7A85"/>
    <w:rsid w:val="002F7BE9"/>
    <w:rsid w:val="002F7DB6"/>
    <w:rsid w:val="002F7F40"/>
    <w:rsid w:val="00300372"/>
    <w:rsid w:val="0030049A"/>
    <w:rsid w:val="003005BA"/>
    <w:rsid w:val="003005E2"/>
    <w:rsid w:val="003007CD"/>
    <w:rsid w:val="00300C98"/>
    <w:rsid w:val="00300F26"/>
    <w:rsid w:val="0030101E"/>
    <w:rsid w:val="00301462"/>
    <w:rsid w:val="003014AE"/>
    <w:rsid w:val="00301650"/>
    <w:rsid w:val="003019E8"/>
    <w:rsid w:val="00301E1A"/>
    <w:rsid w:val="00301E82"/>
    <w:rsid w:val="00301FE2"/>
    <w:rsid w:val="003028BE"/>
    <w:rsid w:val="00302AD2"/>
    <w:rsid w:val="00302F50"/>
    <w:rsid w:val="00302F83"/>
    <w:rsid w:val="003038F4"/>
    <w:rsid w:val="00303F63"/>
    <w:rsid w:val="003040BC"/>
    <w:rsid w:val="0030458B"/>
    <w:rsid w:val="00304F64"/>
    <w:rsid w:val="0030583E"/>
    <w:rsid w:val="00306188"/>
    <w:rsid w:val="00306647"/>
    <w:rsid w:val="003066AC"/>
    <w:rsid w:val="00306A1B"/>
    <w:rsid w:val="00306B38"/>
    <w:rsid w:val="00306B90"/>
    <w:rsid w:val="00306C35"/>
    <w:rsid w:val="00306DD5"/>
    <w:rsid w:val="003073D3"/>
    <w:rsid w:val="003074FB"/>
    <w:rsid w:val="003078F3"/>
    <w:rsid w:val="00307B41"/>
    <w:rsid w:val="00310270"/>
    <w:rsid w:val="003107F2"/>
    <w:rsid w:val="00310B92"/>
    <w:rsid w:val="0031111D"/>
    <w:rsid w:val="003111C9"/>
    <w:rsid w:val="00311353"/>
    <w:rsid w:val="003114ED"/>
    <w:rsid w:val="003115DE"/>
    <w:rsid w:val="0031168C"/>
    <w:rsid w:val="00311B9F"/>
    <w:rsid w:val="00311D47"/>
    <w:rsid w:val="00312004"/>
    <w:rsid w:val="0031238D"/>
    <w:rsid w:val="003123F5"/>
    <w:rsid w:val="003129D4"/>
    <w:rsid w:val="00312CDC"/>
    <w:rsid w:val="00313635"/>
    <w:rsid w:val="00313B19"/>
    <w:rsid w:val="00313CB4"/>
    <w:rsid w:val="00314150"/>
    <w:rsid w:val="003141BD"/>
    <w:rsid w:val="003144E8"/>
    <w:rsid w:val="00314777"/>
    <w:rsid w:val="003147C6"/>
    <w:rsid w:val="00314C2C"/>
    <w:rsid w:val="00314F6B"/>
    <w:rsid w:val="0031553D"/>
    <w:rsid w:val="003155CF"/>
    <w:rsid w:val="00315684"/>
    <w:rsid w:val="003159E2"/>
    <w:rsid w:val="00315A4F"/>
    <w:rsid w:val="00315D1D"/>
    <w:rsid w:val="00316016"/>
    <w:rsid w:val="003162BB"/>
    <w:rsid w:val="0031668B"/>
    <w:rsid w:val="003167E7"/>
    <w:rsid w:val="003167EF"/>
    <w:rsid w:val="003179F4"/>
    <w:rsid w:val="00317D92"/>
    <w:rsid w:val="00317E6F"/>
    <w:rsid w:val="00317E8A"/>
    <w:rsid w:val="003201D6"/>
    <w:rsid w:val="003201DF"/>
    <w:rsid w:val="003203A5"/>
    <w:rsid w:val="0032056C"/>
    <w:rsid w:val="00320693"/>
    <w:rsid w:val="00320C26"/>
    <w:rsid w:val="00320EEE"/>
    <w:rsid w:val="00321185"/>
    <w:rsid w:val="003212B0"/>
    <w:rsid w:val="003214DF"/>
    <w:rsid w:val="003215C3"/>
    <w:rsid w:val="003217A7"/>
    <w:rsid w:val="0032186C"/>
    <w:rsid w:val="003218E4"/>
    <w:rsid w:val="00321964"/>
    <w:rsid w:val="00321A63"/>
    <w:rsid w:val="00321C32"/>
    <w:rsid w:val="00321E56"/>
    <w:rsid w:val="0032203A"/>
    <w:rsid w:val="003221D2"/>
    <w:rsid w:val="003225A4"/>
    <w:rsid w:val="00322A6C"/>
    <w:rsid w:val="00322D4D"/>
    <w:rsid w:val="00322E09"/>
    <w:rsid w:val="00323074"/>
    <w:rsid w:val="003232C6"/>
    <w:rsid w:val="0032375E"/>
    <w:rsid w:val="003238E7"/>
    <w:rsid w:val="00323A0A"/>
    <w:rsid w:val="00323DF8"/>
    <w:rsid w:val="00324554"/>
    <w:rsid w:val="003245A9"/>
    <w:rsid w:val="00324818"/>
    <w:rsid w:val="00324A77"/>
    <w:rsid w:val="00324D95"/>
    <w:rsid w:val="00324DD4"/>
    <w:rsid w:val="00325277"/>
    <w:rsid w:val="003254C0"/>
    <w:rsid w:val="0032592A"/>
    <w:rsid w:val="003259F0"/>
    <w:rsid w:val="00325A38"/>
    <w:rsid w:val="0032665B"/>
    <w:rsid w:val="003267B6"/>
    <w:rsid w:val="003267BB"/>
    <w:rsid w:val="00326B05"/>
    <w:rsid w:val="00327234"/>
    <w:rsid w:val="0032775A"/>
    <w:rsid w:val="00327A06"/>
    <w:rsid w:val="00327C54"/>
    <w:rsid w:val="00327F3C"/>
    <w:rsid w:val="00327F49"/>
    <w:rsid w:val="003301EB"/>
    <w:rsid w:val="00330485"/>
    <w:rsid w:val="00330A90"/>
    <w:rsid w:val="00330CD1"/>
    <w:rsid w:val="00330E3F"/>
    <w:rsid w:val="003311BC"/>
    <w:rsid w:val="00331544"/>
    <w:rsid w:val="00331683"/>
    <w:rsid w:val="003317AD"/>
    <w:rsid w:val="00331BBA"/>
    <w:rsid w:val="00331DB1"/>
    <w:rsid w:val="00332C42"/>
    <w:rsid w:val="00332C6C"/>
    <w:rsid w:val="00332CF8"/>
    <w:rsid w:val="0033363B"/>
    <w:rsid w:val="00334123"/>
    <w:rsid w:val="0033412B"/>
    <w:rsid w:val="0033427A"/>
    <w:rsid w:val="003343D0"/>
    <w:rsid w:val="003347E7"/>
    <w:rsid w:val="003348BB"/>
    <w:rsid w:val="0033492A"/>
    <w:rsid w:val="00334B4D"/>
    <w:rsid w:val="00335416"/>
    <w:rsid w:val="00335511"/>
    <w:rsid w:val="0033574B"/>
    <w:rsid w:val="00335758"/>
    <w:rsid w:val="00335787"/>
    <w:rsid w:val="0033581E"/>
    <w:rsid w:val="003358BA"/>
    <w:rsid w:val="0033592C"/>
    <w:rsid w:val="00335A73"/>
    <w:rsid w:val="00335CB0"/>
    <w:rsid w:val="00335E83"/>
    <w:rsid w:val="003368C3"/>
    <w:rsid w:val="00336C13"/>
    <w:rsid w:val="00336EB7"/>
    <w:rsid w:val="00336F56"/>
    <w:rsid w:val="003372EA"/>
    <w:rsid w:val="003373B2"/>
    <w:rsid w:val="003377E5"/>
    <w:rsid w:val="00337972"/>
    <w:rsid w:val="00337EDD"/>
    <w:rsid w:val="003405B5"/>
    <w:rsid w:val="00340BE2"/>
    <w:rsid w:val="00341136"/>
    <w:rsid w:val="003411DA"/>
    <w:rsid w:val="003412E2"/>
    <w:rsid w:val="00341320"/>
    <w:rsid w:val="00341475"/>
    <w:rsid w:val="00341ADE"/>
    <w:rsid w:val="00341B95"/>
    <w:rsid w:val="00341CE6"/>
    <w:rsid w:val="00341ED5"/>
    <w:rsid w:val="00342017"/>
    <w:rsid w:val="003420A9"/>
    <w:rsid w:val="0034240B"/>
    <w:rsid w:val="003424DB"/>
    <w:rsid w:val="00342B3F"/>
    <w:rsid w:val="00342D30"/>
    <w:rsid w:val="00343095"/>
    <w:rsid w:val="00343258"/>
    <w:rsid w:val="00343B1A"/>
    <w:rsid w:val="00343B93"/>
    <w:rsid w:val="00343D9B"/>
    <w:rsid w:val="00344370"/>
    <w:rsid w:val="0034448A"/>
    <w:rsid w:val="00344A57"/>
    <w:rsid w:val="00344AF8"/>
    <w:rsid w:val="00344C80"/>
    <w:rsid w:val="00345096"/>
    <w:rsid w:val="0034510D"/>
    <w:rsid w:val="00345699"/>
    <w:rsid w:val="003456C7"/>
    <w:rsid w:val="00345846"/>
    <w:rsid w:val="00345880"/>
    <w:rsid w:val="00345A3F"/>
    <w:rsid w:val="00345AFF"/>
    <w:rsid w:val="00345B3D"/>
    <w:rsid w:val="00345FED"/>
    <w:rsid w:val="00346657"/>
    <w:rsid w:val="00346759"/>
    <w:rsid w:val="003469EC"/>
    <w:rsid w:val="00346C63"/>
    <w:rsid w:val="00346D23"/>
    <w:rsid w:val="003476A4"/>
    <w:rsid w:val="003476CC"/>
    <w:rsid w:val="003477D5"/>
    <w:rsid w:val="00347811"/>
    <w:rsid w:val="00347876"/>
    <w:rsid w:val="0035074F"/>
    <w:rsid w:val="00350907"/>
    <w:rsid w:val="00350BE6"/>
    <w:rsid w:val="00350EBD"/>
    <w:rsid w:val="003511E1"/>
    <w:rsid w:val="003518F1"/>
    <w:rsid w:val="00351951"/>
    <w:rsid w:val="00351B44"/>
    <w:rsid w:val="00352F8C"/>
    <w:rsid w:val="003530C3"/>
    <w:rsid w:val="003535C5"/>
    <w:rsid w:val="00353BCA"/>
    <w:rsid w:val="00353D49"/>
    <w:rsid w:val="00353EE1"/>
    <w:rsid w:val="0035411A"/>
    <w:rsid w:val="0035449B"/>
    <w:rsid w:val="00354514"/>
    <w:rsid w:val="003548E3"/>
    <w:rsid w:val="00354ACD"/>
    <w:rsid w:val="00354BE7"/>
    <w:rsid w:val="00354ECE"/>
    <w:rsid w:val="003553F0"/>
    <w:rsid w:val="003556D4"/>
    <w:rsid w:val="00355EDD"/>
    <w:rsid w:val="00356472"/>
    <w:rsid w:val="00356A5E"/>
    <w:rsid w:val="00356A6C"/>
    <w:rsid w:val="00356A87"/>
    <w:rsid w:val="00356BB7"/>
    <w:rsid w:val="00356C22"/>
    <w:rsid w:val="00356E85"/>
    <w:rsid w:val="00357701"/>
    <w:rsid w:val="0035794B"/>
    <w:rsid w:val="00357DB6"/>
    <w:rsid w:val="00357EA8"/>
    <w:rsid w:val="0036011A"/>
    <w:rsid w:val="00360325"/>
    <w:rsid w:val="00360EB1"/>
    <w:rsid w:val="00360F15"/>
    <w:rsid w:val="003612B4"/>
    <w:rsid w:val="003615BE"/>
    <w:rsid w:val="003617FC"/>
    <w:rsid w:val="00361AA0"/>
    <w:rsid w:val="00361AD9"/>
    <w:rsid w:val="00361C20"/>
    <w:rsid w:val="00361CE4"/>
    <w:rsid w:val="00361D19"/>
    <w:rsid w:val="003622C2"/>
    <w:rsid w:val="0036230E"/>
    <w:rsid w:val="003623F4"/>
    <w:rsid w:val="0036247E"/>
    <w:rsid w:val="003625AF"/>
    <w:rsid w:val="003625B1"/>
    <w:rsid w:val="00362680"/>
    <w:rsid w:val="003629E8"/>
    <w:rsid w:val="00362A4D"/>
    <w:rsid w:val="00362BAA"/>
    <w:rsid w:val="00362BF1"/>
    <w:rsid w:val="00362FDA"/>
    <w:rsid w:val="00362FDE"/>
    <w:rsid w:val="003639C7"/>
    <w:rsid w:val="00363F80"/>
    <w:rsid w:val="003642C6"/>
    <w:rsid w:val="00364535"/>
    <w:rsid w:val="00364EE6"/>
    <w:rsid w:val="00364FED"/>
    <w:rsid w:val="003650D1"/>
    <w:rsid w:val="0036515A"/>
    <w:rsid w:val="00365253"/>
    <w:rsid w:val="00365322"/>
    <w:rsid w:val="00365523"/>
    <w:rsid w:val="00365834"/>
    <w:rsid w:val="003658C4"/>
    <w:rsid w:val="00365D70"/>
    <w:rsid w:val="0036633C"/>
    <w:rsid w:val="0036665C"/>
    <w:rsid w:val="00366678"/>
    <w:rsid w:val="00366686"/>
    <w:rsid w:val="00366845"/>
    <w:rsid w:val="0036687F"/>
    <w:rsid w:val="00366A06"/>
    <w:rsid w:val="00366FB8"/>
    <w:rsid w:val="003672A1"/>
    <w:rsid w:val="00367738"/>
    <w:rsid w:val="003679F2"/>
    <w:rsid w:val="00370001"/>
    <w:rsid w:val="00370385"/>
    <w:rsid w:val="00370A73"/>
    <w:rsid w:val="00370ACF"/>
    <w:rsid w:val="00370D3D"/>
    <w:rsid w:val="00371488"/>
    <w:rsid w:val="0037154D"/>
    <w:rsid w:val="0037191B"/>
    <w:rsid w:val="00371A24"/>
    <w:rsid w:val="00371E93"/>
    <w:rsid w:val="00372356"/>
    <w:rsid w:val="0037248C"/>
    <w:rsid w:val="00372557"/>
    <w:rsid w:val="00372777"/>
    <w:rsid w:val="00372D47"/>
    <w:rsid w:val="0037308F"/>
    <w:rsid w:val="00373245"/>
    <w:rsid w:val="0037332C"/>
    <w:rsid w:val="00373338"/>
    <w:rsid w:val="00373585"/>
    <w:rsid w:val="00373886"/>
    <w:rsid w:val="00373BAD"/>
    <w:rsid w:val="00373C67"/>
    <w:rsid w:val="00373E48"/>
    <w:rsid w:val="00374862"/>
    <w:rsid w:val="00374868"/>
    <w:rsid w:val="00374BA0"/>
    <w:rsid w:val="00374EFC"/>
    <w:rsid w:val="0037555F"/>
    <w:rsid w:val="0037579B"/>
    <w:rsid w:val="00375933"/>
    <w:rsid w:val="003759EE"/>
    <w:rsid w:val="00375E40"/>
    <w:rsid w:val="003763C3"/>
    <w:rsid w:val="00376B25"/>
    <w:rsid w:val="00377698"/>
    <w:rsid w:val="003776D8"/>
    <w:rsid w:val="00377976"/>
    <w:rsid w:val="00380565"/>
    <w:rsid w:val="00380566"/>
    <w:rsid w:val="00380694"/>
    <w:rsid w:val="003807A5"/>
    <w:rsid w:val="00380892"/>
    <w:rsid w:val="0038090A"/>
    <w:rsid w:val="0038097E"/>
    <w:rsid w:val="00380C94"/>
    <w:rsid w:val="00380D0E"/>
    <w:rsid w:val="00380DC7"/>
    <w:rsid w:val="00380E4A"/>
    <w:rsid w:val="00380E96"/>
    <w:rsid w:val="00381102"/>
    <w:rsid w:val="00382518"/>
    <w:rsid w:val="003825A4"/>
    <w:rsid w:val="003827C7"/>
    <w:rsid w:val="00382908"/>
    <w:rsid w:val="003829C2"/>
    <w:rsid w:val="00382C88"/>
    <w:rsid w:val="00382E3D"/>
    <w:rsid w:val="0038324C"/>
    <w:rsid w:val="00383293"/>
    <w:rsid w:val="0038336E"/>
    <w:rsid w:val="00383481"/>
    <w:rsid w:val="0038363A"/>
    <w:rsid w:val="00383998"/>
    <w:rsid w:val="003839A2"/>
    <w:rsid w:val="00383A81"/>
    <w:rsid w:val="00383FBD"/>
    <w:rsid w:val="00384460"/>
    <w:rsid w:val="00384665"/>
    <w:rsid w:val="00384E60"/>
    <w:rsid w:val="00385156"/>
    <w:rsid w:val="0038540B"/>
    <w:rsid w:val="003854EB"/>
    <w:rsid w:val="0038572A"/>
    <w:rsid w:val="0038580D"/>
    <w:rsid w:val="0038591D"/>
    <w:rsid w:val="00385ACD"/>
    <w:rsid w:val="00385BC4"/>
    <w:rsid w:val="00385E4B"/>
    <w:rsid w:val="00385F0D"/>
    <w:rsid w:val="00385F49"/>
    <w:rsid w:val="00385F53"/>
    <w:rsid w:val="0038642C"/>
    <w:rsid w:val="003866B8"/>
    <w:rsid w:val="0038677C"/>
    <w:rsid w:val="00386808"/>
    <w:rsid w:val="00386987"/>
    <w:rsid w:val="003869B9"/>
    <w:rsid w:val="00386DC4"/>
    <w:rsid w:val="00387684"/>
    <w:rsid w:val="0038777A"/>
    <w:rsid w:val="003879B7"/>
    <w:rsid w:val="00387B38"/>
    <w:rsid w:val="00387CE9"/>
    <w:rsid w:val="003903C3"/>
    <w:rsid w:val="00390782"/>
    <w:rsid w:val="0039126B"/>
    <w:rsid w:val="00391383"/>
    <w:rsid w:val="00392202"/>
    <w:rsid w:val="0039220D"/>
    <w:rsid w:val="0039224B"/>
    <w:rsid w:val="00392278"/>
    <w:rsid w:val="0039230E"/>
    <w:rsid w:val="00392800"/>
    <w:rsid w:val="00393107"/>
    <w:rsid w:val="00393132"/>
    <w:rsid w:val="00393818"/>
    <w:rsid w:val="00393DEE"/>
    <w:rsid w:val="00393F87"/>
    <w:rsid w:val="003940C3"/>
    <w:rsid w:val="003940FA"/>
    <w:rsid w:val="00394432"/>
    <w:rsid w:val="0039481E"/>
    <w:rsid w:val="00394BDE"/>
    <w:rsid w:val="0039509A"/>
    <w:rsid w:val="0039543A"/>
    <w:rsid w:val="003958E2"/>
    <w:rsid w:val="00395CC1"/>
    <w:rsid w:val="00396065"/>
    <w:rsid w:val="003964E1"/>
    <w:rsid w:val="0039689D"/>
    <w:rsid w:val="00396917"/>
    <w:rsid w:val="00396F33"/>
    <w:rsid w:val="003970B9"/>
    <w:rsid w:val="0039718B"/>
    <w:rsid w:val="0039749C"/>
    <w:rsid w:val="003975B7"/>
    <w:rsid w:val="0039779B"/>
    <w:rsid w:val="003979BE"/>
    <w:rsid w:val="00397B1B"/>
    <w:rsid w:val="00397CA7"/>
    <w:rsid w:val="00397F0F"/>
    <w:rsid w:val="003A034D"/>
    <w:rsid w:val="003A04B5"/>
    <w:rsid w:val="003A098E"/>
    <w:rsid w:val="003A0E23"/>
    <w:rsid w:val="003A1191"/>
    <w:rsid w:val="003A11DF"/>
    <w:rsid w:val="003A11E9"/>
    <w:rsid w:val="003A1710"/>
    <w:rsid w:val="003A1A4F"/>
    <w:rsid w:val="003A1C54"/>
    <w:rsid w:val="003A1E5F"/>
    <w:rsid w:val="003A20D4"/>
    <w:rsid w:val="003A22B3"/>
    <w:rsid w:val="003A22D0"/>
    <w:rsid w:val="003A23FC"/>
    <w:rsid w:val="003A2DA5"/>
    <w:rsid w:val="003A2DBD"/>
    <w:rsid w:val="003A2F04"/>
    <w:rsid w:val="003A2FB0"/>
    <w:rsid w:val="003A2FBA"/>
    <w:rsid w:val="003A3470"/>
    <w:rsid w:val="003A35CC"/>
    <w:rsid w:val="003A3608"/>
    <w:rsid w:val="003A3F7E"/>
    <w:rsid w:val="003A3F91"/>
    <w:rsid w:val="003A4269"/>
    <w:rsid w:val="003A4530"/>
    <w:rsid w:val="003A46A3"/>
    <w:rsid w:val="003A4807"/>
    <w:rsid w:val="003A498A"/>
    <w:rsid w:val="003A4A18"/>
    <w:rsid w:val="003A4F81"/>
    <w:rsid w:val="003A534D"/>
    <w:rsid w:val="003A5624"/>
    <w:rsid w:val="003A58A6"/>
    <w:rsid w:val="003A5B4E"/>
    <w:rsid w:val="003A5C6C"/>
    <w:rsid w:val="003A5E1A"/>
    <w:rsid w:val="003A6570"/>
    <w:rsid w:val="003A6CD2"/>
    <w:rsid w:val="003A7000"/>
    <w:rsid w:val="003A7063"/>
    <w:rsid w:val="003A7E2C"/>
    <w:rsid w:val="003B0199"/>
    <w:rsid w:val="003B01AF"/>
    <w:rsid w:val="003B0310"/>
    <w:rsid w:val="003B075C"/>
    <w:rsid w:val="003B0799"/>
    <w:rsid w:val="003B07E6"/>
    <w:rsid w:val="003B0831"/>
    <w:rsid w:val="003B0A34"/>
    <w:rsid w:val="003B0B4B"/>
    <w:rsid w:val="003B0F34"/>
    <w:rsid w:val="003B1013"/>
    <w:rsid w:val="003B16E7"/>
    <w:rsid w:val="003B175A"/>
    <w:rsid w:val="003B17EC"/>
    <w:rsid w:val="003B1BFA"/>
    <w:rsid w:val="003B1F03"/>
    <w:rsid w:val="003B1F71"/>
    <w:rsid w:val="003B2265"/>
    <w:rsid w:val="003B24A7"/>
    <w:rsid w:val="003B25B4"/>
    <w:rsid w:val="003B2947"/>
    <w:rsid w:val="003B29AF"/>
    <w:rsid w:val="003B3F76"/>
    <w:rsid w:val="003B3FD8"/>
    <w:rsid w:val="003B42B7"/>
    <w:rsid w:val="003B469C"/>
    <w:rsid w:val="003B4702"/>
    <w:rsid w:val="003B4B5A"/>
    <w:rsid w:val="003B4E58"/>
    <w:rsid w:val="003B52F8"/>
    <w:rsid w:val="003B5374"/>
    <w:rsid w:val="003B5586"/>
    <w:rsid w:val="003B5957"/>
    <w:rsid w:val="003B5DC1"/>
    <w:rsid w:val="003B5E51"/>
    <w:rsid w:val="003B5EFD"/>
    <w:rsid w:val="003B5F28"/>
    <w:rsid w:val="003B605F"/>
    <w:rsid w:val="003B62EF"/>
    <w:rsid w:val="003B67A9"/>
    <w:rsid w:val="003B6D6D"/>
    <w:rsid w:val="003B6E1A"/>
    <w:rsid w:val="003B761B"/>
    <w:rsid w:val="003B7711"/>
    <w:rsid w:val="003B7940"/>
    <w:rsid w:val="003B7B96"/>
    <w:rsid w:val="003B7E1C"/>
    <w:rsid w:val="003C0B63"/>
    <w:rsid w:val="003C0E7C"/>
    <w:rsid w:val="003C1334"/>
    <w:rsid w:val="003C1685"/>
    <w:rsid w:val="003C1890"/>
    <w:rsid w:val="003C1B80"/>
    <w:rsid w:val="003C21E2"/>
    <w:rsid w:val="003C22D9"/>
    <w:rsid w:val="003C2729"/>
    <w:rsid w:val="003C2E0C"/>
    <w:rsid w:val="003C2E2B"/>
    <w:rsid w:val="003C2EB1"/>
    <w:rsid w:val="003C3394"/>
    <w:rsid w:val="003C3988"/>
    <w:rsid w:val="003C473D"/>
    <w:rsid w:val="003C47BC"/>
    <w:rsid w:val="003C49D6"/>
    <w:rsid w:val="003C4E61"/>
    <w:rsid w:val="003C514A"/>
    <w:rsid w:val="003C51E6"/>
    <w:rsid w:val="003C5725"/>
    <w:rsid w:val="003C57AF"/>
    <w:rsid w:val="003C5BBF"/>
    <w:rsid w:val="003C5D3E"/>
    <w:rsid w:val="003C5F18"/>
    <w:rsid w:val="003C6225"/>
    <w:rsid w:val="003C63B1"/>
    <w:rsid w:val="003C63FC"/>
    <w:rsid w:val="003C65EE"/>
    <w:rsid w:val="003C68F4"/>
    <w:rsid w:val="003C6A9A"/>
    <w:rsid w:val="003C6B75"/>
    <w:rsid w:val="003C6C76"/>
    <w:rsid w:val="003C6EAA"/>
    <w:rsid w:val="003C7099"/>
    <w:rsid w:val="003C7EA5"/>
    <w:rsid w:val="003D014C"/>
    <w:rsid w:val="003D0559"/>
    <w:rsid w:val="003D0651"/>
    <w:rsid w:val="003D077A"/>
    <w:rsid w:val="003D0798"/>
    <w:rsid w:val="003D0E19"/>
    <w:rsid w:val="003D0E9E"/>
    <w:rsid w:val="003D0F5A"/>
    <w:rsid w:val="003D0FF1"/>
    <w:rsid w:val="003D1279"/>
    <w:rsid w:val="003D1558"/>
    <w:rsid w:val="003D16E7"/>
    <w:rsid w:val="003D2B1A"/>
    <w:rsid w:val="003D2DE5"/>
    <w:rsid w:val="003D31DA"/>
    <w:rsid w:val="003D37E0"/>
    <w:rsid w:val="003D3C91"/>
    <w:rsid w:val="003D4206"/>
    <w:rsid w:val="003D45EC"/>
    <w:rsid w:val="003D46A1"/>
    <w:rsid w:val="003D46B6"/>
    <w:rsid w:val="003D4B3F"/>
    <w:rsid w:val="003D5214"/>
    <w:rsid w:val="003D5BF0"/>
    <w:rsid w:val="003D5BFE"/>
    <w:rsid w:val="003D5C2A"/>
    <w:rsid w:val="003D5C8F"/>
    <w:rsid w:val="003D6490"/>
    <w:rsid w:val="003D65B5"/>
    <w:rsid w:val="003D66C9"/>
    <w:rsid w:val="003D690F"/>
    <w:rsid w:val="003D6A9E"/>
    <w:rsid w:val="003D70D9"/>
    <w:rsid w:val="003D71D3"/>
    <w:rsid w:val="003D7283"/>
    <w:rsid w:val="003D7568"/>
    <w:rsid w:val="003D75F9"/>
    <w:rsid w:val="003D7BDA"/>
    <w:rsid w:val="003D7E13"/>
    <w:rsid w:val="003E02CD"/>
    <w:rsid w:val="003E0708"/>
    <w:rsid w:val="003E11D0"/>
    <w:rsid w:val="003E1223"/>
    <w:rsid w:val="003E13C5"/>
    <w:rsid w:val="003E14F0"/>
    <w:rsid w:val="003E161B"/>
    <w:rsid w:val="003E1792"/>
    <w:rsid w:val="003E17E2"/>
    <w:rsid w:val="003E1B32"/>
    <w:rsid w:val="003E1FCB"/>
    <w:rsid w:val="003E20D2"/>
    <w:rsid w:val="003E2658"/>
    <w:rsid w:val="003E2679"/>
    <w:rsid w:val="003E2747"/>
    <w:rsid w:val="003E2D82"/>
    <w:rsid w:val="003E3DB0"/>
    <w:rsid w:val="003E3E53"/>
    <w:rsid w:val="003E40EB"/>
    <w:rsid w:val="003E4910"/>
    <w:rsid w:val="003E4AFF"/>
    <w:rsid w:val="003E4EAC"/>
    <w:rsid w:val="003E50DD"/>
    <w:rsid w:val="003E5AB8"/>
    <w:rsid w:val="003E5AEE"/>
    <w:rsid w:val="003E6141"/>
    <w:rsid w:val="003E6476"/>
    <w:rsid w:val="003E6A81"/>
    <w:rsid w:val="003E6C68"/>
    <w:rsid w:val="003E6D2D"/>
    <w:rsid w:val="003E70BB"/>
    <w:rsid w:val="003E7159"/>
    <w:rsid w:val="003E7832"/>
    <w:rsid w:val="003E79A1"/>
    <w:rsid w:val="003F02DD"/>
    <w:rsid w:val="003F0343"/>
    <w:rsid w:val="003F047E"/>
    <w:rsid w:val="003F0EF3"/>
    <w:rsid w:val="003F1336"/>
    <w:rsid w:val="003F1BBF"/>
    <w:rsid w:val="003F1E37"/>
    <w:rsid w:val="003F2053"/>
    <w:rsid w:val="003F20BE"/>
    <w:rsid w:val="003F24A7"/>
    <w:rsid w:val="003F279B"/>
    <w:rsid w:val="003F2FE5"/>
    <w:rsid w:val="003F337F"/>
    <w:rsid w:val="003F3B32"/>
    <w:rsid w:val="003F3E6C"/>
    <w:rsid w:val="003F4485"/>
    <w:rsid w:val="003F4A4E"/>
    <w:rsid w:val="003F5241"/>
    <w:rsid w:val="003F52B4"/>
    <w:rsid w:val="003F52C7"/>
    <w:rsid w:val="003F5430"/>
    <w:rsid w:val="003F5626"/>
    <w:rsid w:val="003F5CAB"/>
    <w:rsid w:val="003F5FBA"/>
    <w:rsid w:val="003F61FA"/>
    <w:rsid w:val="003F661B"/>
    <w:rsid w:val="003F6810"/>
    <w:rsid w:val="003F6938"/>
    <w:rsid w:val="003F6B10"/>
    <w:rsid w:val="003F6F6F"/>
    <w:rsid w:val="003F73B3"/>
    <w:rsid w:val="003F746E"/>
    <w:rsid w:val="003F75B4"/>
    <w:rsid w:val="003F7681"/>
    <w:rsid w:val="003F7AC0"/>
    <w:rsid w:val="003F7BD0"/>
    <w:rsid w:val="003F7FEC"/>
    <w:rsid w:val="00400008"/>
    <w:rsid w:val="00400E71"/>
    <w:rsid w:val="00400FDC"/>
    <w:rsid w:val="0040120B"/>
    <w:rsid w:val="0040122A"/>
    <w:rsid w:val="00401660"/>
    <w:rsid w:val="00401B40"/>
    <w:rsid w:val="00401C32"/>
    <w:rsid w:val="004020E2"/>
    <w:rsid w:val="00402390"/>
    <w:rsid w:val="004024DE"/>
    <w:rsid w:val="00402696"/>
    <w:rsid w:val="0040275E"/>
    <w:rsid w:val="00402AFC"/>
    <w:rsid w:val="0040333E"/>
    <w:rsid w:val="00403513"/>
    <w:rsid w:val="00403585"/>
    <w:rsid w:val="004036AA"/>
    <w:rsid w:val="004036D6"/>
    <w:rsid w:val="00403935"/>
    <w:rsid w:val="00403DF6"/>
    <w:rsid w:val="0040410B"/>
    <w:rsid w:val="0040416F"/>
    <w:rsid w:val="004041F7"/>
    <w:rsid w:val="0040452F"/>
    <w:rsid w:val="004045E2"/>
    <w:rsid w:val="0040463D"/>
    <w:rsid w:val="00404ABE"/>
    <w:rsid w:val="00404B06"/>
    <w:rsid w:val="00404B4A"/>
    <w:rsid w:val="00404B4D"/>
    <w:rsid w:val="00404CA1"/>
    <w:rsid w:val="00404EF2"/>
    <w:rsid w:val="00405098"/>
    <w:rsid w:val="00405429"/>
    <w:rsid w:val="004055F4"/>
    <w:rsid w:val="0040592B"/>
    <w:rsid w:val="00405E1E"/>
    <w:rsid w:val="00406771"/>
    <w:rsid w:val="00407036"/>
    <w:rsid w:val="00407165"/>
    <w:rsid w:val="00407500"/>
    <w:rsid w:val="0040767E"/>
    <w:rsid w:val="004077B1"/>
    <w:rsid w:val="0040785E"/>
    <w:rsid w:val="00407C2B"/>
    <w:rsid w:val="00407CA6"/>
    <w:rsid w:val="004100EE"/>
    <w:rsid w:val="00410836"/>
    <w:rsid w:val="00410D14"/>
    <w:rsid w:val="00410D60"/>
    <w:rsid w:val="00411549"/>
    <w:rsid w:val="004117B8"/>
    <w:rsid w:val="004117E1"/>
    <w:rsid w:val="00411D6E"/>
    <w:rsid w:val="0041255B"/>
    <w:rsid w:val="0041280E"/>
    <w:rsid w:val="00413069"/>
    <w:rsid w:val="004138CC"/>
    <w:rsid w:val="004139A1"/>
    <w:rsid w:val="00413DDF"/>
    <w:rsid w:val="00413F17"/>
    <w:rsid w:val="00414046"/>
    <w:rsid w:val="00414268"/>
    <w:rsid w:val="004147D3"/>
    <w:rsid w:val="0041483A"/>
    <w:rsid w:val="00414B4A"/>
    <w:rsid w:val="00414DF4"/>
    <w:rsid w:val="00414FFE"/>
    <w:rsid w:val="004154FD"/>
    <w:rsid w:val="00415766"/>
    <w:rsid w:val="00415E8F"/>
    <w:rsid w:val="0041623F"/>
    <w:rsid w:val="004162CC"/>
    <w:rsid w:val="00416377"/>
    <w:rsid w:val="00416494"/>
    <w:rsid w:val="004164BA"/>
    <w:rsid w:val="004166F3"/>
    <w:rsid w:val="00416DF2"/>
    <w:rsid w:val="00416EB4"/>
    <w:rsid w:val="00417057"/>
    <w:rsid w:val="0041771E"/>
    <w:rsid w:val="00417870"/>
    <w:rsid w:val="00417D68"/>
    <w:rsid w:val="00420539"/>
    <w:rsid w:val="004206AD"/>
    <w:rsid w:val="00420707"/>
    <w:rsid w:val="0042091B"/>
    <w:rsid w:val="00420ED5"/>
    <w:rsid w:val="00420F56"/>
    <w:rsid w:val="004212DF"/>
    <w:rsid w:val="004213F7"/>
    <w:rsid w:val="00421692"/>
    <w:rsid w:val="0042188F"/>
    <w:rsid w:val="00421CFB"/>
    <w:rsid w:val="00421D20"/>
    <w:rsid w:val="00422297"/>
    <w:rsid w:val="00422BD6"/>
    <w:rsid w:val="00422E4E"/>
    <w:rsid w:val="00423376"/>
    <w:rsid w:val="00423422"/>
    <w:rsid w:val="00423845"/>
    <w:rsid w:val="0042391F"/>
    <w:rsid w:val="00424982"/>
    <w:rsid w:val="004252E0"/>
    <w:rsid w:val="00425CC0"/>
    <w:rsid w:val="00425DC5"/>
    <w:rsid w:val="00425DF9"/>
    <w:rsid w:val="00425E72"/>
    <w:rsid w:val="004262D3"/>
    <w:rsid w:val="00426373"/>
    <w:rsid w:val="00426484"/>
    <w:rsid w:val="0042667F"/>
    <w:rsid w:val="00426BA5"/>
    <w:rsid w:val="00426ED7"/>
    <w:rsid w:val="00427487"/>
    <w:rsid w:val="004276E0"/>
    <w:rsid w:val="00427AA9"/>
    <w:rsid w:val="00427BB8"/>
    <w:rsid w:val="00430348"/>
    <w:rsid w:val="0043049A"/>
    <w:rsid w:val="004304D2"/>
    <w:rsid w:val="00430668"/>
    <w:rsid w:val="0043085F"/>
    <w:rsid w:val="00430991"/>
    <w:rsid w:val="00430C19"/>
    <w:rsid w:val="00430E6F"/>
    <w:rsid w:val="00431127"/>
    <w:rsid w:val="00431692"/>
    <w:rsid w:val="004318DA"/>
    <w:rsid w:val="004318DF"/>
    <w:rsid w:val="004321B9"/>
    <w:rsid w:val="00432BB8"/>
    <w:rsid w:val="00432C84"/>
    <w:rsid w:val="00432DBA"/>
    <w:rsid w:val="00432F49"/>
    <w:rsid w:val="0043367D"/>
    <w:rsid w:val="00433A28"/>
    <w:rsid w:val="00434CE0"/>
    <w:rsid w:val="00434E30"/>
    <w:rsid w:val="00434F67"/>
    <w:rsid w:val="00435052"/>
    <w:rsid w:val="004355FA"/>
    <w:rsid w:val="004357D2"/>
    <w:rsid w:val="00435B3E"/>
    <w:rsid w:val="00436197"/>
    <w:rsid w:val="0043623C"/>
    <w:rsid w:val="00436D9A"/>
    <w:rsid w:val="004370E0"/>
    <w:rsid w:val="004370E5"/>
    <w:rsid w:val="00437146"/>
    <w:rsid w:val="004373B0"/>
    <w:rsid w:val="00437830"/>
    <w:rsid w:val="00437B60"/>
    <w:rsid w:val="00437E15"/>
    <w:rsid w:val="0044005C"/>
    <w:rsid w:val="004400F1"/>
    <w:rsid w:val="0044027A"/>
    <w:rsid w:val="004402F2"/>
    <w:rsid w:val="00440362"/>
    <w:rsid w:val="00440484"/>
    <w:rsid w:val="004409AC"/>
    <w:rsid w:val="00440A32"/>
    <w:rsid w:val="00440EDA"/>
    <w:rsid w:val="00441229"/>
    <w:rsid w:val="00441280"/>
    <w:rsid w:val="004414B9"/>
    <w:rsid w:val="004414FB"/>
    <w:rsid w:val="004415D0"/>
    <w:rsid w:val="00441835"/>
    <w:rsid w:val="004419E8"/>
    <w:rsid w:val="00442B96"/>
    <w:rsid w:val="00442BA1"/>
    <w:rsid w:val="0044301D"/>
    <w:rsid w:val="00443211"/>
    <w:rsid w:val="004434F7"/>
    <w:rsid w:val="00443DF6"/>
    <w:rsid w:val="004446F4"/>
    <w:rsid w:val="00444A81"/>
    <w:rsid w:val="00444BE2"/>
    <w:rsid w:val="00445311"/>
    <w:rsid w:val="00445453"/>
    <w:rsid w:val="004455DF"/>
    <w:rsid w:val="004456F2"/>
    <w:rsid w:val="00445740"/>
    <w:rsid w:val="004458C3"/>
    <w:rsid w:val="00445971"/>
    <w:rsid w:val="00445C50"/>
    <w:rsid w:val="00445D31"/>
    <w:rsid w:val="00446788"/>
    <w:rsid w:val="00446E46"/>
    <w:rsid w:val="00446EBC"/>
    <w:rsid w:val="004471BA"/>
    <w:rsid w:val="00447AEA"/>
    <w:rsid w:val="00447DC1"/>
    <w:rsid w:val="00450035"/>
    <w:rsid w:val="00450101"/>
    <w:rsid w:val="00450262"/>
    <w:rsid w:val="004509C7"/>
    <w:rsid w:val="00450D6F"/>
    <w:rsid w:val="00451126"/>
    <w:rsid w:val="004511C7"/>
    <w:rsid w:val="0045122C"/>
    <w:rsid w:val="00451821"/>
    <w:rsid w:val="00451865"/>
    <w:rsid w:val="00451CBF"/>
    <w:rsid w:val="00452C60"/>
    <w:rsid w:val="00452CF9"/>
    <w:rsid w:val="00452FDA"/>
    <w:rsid w:val="0045305D"/>
    <w:rsid w:val="004531BC"/>
    <w:rsid w:val="00453785"/>
    <w:rsid w:val="00453DAA"/>
    <w:rsid w:val="00453DC5"/>
    <w:rsid w:val="00453E5C"/>
    <w:rsid w:val="00453F29"/>
    <w:rsid w:val="00454079"/>
    <w:rsid w:val="0045458B"/>
    <w:rsid w:val="004548B0"/>
    <w:rsid w:val="00454BD9"/>
    <w:rsid w:val="0045523E"/>
    <w:rsid w:val="004556D0"/>
    <w:rsid w:val="00455AA6"/>
    <w:rsid w:val="00455B84"/>
    <w:rsid w:val="00455B8D"/>
    <w:rsid w:val="00455C42"/>
    <w:rsid w:val="0045624E"/>
    <w:rsid w:val="0045634A"/>
    <w:rsid w:val="00456364"/>
    <w:rsid w:val="004563A9"/>
    <w:rsid w:val="00456404"/>
    <w:rsid w:val="0045678D"/>
    <w:rsid w:val="00456B12"/>
    <w:rsid w:val="00456D75"/>
    <w:rsid w:val="00456E48"/>
    <w:rsid w:val="00456FE2"/>
    <w:rsid w:val="00457220"/>
    <w:rsid w:val="00457412"/>
    <w:rsid w:val="00457579"/>
    <w:rsid w:val="004577B2"/>
    <w:rsid w:val="00457E49"/>
    <w:rsid w:val="00460293"/>
    <w:rsid w:val="004603DC"/>
    <w:rsid w:val="0046044E"/>
    <w:rsid w:val="00460AF7"/>
    <w:rsid w:val="00460B55"/>
    <w:rsid w:val="00460C1E"/>
    <w:rsid w:val="00460D25"/>
    <w:rsid w:val="0046103C"/>
    <w:rsid w:val="0046108B"/>
    <w:rsid w:val="0046130F"/>
    <w:rsid w:val="00461698"/>
    <w:rsid w:val="00461B2F"/>
    <w:rsid w:val="00461E4B"/>
    <w:rsid w:val="00462013"/>
    <w:rsid w:val="0046239E"/>
    <w:rsid w:val="00462822"/>
    <w:rsid w:val="00462A9F"/>
    <w:rsid w:val="00462FFE"/>
    <w:rsid w:val="00463DBC"/>
    <w:rsid w:val="00463FC5"/>
    <w:rsid w:val="00464542"/>
    <w:rsid w:val="004646FA"/>
    <w:rsid w:val="00464B8A"/>
    <w:rsid w:val="00465852"/>
    <w:rsid w:val="00465FB7"/>
    <w:rsid w:val="00465FCC"/>
    <w:rsid w:val="00466352"/>
    <w:rsid w:val="00466404"/>
    <w:rsid w:val="0046641B"/>
    <w:rsid w:val="004664CB"/>
    <w:rsid w:val="0046655C"/>
    <w:rsid w:val="004665B1"/>
    <w:rsid w:val="00466A86"/>
    <w:rsid w:val="00466CE5"/>
    <w:rsid w:val="00466E07"/>
    <w:rsid w:val="00467055"/>
    <w:rsid w:val="00467110"/>
    <w:rsid w:val="00467251"/>
    <w:rsid w:val="0046757B"/>
    <w:rsid w:val="00467829"/>
    <w:rsid w:val="0046790F"/>
    <w:rsid w:val="00467A64"/>
    <w:rsid w:val="00467B1E"/>
    <w:rsid w:val="00467BFB"/>
    <w:rsid w:val="00467CD8"/>
    <w:rsid w:val="00467FA0"/>
    <w:rsid w:val="00470260"/>
    <w:rsid w:val="00470263"/>
    <w:rsid w:val="0047030F"/>
    <w:rsid w:val="00470D04"/>
    <w:rsid w:val="0047121C"/>
    <w:rsid w:val="004719CA"/>
    <w:rsid w:val="00471D96"/>
    <w:rsid w:val="00471FBC"/>
    <w:rsid w:val="00471FE1"/>
    <w:rsid w:val="0047208F"/>
    <w:rsid w:val="004732EE"/>
    <w:rsid w:val="004733C4"/>
    <w:rsid w:val="00473AD9"/>
    <w:rsid w:val="00473C9D"/>
    <w:rsid w:val="00473E74"/>
    <w:rsid w:val="004743F3"/>
    <w:rsid w:val="004746AE"/>
    <w:rsid w:val="004747C4"/>
    <w:rsid w:val="00475214"/>
    <w:rsid w:val="00475307"/>
    <w:rsid w:val="004755C4"/>
    <w:rsid w:val="00475EC0"/>
    <w:rsid w:val="00475F2A"/>
    <w:rsid w:val="00476188"/>
    <w:rsid w:val="004762B0"/>
    <w:rsid w:val="00476384"/>
    <w:rsid w:val="0047639C"/>
    <w:rsid w:val="004767C4"/>
    <w:rsid w:val="00476D37"/>
    <w:rsid w:val="00477420"/>
    <w:rsid w:val="00477436"/>
    <w:rsid w:val="004778DB"/>
    <w:rsid w:val="00477AEB"/>
    <w:rsid w:val="00477F5E"/>
    <w:rsid w:val="00480528"/>
    <w:rsid w:val="00480C37"/>
    <w:rsid w:val="00480EB9"/>
    <w:rsid w:val="00480F22"/>
    <w:rsid w:val="00480FB1"/>
    <w:rsid w:val="0048105D"/>
    <w:rsid w:val="00481189"/>
    <w:rsid w:val="00481396"/>
    <w:rsid w:val="00481A04"/>
    <w:rsid w:val="00481B5D"/>
    <w:rsid w:val="0048204E"/>
    <w:rsid w:val="00482422"/>
    <w:rsid w:val="0048254F"/>
    <w:rsid w:val="0048269C"/>
    <w:rsid w:val="00482776"/>
    <w:rsid w:val="00482FA6"/>
    <w:rsid w:val="0048324E"/>
    <w:rsid w:val="0048353B"/>
    <w:rsid w:val="00483679"/>
    <w:rsid w:val="00483B9B"/>
    <w:rsid w:val="00483D0C"/>
    <w:rsid w:val="00483EC0"/>
    <w:rsid w:val="00484667"/>
    <w:rsid w:val="00484A3F"/>
    <w:rsid w:val="00484A6F"/>
    <w:rsid w:val="0048504B"/>
    <w:rsid w:val="004852BB"/>
    <w:rsid w:val="00485788"/>
    <w:rsid w:val="00485C45"/>
    <w:rsid w:val="00485F88"/>
    <w:rsid w:val="004863AE"/>
    <w:rsid w:val="00486554"/>
    <w:rsid w:val="00486CAB"/>
    <w:rsid w:val="00486FBD"/>
    <w:rsid w:val="00487064"/>
    <w:rsid w:val="004873C5"/>
    <w:rsid w:val="0048755C"/>
    <w:rsid w:val="004878E0"/>
    <w:rsid w:val="00487DFC"/>
    <w:rsid w:val="0049012A"/>
    <w:rsid w:val="004903F7"/>
    <w:rsid w:val="00490A43"/>
    <w:rsid w:val="00490B65"/>
    <w:rsid w:val="00490E3C"/>
    <w:rsid w:val="004910D5"/>
    <w:rsid w:val="004911F9"/>
    <w:rsid w:val="004912F5"/>
    <w:rsid w:val="0049132D"/>
    <w:rsid w:val="00491354"/>
    <w:rsid w:val="00491394"/>
    <w:rsid w:val="004915EF"/>
    <w:rsid w:val="0049183A"/>
    <w:rsid w:val="00491850"/>
    <w:rsid w:val="0049195B"/>
    <w:rsid w:val="00491AB9"/>
    <w:rsid w:val="00492002"/>
    <w:rsid w:val="004921AE"/>
    <w:rsid w:val="004923BE"/>
    <w:rsid w:val="004927AA"/>
    <w:rsid w:val="00492936"/>
    <w:rsid w:val="004929D2"/>
    <w:rsid w:val="00492A9D"/>
    <w:rsid w:val="00492CC7"/>
    <w:rsid w:val="00492D3B"/>
    <w:rsid w:val="00492D80"/>
    <w:rsid w:val="0049321A"/>
    <w:rsid w:val="00493397"/>
    <w:rsid w:val="00493A6E"/>
    <w:rsid w:val="00493CCE"/>
    <w:rsid w:val="00494113"/>
    <w:rsid w:val="004942E8"/>
    <w:rsid w:val="0049487C"/>
    <w:rsid w:val="00494E70"/>
    <w:rsid w:val="00494E82"/>
    <w:rsid w:val="00494EA8"/>
    <w:rsid w:val="00495322"/>
    <w:rsid w:val="00495344"/>
    <w:rsid w:val="004957EB"/>
    <w:rsid w:val="004959E2"/>
    <w:rsid w:val="00495BB6"/>
    <w:rsid w:val="00495E06"/>
    <w:rsid w:val="00495F61"/>
    <w:rsid w:val="00496278"/>
    <w:rsid w:val="0049647B"/>
    <w:rsid w:val="00496569"/>
    <w:rsid w:val="004969AA"/>
    <w:rsid w:val="00496FB9"/>
    <w:rsid w:val="004975F3"/>
    <w:rsid w:val="004A0284"/>
    <w:rsid w:val="004A05F5"/>
    <w:rsid w:val="004A0980"/>
    <w:rsid w:val="004A0F75"/>
    <w:rsid w:val="004A1333"/>
    <w:rsid w:val="004A14B6"/>
    <w:rsid w:val="004A1807"/>
    <w:rsid w:val="004A18F7"/>
    <w:rsid w:val="004A20F7"/>
    <w:rsid w:val="004A23B1"/>
    <w:rsid w:val="004A2755"/>
    <w:rsid w:val="004A2C11"/>
    <w:rsid w:val="004A329B"/>
    <w:rsid w:val="004A3988"/>
    <w:rsid w:val="004A39CE"/>
    <w:rsid w:val="004A3E68"/>
    <w:rsid w:val="004A3F6C"/>
    <w:rsid w:val="004A43B8"/>
    <w:rsid w:val="004A45B7"/>
    <w:rsid w:val="004A46D2"/>
    <w:rsid w:val="004A49A1"/>
    <w:rsid w:val="004A5375"/>
    <w:rsid w:val="004A5DA8"/>
    <w:rsid w:val="004A629E"/>
    <w:rsid w:val="004A6980"/>
    <w:rsid w:val="004A6A18"/>
    <w:rsid w:val="004A6FEB"/>
    <w:rsid w:val="004A732C"/>
    <w:rsid w:val="004A7B3D"/>
    <w:rsid w:val="004A7E28"/>
    <w:rsid w:val="004A7F2D"/>
    <w:rsid w:val="004B03AB"/>
    <w:rsid w:val="004B07E0"/>
    <w:rsid w:val="004B0F27"/>
    <w:rsid w:val="004B11DB"/>
    <w:rsid w:val="004B161C"/>
    <w:rsid w:val="004B163D"/>
    <w:rsid w:val="004B1AC7"/>
    <w:rsid w:val="004B2071"/>
    <w:rsid w:val="004B2498"/>
    <w:rsid w:val="004B2638"/>
    <w:rsid w:val="004B2A34"/>
    <w:rsid w:val="004B3115"/>
    <w:rsid w:val="004B3405"/>
    <w:rsid w:val="004B3673"/>
    <w:rsid w:val="004B3734"/>
    <w:rsid w:val="004B3AF1"/>
    <w:rsid w:val="004B3CB8"/>
    <w:rsid w:val="004B4133"/>
    <w:rsid w:val="004B42FA"/>
    <w:rsid w:val="004B4461"/>
    <w:rsid w:val="004B45DF"/>
    <w:rsid w:val="004B48F8"/>
    <w:rsid w:val="004B49BB"/>
    <w:rsid w:val="004B4A41"/>
    <w:rsid w:val="004B4F5D"/>
    <w:rsid w:val="004B5983"/>
    <w:rsid w:val="004B5AFA"/>
    <w:rsid w:val="004B5B90"/>
    <w:rsid w:val="004B5BBB"/>
    <w:rsid w:val="004B5C9A"/>
    <w:rsid w:val="004B5CEB"/>
    <w:rsid w:val="004B5EEE"/>
    <w:rsid w:val="004B640F"/>
    <w:rsid w:val="004B664A"/>
    <w:rsid w:val="004B687D"/>
    <w:rsid w:val="004B6F71"/>
    <w:rsid w:val="004B7169"/>
    <w:rsid w:val="004B736D"/>
    <w:rsid w:val="004B7604"/>
    <w:rsid w:val="004B796C"/>
    <w:rsid w:val="004B7A33"/>
    <w:rsid w:val="004B7D0D"/>
    <w:rsid w:val="004C043A"/>
    <w:rsid w:val="004C054F"/>
    <w:rsid w:val="004C0553"/>
    <w:rsid w:val="004C05AB"/>
    <w:rsid w:val="004C0DAB"/>
    <w:rsid w:val="004C0FBB"/>
    <w:rsid w:val="004C0FF6"/>
    <w:rsid w:val="004C100D"/>
    <w:rsid w:val="004C15AE"/>
    <w:rsid w:val="004C1A95"/>
    <w:rsid w:val="004C1AAE"/>
    <w:rsid w:val="004C1C3C"/>
    <w:rsid w:val="004C1C94"/>
    <w:rsid w:val="004C1E3F"/>
    <w:rsid w:val="004C1FE3"/>
    <w:rsid w:val="004C21C8"/>
    <w:rsid w:val="004C2356"/>
    <w:rsid w:val="004C2BA7"/>
    <w:rsid w:val="004C2F60"/>
    <w:rsid w:val="004C336A"/>
    <w:rsid w:val="004C34E6"/>
    <w:rsid w:val="004C35EE"/>
    <w:rsid w:val="004C3A52"/>
    <w:rsid w:val="004C4305"/>
    <w:rsid w:val="004C439B"/>
    <w:rsid w:val="004C4637"/>
    <w:rsid w:val="004C465F"/>
    <w:rsid w:val="004C4892"/>
    <w:rsid w:val="004C54D3"/>
    <w:rsid w:val="004C56EB"/>
    <w:rsid w:val="004C576F"/>
    <w:rsid w:val="004C5A86"/>
    <w:rsid w:val="004C5B12"/>
    <w:rsid w:val="004C5E33"/>
    <w:rsid w:val="004C6235"/>
    <w:rsid w:val="004C63F1"/>
    <w:rsid w:val="004C6AB2"/>
    <w:rsid w:val="004C6C6B"/>
    <w:rsid w:val="004C6DC6"/>
    <w:rsid w:val="004C75C0"/>
    <w:rsid w:val="004C7824"/>
    <w:rsid w:val="004C78E7"/>
    <w:rsid w:val="004C7AA2"/>
    <w:rsid w:val="004C7DDB"/>
    <w:rsid w:val="004D0201"/>
    <w:rsid w:val="004D046C"/>
    <w:rsid w:val="004D04E7"/>
    <w:rsid w:val="004D067C"/>
    <w:rsid w:val="004D0ABE"/>
    <w:rsid w:val="004D0C59"/>
    <w:rsid w:val="004D1093"/>
    <w:rsid w:val="004D1211"/>
    <w:rsid w:val="004D12C7"/>
    <w:rsid w:val="004D1650"/>
    <w:rsid w:val="004D16C7"/>
    <w:rsid w:val="004D1909"/>
    <w:rsid w:val="004D1CB8"/>
    <w:rsid w:val="004D24B1"/>
    <w:rsid w:val="004D2534"/>
    <w:rsid w:val="004D25E2"/>
    <w:rsid w:val="004D28D5"/>
    <w:rsid w:val="004D2F7A"/>
    <w:rsid w:val="004D31F4"/>
    <w:rsid w:val="004D35A6"/>
    <w:rsid w:val="004D39C0"/>
    <w:rsid w:val="004D3CCA"/>
    <w:rsid w:val="004D3EE3"/>
    <w:rsid w:val="004D3EFA"/>
    <w:rsid w:val="004D45F8"/>
    <w:rsid w:val="004D4F7E"/>
    <w:rsid w:val="004D513F"/>
    <w:rsid w:val="004D561C"/>
    <w:rsid w:val="004D607B"/>
    <w:rsid w:val="004D6332"/>
    <w:rsid w:val="004D687E"/>
    <w:rsid w:val="004D69E8"/>
    <w:rsid w:val="004D6B3D"/>
    <w:rsid w:val="004D6BC6"/>
    <w:rsid w:val="004D7007"/>
    <w:rsid w:val="004D723D"/>
    <w:rsid w:val="004D7241"/>
    <w:rsid w:val="004D7449"/>
    <w:rsid w:val="004D7751"/>
    <w:rsid w:val="004D7779"/>
    <w:rsid w:val="004E0865"/>
    <w:rsid w:val="004E0CFD"/>
    <w:rsid w:val="004E113B"/>
    <w:rsid w:val="004E117F"/>
    <w:rsid w:val="004E1330"/>
    <w:rsid w:val="004E14A3"/>
    <w:rsid w:val="004E1AB1"/>
    <w:rsid w:val="004E1BF2"/>
    <w:rsid w:val="004E1D83"/>
    <w:rsid w:val="004E1DC8"/>
    <w:rsid w:val="004E2377"/>
    <w:rsid w:val="004E26AA"/>
    <w:rsid w:val="004E29C9"/>
    <w:rsid w:val="004E2D94"/>
    <w:rsid w:val="004E2E54"/>
    <w:rsid w:val="004E30B4"/>
    <w:rsid w:val="004E30F7"/>
    <w:rsid w:val="004E3625"/>
    <w:rsid w:val="004E371F"/>
    <w:rsid w:val="004E3C29"/>
    <w:rsid w:val="004E3DB5"/>
    <w:rsid w:val="004E3EDE"/>
    <w:rsid w:val="004E4626"/>
    <w:rsid w:val="004E47F6"/>
    <w:rsid w:val="004E4903"/>
    <w:rsid w:val="004E4AB1"/>
    <w:rsid w:val="004E558F"/>
    <w:rsid w:val="004E5972"/>
    <w:rsid w:val="004E5AC7"/>
    <w:rsid w:val="004E5F27"/>
    <w:rsid w:val="004E60AF"/>
    <w:rsid w:val="004E630E"/>
    <w:rsid w:val="004E6FBB"/>
    <w:rsid w:val="004E7228"/>
    <w:rsid w:val="004E74FD"/>
    <w:rsid w:val="004E7840"/>
    <w:rsid w:val="004F05E8"/>
    <w:rsid w:val="004F06CC"/>
    <w:rsid w:val="004F09DB"/>
    <w:rsid w:val="004F0B78"/>
    <w:rsid w:val="004F0C98"/>
    <w:rsid w:val="004F127E"/>
    <w:rsid w:val="004F1898"/>
    <w:rsid w:val="004F2249"/>
    <w:rsid w:val="004F22D1"/>
    <w:rsid w:val="004F2675"/>
    <w:rsid w:val="004F27D8"/>
    <w:rsid w:val="004F2870"/>
    <w:rsid w:val="004F28D1"/>
    <w:rsid w:val="004F3020"/>
    <w:rsid w:val="004F324E"/>
    <w:rsid w:val="004F33AA"/>
    <w:rsid w:val="004F3437"/>
    <w:rsid w:val="004F3552"/>
    <w:rsid w:val="004F41E7"/>
    <w:rsid w:val="004F423B"/>
    <w:rsid w:val="004F46A3"/>
    <w:rsid w:val="004F4828"/>
    <w:rsid w:val="004F49F9"/>
    <w:rsid w:val="004F4EC7"/>
    <w:rsid w:val="004F52A6"/>
    <w:rsid w:val="004F5568"/>
    <w:rsid w:val="004F5610"/>
    <w:rsid w:val="004F5B7B"/>
    <w:rsid w:val="004F6357"/>
    <w:rsid w:val="004F66C2"/>
    <w:rsid w:val="004F6893"/>
    <w:rsid w:val="004F6A52"/>
    <w:rsid w:val="004F6AE3"/>
    <w:rsid w:val="004F6B42"/>
    <w:rsid w:val="004F6BAF"/>
    <w:rsid w:val="004F6EB4"/>
    <w:rsid w:val="004F722D"/>
    <w:rsid w:val="004F785C"/>
    <w:rsid w:val="004F7888"/>
    <w:rsid w:val="004F7995"/>
    <w:rsid w:val="004F7C37"/>
    <w:rsid w:val="00500104"/>
    <w:rsid w:val="005005A9"/>
    <w:rsid w:val="005006E4"/>
    <w:rsid w:val="0050083C"/>
    <w:rsid w:val="00500BE2"/>
    <w:rsid w:val="00500D35"/>
    <w:rsid w:val="005010CF"/>
    <w:rsid w:val="0050135E"/>
    <w:rsid w:val="0050136A"/>
    <w:rsid w:val="00501463"/>
    <w:rsid w:val="00501608"/>
    <w:rsid w:val="005017FE"/>
    <w:rsid w:val="0050199B"/>
    <w:rsid w:val="00501BA5"/>
    <w:rsid w:val="00501C07"/>
    <w:rsid w:val="00501F43"/>
    <w:rsid w:val="00502CD9"/>
    <w:rsid w:val="00502EAD"/>
    <w:rsid w:val="005030BC"/>
    <w:rsid w:val="005030E9"/>
    <w:rsid w:val="00503128"/>
    <w:rsid w:val="0050324E"/>
    <w:rsid w:val="00503709"/>
    <w:rsid w:val="0050390B"/>
    <w:rsid w:val="0050393C"/>
    <w:rsid w:val="00503C10"/>
    <w:rsid w:val="00504304"/>
    <w:rsid w:val="005044F6"/>
    <w:rsid w:val="0050469E"/>
    <w:rsid w:val="005048C1"/>
    <w:rsid w:val="00505078"/>
    <w:rsid w:val="0050543A"/>
    <w:rsid w:val="00505615"/>
    <w:rsid w:val="0050563C"/>
    <w:rsid w:val="00505814"/>
    <w:rsid w:val="00505B16"/>
    <w:rsid w:val="00505B3E"/>
    <w:rsid w:val="00506026"/>
    <w:rsid w:val="005060C6"/>
    <w:rsid w:val="0050619B"/>
    <w:rsid w:val="00506280"/>
    <w:rsid w:val="00506332"/>
    <w:rsid w:val="0050657A"/>
    <w:rsid w:val="0050669E"/>
    <w:rsid w:val="005066E9"/>
    <w:rsid w:val="005067D0"/>
    <w:rsid w:val="0050694A"/>
    <w:rsid w:val="00506A1B"/>
    <w:rsid w:val="00506B78"/>
    <w:rsid w:val="00506DDF"/>
    <w:rsid w:val="00506E60"/>
    <w:rsid w:val="00506F48"/>
    <w:rsid w:val="00507312"/>
    <w:rsid w:val="005077FC"/>
    <w:rsid w:val="00507985"/>
    <w:rsid w:val="00507A81"/>
    <w:rsid w:val="005101B5"/>
    <w:rsid w:val="00510200"/>
    <w:rsid w:val="00510247"/>
    <w:rsid w:val="0051050A"/>
    <w:rsid w:val="00511377"/>
    <w:rsid w:val="00511530"/>
    <w:rsid w:val="0051180A"/>
    <w:rsid w:val="00511964"/>
    <w:rsid w:val="00512237"/>
    <w:rsid w:val="0051234C"/>
    <w:rsid w:val="005125AA"/>
    <w:rsid w:val="00512DEF"/>
    <w:rsid w:val="00512E26"/>
    <w:rsid w:val="005137D1"/>
    <w:rsid w:val="00513C8E"/>
    <w:rsid w:val="00513C99"/>
    <w:rsid w:val="00514028"/>
    <w:rsid w:val="0051402E"/>
    <w:rsid w:val="00514697"/>
    <w:rsid w:val="00514755"/>
    <w:rsid w:val="00514828"/>
    <w:rsid w:val="00514973"/>
    <w:rsid w:val="00514A1D"/>
    <w:rsid w:val="00514F45"/>
    <w:rsid w:val="0051561E"/>
    <w:rsid w:val="0051598C"/>
    <w:rsid w:val="00515C15"/>
    <w:rsid w:val="00515D7D"/>
    <w:rsid w:val="00516227"/>
    <w:rsid w:val="00516378"/>
    <w:rsid w:val="00516A31"/>
    <w:rsid w:val="00516B0D"/>
    <w:rsid w:val="005170F1"/>
    <w:rsid w:val="005179A2"/>
    <w:rsid w:val="00517D18"/>
    <w:rsid w:val="005203EE"/>
    <w:rsid w:val="00520476"/>
    <w:rsid w:val="005209D6"/>
    <w:rsid w:val="00520C32"/>
    <w:rsid w:val="00520C82"/>
    <w:rsid w:val="00520DD2"/>
    <w:rsid w:val="00521167"/>
    <w:rsid w:val="0052190E"/>
    <w:rsid w:val="00521AD1"/>
    <w:rsid w:val="00521BD2"/>
    <w:rsid w:val="0052260B"/>
    <w:rsid w:val="00522D09"/>
    <w:rsid w:val="00522D85"/>
    <w:rsid w:val="00522FDF"/>
    <w:rsid w:val="00523355"/>
    <w:rsid w:val="005233E7"/>
    <w:rsid w:val="005233FB"/>
    <w:rsid w:val="005235DC"/>
    <w:rsid w:val="00523771"/>
    <w:rsid w:val="00523781"/>
    <w:rsid w:val="00523ABE"/>
    <w:rsid w:val="00523DD8"/>
    <w:rsid w:val="005242E4"/>
    <w:rsid w:val="00524612"/>
    <w:rsid w:val="00524717"/>
    <w:rsid w:val="005247B6"/>
    <w:rsid w:val="005247CD"/>
    <w:rsid w:val="0052480B"/>
    <w:rsid w:val="00524B1A"/>
    <w:rsid w:val="00524D81"/>
    <w:rsid w:val="00525430"/>
    <w:rsid w:val="005255FA"/>
    <w:rsid w:val="00525711"/>
    <w:rsid w:val="00525B07"/>
    <w:rsid w:val="00525C6B"/>
    <w:rsid w:val="005261F6"/>
    <w:rsid w:val="005263D1"/>
    <w:rsid w:val="0052641E"/>
    <w:rsid w:val="00526710"/>
    <w:rsid w:val="005267F7"/>
    <w:rsid w:val="005268BF"/>
    <w:rsid w:val="00526966"/>
    <w:rsid w:val="00526EE2"/>
    <w:rsid w:val="00526F1B"/>
    <w:rsid w:val="00526FD7"/>
    <w:rsid w:val="00527486"/>
    <w:rsid w:val="00527497"/>
    <w:rsid w:val="005275CE"/>
    <w:rsid w:val="00527E51"/>
    <w:rsid w:val="005301FA"/>
    <w:rsid w:val="0053038A"/>
    <w:rsid w:val="00530592"/>
    <w:rsid w:val="00530B65"/>
    <w:rsid w:val="00530ECB"/>
    <w:rsid w:val="00530F69"/>
    <w:rsid w:val="0053154E"/>
    <w:rsid w:val="0053198F"/>
    <w:rsid w:val="00531DA7"/>
    <w:rsid w:val="00531FC4"/>
    <w:rsid w:val="005320A3"/>
    <w:rsid w:val="00532419"/>
    <w:rsid w:val="00532442"/>
    <w:rsid w:val="00532507"/>
    <w:rsid w:val="00532869"/>
    <w:rsid w:val="005329EB"/>
    <w:rsid w:val="00532D9B"/>
    <w:rsid w:val="00533016"/>
    <w:rsid w:val="0053304C"/>
    <w:rsid w:val="005330C9"/>
    <w:rsid w:val="005332AC"/>
    <w:rsid w:val="00533344"/>
    <w:rsid w:val="00533EDA"/>
    <w:rsid w:val="0053432D"/>
    <w:rsid w:val="00534648"/>
    <w:rsid w:val="00534665"/>
    <w:rsid w:val="00534DDA"/>
    <w:rsid w:val="0053515F"/>
    <w:rsid w:val="0053542D"/>
    <w:rsid w:val="005355B1"/>
    <w:rsid w:val="005355B9"/>
    <w:rsid w:val="005355CD"/>
    <w:rsid w:val="00535767"/>
    <w:rsid w:val="005358CE"/>
    <w:rsid w:val="00536440"/>
    <w:rsid w:val="005369DB"/>
    <w:rsid w:val="00536AE7"/>
    <w:rsid w:val="00536C6D"/>
    <w:rsid w:val="005370AE"/>
    <w:rsid w:val="005377E7"/>
    <w:rsid w:val="00537A1C"/>
    <w:rsid w:val="00537C2E"/>
    <w:rsid w:val="00537F4D"/>
    <w:rsid w:val="005406A7"/>
    <w:rsid w:val="00540A63"/>
    <w:rsid w:val="00540F90"/>
    <w:rsid w:val="00541956"/>
    <w:rsid w:val="0054195B"/>
    <w:rsid w:val="00541DC8"/>
    <w:rsid w:val="00541F97"/>
    <w:rsid w:val="0054224E"/>
    <w:rsid w:val="00542670"/>
    <w:rsid w:val="00542DB0"/>
    <w:rsid w:val="005432F7"/>
    <w:rsid w:val="0054334A"/>
    <w:rsid w:val="00544C05"/>
    <w:rsid w:val="0054500E"/>
    <w:rsid w:val="005451AF"/>
    <w:rsid w:val="00545601"/>
    <w:rsid w:val="00545619"/>
    <w:rsid w:val="00545CF2"/>
    <w:rsid w:val="005460D6"/>
    <w:rsid w:val="005462C7"/>
    <w:rsid w:val="005463A4"/>
    <w:rsid w:val="005463E3"/>
    <w:rsid w:val="0054659B"/>
    <w:rsid w:val="005465E1"/>
    <w:rsid w:val="00547564"/>
    <w:rsid w:val="00547E36"/>
    <w:rsid w:val="00547E3B"/>
    <w:rsid w:val="0055003C"/>
    <w:rsid w:val="00550208"/>
    <w:rsid w:val="00550D8A"/>
    <w:rsid w:val="00550DC1"/>
    <w:rsid w:val="00550F3C"/>
    <w:rsid w:val="005514C5"/>
    <w:rsid w:val="005516A5"/>
    <w:rsid w:val="0055185D"/>
    <w:rsid w:val="00551AEC"/>
    <w:rsid w:val="00551EE1"/>
    <w:rsid w:val="00551EF9"/>
    <w:rsid w:val="00551F10"/>
    <w:rsid w:val="005521B1"/>
    <w:rsid w:val="005522BA"/>
    <w:rsid w:val="00552487"/>
    <w:rsid w:val="0055265B"/>
    <w:rsid w:val="00552769"/>
    <w:rsid w:val="005528A8"/>
    <w:rsid w:val="005528DA"/>
    <w:rsid w:val="00552A9D"/>
    <w:rsid w:val="00552C76"/>
    <w:rsid w:val="00552E31"/>
    <w:rsid w:val="005532FB"/>
    <w:rsid w:val="005534DA"/>
    <w:rsid w:val="00553D52"/>
    <w:rsid w:val="00553DA8"/>
    <w:rsid w:val="00553E81"/>
    <w:rsid w:val="00553EAA"/>
    <w:rsid w:val="00553EB0"/>
    <w:rsid w:val="00553FC7"/>
    <w:rsid w:val="00554311"/>
    <w:rsid w:val="0055443C"/>
    <w:rsid w:val="0055448E"/>
    <w:rsid w:val="00554BD2"/>
    <w:rsid w:val="00554C32"/>
    <w:rsid w:val="00555041"/>
    <w:rsid w:val="00555392"/>
    <w:rsid w:val="00555A17"/>
    <w:rsid w:val="00555C07"/>
    <w:rsid w:val="00555F22"/>
    <w:rsid w:val="005560CE"/>
    <w:rsid w:val="0055638C"/>
    <w:rsid w:val="00556740"/>
    <w:rsid w:val="00556814"/>
    <w:rsid w:val="005569CA"/>
    <w:rsid w:val="00556A2D"/>
    <w:rsid w:val="00556AC3"/>
    <w:rsid w:val="0055761E"/>
    <w:rsid w:val="0055771F"/>
    <w:rsid w:val="0055784D"/>
    <w:rsid w:val="00557AF4"/>
    <w:rsid w:val="00560219"/>
    <w:rsid w:val="005602BD"/>
    <w:rsid w:val="00560617"/>
    <w:rsid w:val="0056087F"/>
    <w:rsid w:val="00560C47"/>
    <w:rsid w:val="00560DCA"/>
    <w:rsid w:val="005611EA"/>
    <w:rsid w:val="005617AE"/>
    <w:rsid w:val="00561BFA"/>
    <w:rsid w:val="00561ED7"/>
    <w:rsid w:val="005622E7"/>
    <w:rsid w:val="005624BF"/>
    <w:rsid w:val="0056262E"/>
    <w:rsid w:val="00562B22"/>
    <w:rsid w:val="00562C38"/>
    <w:rsid w:val="00563218"/>
    <w:rsid w:val="005632E0"/>
    <w:rsid w:val="0056331D"/>
    <w:rsid w:val="00563549"/>
    <w:rsid w:val="005635A0"/>
    <w:rsid w:val="005638CE"/>
    <w:rsid w:val="00563AD8"/>
    <w:rsid w:val="005643E1"/>
    <w:rsid w:val="00564694"/>
    <w:rsid w:val="00564F9F"/>
    <w:rsid w:val="005659F2"/>
    <w:rsid w:val="00565F7C"/>
    <w:rsid w:val="0056610D"/>
    <w:rsid w:val="005661B7"/>
    <w:rsid w:val="00566645"/>
    <w:rsid w:val="00566715"/>
    <w:rsid w:val="0056675B"/>
    <w:rsid w:val="00566850"/>
    <w:rsid w:val="00566BEB"/>
    <w:rsid w:val="005673CE"/>
    <w:rsid w:val="00567548"/>
    <w:rsid w:val="00567764"/>
    <w:rsid w:val="0056790E"/>
    <w:rsid w:val="00567A35"/>
    <w:rsid w:val="00567D05"/>
    <w:rsid w:val="005700DC"/>
    <w:rsid w:val="005708BD"/>
    <w:rsid w:val="005710D8"/>
    <w:rsid w:val="0057115F"/>
    <w:rsid w:val="00571195"/>
    <w:rsid w:val="00571650"/>
    <w:rsid w:val="005718F9"/>
    <w:rsid w:val="00571973"/>
    <w:rsid w:val="00571F05"/>
    <w:rsid w:val="00572030"/>
    <w:rsid w:val="0057262D"/>
    <w:rsid w:val="00572A1A"/>
    <w:rsid w:val="00572BED"/>
    <w:rsid w:val="00572EDB"/>
    <w:rsid w:val="0057362B"/>
    <w:rsid w:val="005736A2"/>
    <w:rsid w:val="00573C86"/>
    <w:rsid w:val="00573F26"/>
    <w:rsid w:val="005740DC"/>
    <w:rsid w:val="00574166"/>
    <w:rsid w:val="005741CB"/>
    <w:rsid w:val="00574674"/>
    <w:rsid w:val="00574722"/>
    <w:rsid w:val="00574E42"/>
    <w:rsid w:val="00574F34"/>
    <w:rsid w:val="0057511D"/>
    <w:rsid w:val="00575761"/>
    <w:rsid w:val="00575B4C"/>
    <w:rsid w:val="0057622E"/>
    <w:rsid w:val="0057633D"/>
    <w:rsid w:val="005766B1"/>
    <w:rsid w:val="005768CF"/>
    <w:rsid w:val="00576916"/>
    <w:rsid w:val="00576A31"/>
    <w:rsid w:val="00576EDF"/>
    <w:rsid w:val="005770F6"/>
    <w:rsid w:val="005771F7"/>
    <w:rsid w:val="00577264"/>
    <w:rsid w:val="005777E7"/>
    <w:rsid w:val="005777F6"/>
    <w:rsid w:val="00577C21"/>
    <w:rsid w:val="00577D08"/>
    <w:rsid w:val="00580800"/>
    <w:rsid w:val="00580C1A"/>
    <w:rsid w:val="00580EE3"/>
    <w:rsid w:val="00581340"/>
    <w:rsid w:val="005819CF"/>
    <w:rsid w:val="00581AD6"/>
    <w:rsid w:val="00581C97"/>
    <w:rsid w:val="00582808"/>
    <w:rsid w:val="00583157"/>
    <w:rsid w:val="00583168"/>
    <w:rsid w:val="0058324C"/>
    <w:rsid w:val="00583343"/>
    <w:rsid w:val="005837CF"/>
    <w:rsid w:val="005839ED"/>
    <w:rsid w:val="00583C8C"/>
    <w:rsid w:val="0058419F"/>
    <w:rsid w:val="005842C7"/>
    <w:rsid w:val="00584A24"/>
    <w:rsid w:val="00585017"/>
    <w:rsid w:val="0058509D"/>
    <w:rsid w:val="005856EA"/>
    <w:rsid w:val="0058583B"/>
    <w:rsid w:val="00585F7B"/>
    <w:rsid w:val="0058624F"/>
    <w:rsid w:val="005862D6"/>
    <w:rsid w:val="0058663B"/>
    <w:rsid w:val="00586B61"/>
    <w:rsid w:val="00586E4E"/>
    <w:rsid w:val="00587182"/>
    <w:rsid w:val="005873A1"/>
    <w:rsid w:val="005874B1"/>
    <w:rsid w:val="00587785"/>
    <w:rsid w:val="00590663"/>
    <w:rsid w:val="0059080F"/>
    <w:rsid w:val="005908F0"/>
    <w:rsid w:val="00590902"/>
    <w:rsid w:val="00590A43"/>
    <w:rsid w:val="00590B55"/>
    <w:rsid w:val="00590C06"/>
    <w:rsid w:val="0059110E"/>
    <w:rsid w:val="0059192F"/>
    <w:rsid w:val="00592BBD"/>
    <w:rsid w:val="00592CB1"/>
    <w:rsid w:val="00592E2F"/>
    <w:rsid w:val="00592E65"/>
    <w:rsid w:val="00592FB0"/>
    <w:rsid w:val="005933B3"/>
    <w:rsid w:val="0059356D"/>
    <w:rsid w:val="00593A9B"/>
    <w:rsid w:val="00594035"/>
    <w:rsid w:val="005949C1"/>
    <w:rsid w:val="005950B4"/>
    <w:rsid w:val="00595287"/>
    <w:rsid w:val="0059529A"/>
    <w:rsid w:val="005955EB"/>
    <w:rsid w:val="00595766"/>
    <w:rsid w:val="00595E70"/>
    <w:rsid w:val="00596452"/>
    <w:rsid w:val="00596479"/>
    <w:rsid w:val="005968AB"/>
    <w:rsid w:val="00596981"/>
    <w:rsid w:val="00596B54"/>
    <w:rsid w:val="00596C4D"/>
    <w:rsid w:val="005973C6"/>
    <w:rsid w:val="00597D4E"/>
    <w:rsid w:val="00597F73"/>
    <w:rsid w:val="005A0138"/>
    <w:rsid w:val="005A0577"/>
    <w:rsid w:val="005A08F9"/>
    <w:rsid w:val="005A0FDD"/>
    <w:rsid w:val="005A1D0F"/>
    <w:rsid w:val="005A2381"/>
    <w:rsid w:val="005A23E2"/>
    <w:rsid w:val="005A27BF"/>
    <w:rsid w:val="005A2881"/>
    <w:rsid w:val="005A2A37"/>
    <w:rsid w:val="005A36C8"/>
    <w:rsid w:val="005A3C73"/>
    <w:rsid w:val="005A3D78"/>
    <w:rsid w:val="005A3E4E"/>
    <w:rsid w:val="005A3ED3"/>
    <w:rsid w:val="005A3ED9"/>
    <w:rsid w:val="005A4860"/>
    <w:rsid w:val="005A4D44"/>
    <w:rsid w:val="005A5012"/>
    <w:rsid w:val="005A5054"/>
    <w:rsid w:val="005A538A"/>
    <w:rsid w:val="005A53AA"/>
    <w:rsid w:val="005A5495"/>
    <w:rsid w:val="005A54D0"/>
    <w:rsid w:val="005A5866"/>
    <w:rsid w:val="005A58EF"/>
    <w:rsid w:val="005A610D"/>
    <w:rsid w:val="005A62FA"/>
    <w:rsid w:val="005A68D6"/>
    <w:rsid w:val="005A6C00"/>
    <w:rsid w:val="005A6EDF"/>
    <w:rsid w:val="005A719E"/>
    <w:rsid w:val="005A7605"/>
    <w:rsid w:val="005A7B1F"/>
    <w:rsid w:val="005A7B26"/>
    <w:rsid w:val="005B007C"/>
    <w:rsid w:val="005B0635"/>
    <w:rsid w:val="005B0B9A"/>
    <w:rsid w:val="005B0C06"/>
    <w:rsid w:val="005B101A"/>
    <w:rsid w:val="005B12F1"/>
    <w:rsid w:val="005B1488"/>
    <w:rsid w:val="005B1826"/>
    <w:rsid w:val="005B1C72"/>
    <w:rsid w:val="005B230A"/>
    <w:rsid w:val="005B2902"/>
    <w:rsid w:val="005B2C25"/>
    <w:rsid w:val="005B2C4C"/>
    <w:rsid w:val="005B2F01"/>
    <w:rsid w:val="005B35DF"/>
    <w:rsid w:val="005B3870"/>
    <w:rsid w:val="005B3C93"/>
    <w:rsid w:val="005B3E05"/>
    <w:rsid w:val="005B3F0F"/>
    <w:rsid w:val="005B3FD8"/>
    <w:rsid w:val="005B3FF9"/>
    <w:rsid w:val="005B40FF"/>
    <w:rsid w:val="005B4298"/>
    <w:rsid w:val="005B4A0C"/>
    <w:rsid w:val="005B4BAC"/>
    <w:rsid w:val="005B4D42"/>
    <w:rsid w:val="005B4F22"/>
    <w:rsid w:val="005B5C2A"/>
    <w:rsid w:val="005B5DCE"/>
    <w:rsid w:val="005B63C6"/>
    <w:rsid w:val="005B6460"/>
    <w:rsid w:val="005B6473"/>
    <w:rsid w:val="005B6C72"/>
    <w:rsid w:val="005B70BE"/>
    <w:rsid w:val="005B74A7"/>
    <w:rsid w:val="005B74B6"/>
    <w:rsid w:val="005B791F"/>
    <w:rsid w:val="005B7AEC"/>
    <w:rsid w:val="005B7B1F"/>
    <w:rsid w:val="005B7B64"/>
    <w:rsid w:val="005B7C71"/>
    <w:rsid w:val="005B7DFF"/>
    <w:rsid w:val="005B7E5A"/>
    <w:rsid w:val="005B7EEF"/>
    <w:rsid w:val="005C0454"/>
    <w:rsid w:val="005C0E54"/>
    <w:rsid w:val="005C0F63"/>
    <w:rsid w:val="005C1212"/>
    <w:rsid w:val="005C123C"/>
    <w:rsid w:val="005C146C"/>
    <w:rsid w:val="005C1959"/>
    <w:rsid w:val="005C1C5E"/>
    <w:rsid w:val="005C2091"/>
    <w:rsid w:val="005C20BB"/>
    <w:rsid w:val="005C2508"/>
    <w:rsid w:val="005C26A5"/>
    <w:rsid w:val="005C27D7"/>
    <w:rsid w:val="005C284E"/>
    <w:rsid w:val="005C289E"/>
    <w:rsid w:val="005C291A"/>
    <w:rsid w:val="005C2922"/>
    <w:rsid w:val="005C2A47"/>
    <w:rsid w:val="005C2A48"/>
    <w:rsid w:val="005C2AD9"/>
    <w:rsid w:val="005C2E07"/>
    <w:rsid w:val="005C2EE1"/>
    <w:rsid w:val="005C2FE5"/>
    <w:rsid w:val="005C30B2"/>
    <w:rsid w:val="005C30E3"/>
    <w:rsid w:val="005C3118"/>
    <w:rsid w:val="005C33DF"/>
    <w:rsid w:val="005C3637"/>
    <w:rsid w:val="005C3B65"/>
    <w:rsid w:val="005C41B5"/>
    <w:rsid w:val="005C4437"/>
    <w:rsid w:val="005C45AB"/>
    <w:rsid w:val="005C4677"/>
    <w:rsid w:val="005C48BC"/>
    <w:rsid w:val="005C4B80"/>
    <w:rsid w:val="005C4D01"/>
    <w:rsid w:val="005C525E"/>
    <w:rsid w:val="005C52C2"/>
    <w:rsid w:val="005C55C5"/>
    <w:rsid w:val="005C5879"/>
    <w:rsid w:val="005C59E2"/>
    <w:rsid w:val="005C5A37"/>
    <w:rsid w:val="005C5B16"/>
    <w:rsid w:val="005C5C2F"/>
    <w:rsid w:val="005C5C68"/>
    <w:rsid w:val="005C6034"/>
    <w:rsid w:val="005C6164"/>
    <w:rsid w:val="005C63DA"/>
    <w:rsid w:val="005C6C21"/>
    <w:rsid w:val="005C6E45"/>
    <w:rsid w:val="005C71A5"/>
    <w:rsid w:val="005C73D9"/>
    <w:rsid w:val="005C7820"/>
    <w:rsid w:val="005D02A7"/>
    <w:rsid w:val="005D07A5"/>
    <w:rsid w:val="005D0BBB"/>
    <w:rsid w:val="005D0F6D"/>
    <w:rsid w:val="005D14F6"/>
    <w:rsid w:val="005D15C0"/>
    <w:rsid w:val="005D1622"/>
    <w:rsid w:val="005D19F9"/>
    <w:rsid w:val="005D1D37"/>
    <w:rsid w:val="005D1DE7"/>
    <w:rsid w:val="005D21D1"/>
    <w:rsid w:val="005D22A2"/>
    <w:rsid w:val="005D2565"/>
    <w:rsid w:val="005D25F1"/>
    <w:rsid w:val="005D2671"/>
    <w:rsid w:val="005D2692"/>
    <w:rsid w:val="005D3049"/>
    <w:rsid w:val="005D3650"/>
    <w:rsid w:val="005D3B1B"/>
    <w:rsid w:val="005D407F"/>
    <w:rsid w:val="005D456E"/>
    <w:rsid w:val="005D4770"/>
    <w:rsid w:val="005D4B05"/>
    <w:rsid w:val="005D504D"/>
    <w:rsid w:val="005D540C"/>
    <w:rsid w:val="005D5777"/>
    <w:rsid w:val="005D5940"/>
    <w:rsid w:val="005D5B75"/>
    <w:rsid w:val="005D5FB2"/>
    <w:rsid w:val="005D61D4"/>
    <w:rsid w:val="005D62E8"/>
    <w:rsid w:val="005D658D"/>
    <w:rsid w:val="005D65D0"/>
    <w:rsid w:val="005D67F4"/>
    <w:rsid w:val="005D6FF1"/>
    <w:rsid w:val="005D7042"/>
    <w:rsid w:val="005D7D0C"/>
    <w:rsid w:val="005D7D91"/>
    <w:rsid w:val="005D7EC1"/>
    <w:rsid w:val="005E01BA"/>
    <w:rsid w:val="005E076D"/>
    <w:rsid w:val="005E0920"/>
    <w:rsid w:val="005E10FE"/>
    <w:rsid w:val="005E13AD"/>
    <w:rsid w:val="005E1897"/>
    <w:rsid w:val="005E1AAA"/>
    <w:rsid w:val="005E1C3A"/>
    <w:rsid w:val="005E1DCA"/>
    <w:rsid w:val="005E1E82"/>
    <w:rsid w:val="005E1EF4"/>
    <w:rsid w:val="005E1FE5"/>
    <w:rsid w:val="005E2E1C"/>
    <w:rsid w:val="005E3151"/>
    <w:rsid w:val="005E3325"/>
    <w:rsid w:val="005E36CC"/>
    <w:rsid w:val="005E37EA"/>
    <w:rsid w:val="005E44AE"/>
    <w:rsid w:val="005E4728"/>
    <w:rsid w:val="005E4E76"/>
    <w:rsid w:val="005E5256"/>
    <w:rsid w:val="005E560B"/>
    <w:rsid w:val="005E56E2"/>
    <w:rsid w:val="005E590B"/>
    <w:rsid w:val="005E5989"/>
    <w:rsid w:val="005E5C77"/>
    <w:rsid w:val="005E5CCD"/>
    <w:rsid w:val="005E5DAF"/>
    <w:rsid w:val="005E69C1"/>
    <w:rsid w:val="005E6C08"/>
    <w:rsid w:val="005E6F0F"/>
    <w:rsid w:val="005E7150"/>
    <w:rsid w:val="005E796C"/>
    <w:rsid w:val="005E79B5"/>
    <w:rsid w:val="005E7A73"/>
    <w:rsid w:val="005E7CC2"/>
    <w:rsid w:val="005E7E50"/>
    <w:rsid w:val="005E7F02"/>
    <w:rsid w:val="005E7FBA"/>
    <w:rsid w:val="005F0045"/>
    <w:rsid w:val="005F052C"/>
    <w:rsid w:val="005F05B2"/>
    <w:rsid w:val="005F0915"/>
    <w:rsid w:val="005F16DE"/>
    <w:rsid w:val="005F1E5E"/>
    <w:rsid w:val="005F219B"/>
    <w:rsid w:val="005F2629"/>
    <w:rsid w:val="005F26AF"/>
    <w:rsid w:val="005F2821"/>
    <w:rsid w:val="005F2C1D"/>
    <w:rsid w:val="005F2FFC"/>
    <w:rsid w:val="005F301A"/>
    <w:rsid w:val="005F33C5"/>
    <w:rsid w:val="005F3463"/>
    <w:rsid w:val="005F37E7"/>
    <w:rsid w:val="005F3848"/>
    <w:rsid w:val="005F38C8"/>
    <w:rsid w:val="005F394C"/>
    <w:rsid w:val="005F3982"/>
    <w:rsid w:val="005F3A93"/>
    <w:rsid w:val="005F42BB"/>
    <w:rsid w:val="005F4311"/>
    <w:rsid w:val="005F43EB"/>
    <w:rsid w:val="005F4896"/>
    <w:rsid w:val="005F4D78"/>
    <w:rsid w:val="005F4DA5"/>
    <w:rsid w:val="005F4F6E"/>
    <w:rsid w:val="005F509E"/>
    <w:rsid w:val="005F50AC"/>
    <w:rsid w:val="005F51C9"/>
    <w:rsid w:val="005F51CB"/>
    <w:rsid w:val="005F5764"/>
    <w:rsid w:val="005F59BC"/>
    <w:rsid w:val="005F5B72"/>
    <w:rsid w:val="005F60D7"/>
    <w:rsid w:val="005F63E2"/>
    <w:rsid w:val="005F63E3"/>
    <w:rsid w:val="005F6C59"/>
    <w:rsid w:val="005F711F"/>
    <w:rsid w:val="005F7405"/>
    <w:rsid w:val="005F77DC"/>
    <w:rsid w:val="006000BB"/>
    <w:rsid w:val="00600168"/>
    <w:rsid w:val="006001B5"/>
    <w:rsid w:val="006005EF"/>
    <w:rsid w:val="006011F5"/>
    <w:rsid w:val="00601751"/>
    <w:rsid w:val="006019C2"/>
    <w:rsid w:val="00601FD0"/>
    <w:rsid w:val="0060257F"/>
    <w:rsid w:val="00602914"/>
    <w:rsid w:val="00602A89"/>
    <w:rsid w:val="00602FCD"/>
    <w:rsid w:val="0060307E"/>
    <w:rsid w:val="00603743"/>
    <w:rsid w:val="00604C57"/>
    <w:rsid w:val="00604E9D"/>
    <w:rsid w:val="00605686"/>
    <w:rsid w:val="0060588E"/>
    <w:rsid w:val="00605A0B"/>
    <w:rsid w:val="00605ED2"/>
    <w:rsid w:val="00606034"/>
    <w:rsid w:val="00606176"/>
    <w:rsid w:val="006062B6"/>
    <w:rsid w:val="00606BE7"/>
    <w:rsid w:val="00606D1D"/>
    <w:rsid w:val="00606D42"/>
    <w:rsid w:val="00606DED"/>
    <w:rsid w:val="00606EDC"/>
    <w:rsid w:val="00607020"/>
    <w:rsid w:val="006072F5"/>
    <w:rsid w:val="006075C2"/>
    <w:rsid w:val="00607CF9"/>
    <w:rsid w:val="00607FA4"/>
    <w:rsid w:val="00610B30"/>
    <w:rsid w:val="00610B40"/>
    <w:rsid w:val="00610F30"/>
    <w:rsid w:val="006110D2"/>
    <w:rsid w:val="006111DE"/>
    <w:rsid w:val="006111EA"/>
    <w:rsid w:val="00611224"/>
    <w:rsid w:val="0061129A"/>
    <w:rsid w:val="00611D7E"/>
    <w:rsid w:val="00611DD2"/>
    <w:rsid w:val="00611EC9"/>
    <w:rsid w:val="0061201F"/>
    <w:rsid w:val="006125A5"/>
    <w:rsid w:val="006127D4"/>
    <w:rsid w:val="00612E3A"/>
    <w:rsid w:val="00612F3C"/>
    <w:rsid w:val="006134CC"/>
    <w:rsid w:val="0061364B"/>
    <w:rsid w:val="00613A74"/>
    <w:rsid w:val="00613C9A"/>
    <w:rsid w:val="00614669"/>
    <w:rsid w:val="00614ABB"/>
    <w:rsid w:val="00614AE5"/>
    <w:rsid w:val="00614E96"/>
    <w:rsid w:val="00614EDE"/>
    <w:rsid w:val="00615018"/>
    <w:rsid w:val="0061555A"/>
    <w:rsid w:val="00615C5A"/>
    <w:rsid w:val="00615D19"/>
    <w:rsid w:val="00615FB1"/>
    <w:rsid w:val="00616DA6"/>
    <w:rsid w:val="00616E04"/>
    <w:rsid w:val="006170CA"/>
    <w:rsid w:val="00617138"/>
    <w:rsid w:val="006172E3"/>
    <w:rsid w:val="00617353"/>
    <w:rsid w:val="00617907"/>
    <w:rsid w:val="00617953"/>
    <w:rsid w:val="00617EC7"/>
    <w:rsid w:val="00617FAE"/>
    <w:rsid w:val="00620240"/>
    <w:rsid w:val="006202A9"/>
    <w:rsid w:val="006203D4"/>
    <w:rsid w:val="00620493"/>
    <w:rsid w:val="00620988"/>
    <w:rsid w:val="00620C0C"/>
    <w:rsid w:val="00620E2E"/>
    <w:rsid w:val="0062101B"/>
    <w:rsid w:val="006210AD"/>
    <w:rsid w:val="00621295"/>
    <w:rsid w:val="006215F4"/>
    <w:rsid w:val="006217D5"/>
    <w:rsid w:val="006219B2"/>
    <w:rsid w:val="00621DCC"/>
    <w:rsid w:val="00621DCF"/>
    <w:rsid w:val="00621E1D"/>
    <w:rsid w:val="006224DB"/>
    <w:rsid w:val="0062252F"/>
    <w:rsid w:val="00622688"/>
    <w:rsid w:val="006226DF"/>
    <w:rsid w:val="00622A5F"/>
    <w:rsid w:val="00622B98"/>
    <w:rsid w:val="00622BD4"/>
    <w:rsid w:val="00622C87"/>
    <w:rsid w:val="00622E2F"/>
    <w:rsid w:val="00623453"/>
    <w:rsid w:val="0062347B"/>
    <w:rsid w:val="006234C9"/>
    <w:rsid w:val="0062393E"/>
    <w:rsid w:val="00623D1E"/>
    <w:rsid w:val="00623FB1"/>
    <w:rsid w:val="00624539"/>
    <w:rsid w:val="006245CE"/>
    <w:rsid w:val="00624886"/>
    <w:rsid w:val="00624AC1"/>
    <w:rsid w:val="00624B64"/>
    <w:rsid w:val="00624B91"/>
    <w:rsid w:val="00624C4B"/>
    <w:rsid w:val="00624E07"/>
    <w:rsid w:val="00624FB0"/>
    <w:rsid w:val="006251EB"/>
    <w:rsid w:val="0062561A"/>
    <w:rsid w:val="00625871"/>
    <w:rsid w:val="00625BE4"/>
    <w:rsid w:val="006264D7"/>
    <w:rsid w:val="006268BF"/>
    <w:rsid w:val="00626CB3"/>
    <w:rsid w:val="00626DEF"/>
    <w:rsid w:val="0062711F"/>
    <w:rsid w:val="00627424"/>
    <w:rsid w:val="00627527"/>
    <w:rsid w:val="00627D78"/>
    <w:rsid w:val="0063002D"/>
    <w:rsid w:val="006300B1"/>
    <w:rsid w:val="00630203"/>
    <w:rsid w:val="006304C5"/>
    <w:rsid w:val="00630DB7"/>
    <w:rsid w:val="00630EC8"/>
    <w:rsid w:val="00630F39"/>
    <w:rsid w:val="0063111B"/>
    <w:rsid w:val="006315B1"/>
    <w:rsid w:val="00631BF7"/>
    <w:rsid w:val="00631D70"/>
    <w:rsid w:val="00631FA0"/>
    <w:rsid w:val="0063212D"/>
    <w:rsid w:val="00632444"/>
    <w:rsid w:val="006328BF"/>
    <w:rsid w:val="00632E8B"/>
    <w:rsid w:val="0063307D"/>
    <w:rsid w:val="006333A6"/>
    <w:rsid w:val="006334E4"/>
    <w:rsid w:val="00633682"/>
    <w:rsid w:val="00633756"/>
    <w:rsid w:val="0063393A"/>
    <w:rsid w:val="00633946"/>
    <w:rsid w:val="00633C66"/>
    <w:rsid w:val="00633E7D"/>
    <w:rsid w:val="00633E8D"/>
    <w:rsid w:val="00634A5F"/>
    <w:rsid w:val="00634CBC"/>
    <w:rsid w:val="00634DD5"/>
    <w:rsid w:val="00634EC8"/>
    <w:rsid w:val="006351AD"/>
    <w:rsid w:val="00635252"/>
    <w:rsid w:val="0063525D"/>
    <w:rsid w:val="0063538B"/>
    <w:rsid w:val="00635759"/>
    <w:rsid w:val="00635C92"/>
    <w:rsid w:val="00636013"/>
    <w:rsid w:val="006361C9"/>
    <w:rsid w:val="006363B6"/>
    <w:rsid w:val="00636629"/>
    <w:rsid w:val="0063676F"/>
    <w:rsid w:val="00636ABF"/>
    <w:rsid w:val="006372A9"/>
    <w:rsid w:val="006373E1"/>
    <w:rsid w:val="00637667"/>
    <w:rsid w:val="0063776E"/>
    <w:rsid w:val="006378BB"/>
    <w:rsid w:val="006401CF"/>
    <w:rsid w:val="0064043B"/>
    <w:rsid w:val="006405FF"/>
    <w:rsid w:val="00640937"/>
    <w:rsid w:val="006409BE"/>
    <w:rsid w:val="00640A0F"/>
    <w:rsid w:val="00640A45"/>
    <w:rsid w:val="00640E9C"/>
    <w:rsid w:val="006415BA"/>
    <w:rsid w:val="00641667"/>
    <w:rsid w:val="00641797"/>
    <w:rsid w:val="0064179A"/>
    <w:rsid w:val="00641DD0"/>
    <w:rsid w:val="00641EA5"/>
    <w:rsid w:val="00641ED1"/>
    <w:rsid w:val="00642092"/>
    <w:rsid w:val="006423B0"/>
    <w:rsid w:val="006424A2"/>
    <w:rsid w:val="00642A25"/>
    <w:rsid w:val="00642B48"/>
    <w:rsid w:val="00642D78"/>
    <w:rsid w:val="00643129"/>
    <w:rsid w:val="006432FF"/>
    <w:rsid w:val="006436B3"/>
    <w:rsid w:val="006438DA"/>
    <w:rsid w:val="00643B48"/>
    <w:rsid w:val="00644C48"/>
    <w:rsid w:val="00644D60"/>
    <w:rsid w:val="00644D83"/>
    <w:rsid w:val="00644DC5"/>
    <w:rsid w:val="00645A72"/>
    <w:rsid w:val="00645BFB"/>
    <w:rsid w:val="0064651B"/>
    <w:rsid w:val="0064657D"/>
    <w:rsid w:val="00646B10"/>
    <w:rsid w:val="00646CCF"/>
    <w:rsid w:val="00646F0C"/>
    <w:rsid w:val="00646F2F"/>
    <w:rsid w:val="00647000"/>
    <w:rsid w:val="0064729E"/>
    <w:rsid w:val="00647450"/>
    <w:rsid w:val="00647815"/>
    <w:rsid w:val="00647AF9"/>
    <w:rsid w:val="00647D8E"/>
    <w:rsid w:val="0065010F"/>
    <w:rsid w:val="0065022A"/>
    <w:rsid w:val="00650DA9"/>
    <w:rsid w:val="0065153D"/>
    <w:rsid w:val="006515B6"/>
    <w:rsid w:val="006516A2"/>
    <w:rsid w:val="006519B9"/>
    <w:rsid w:val="00651A54"/>
    <w:rsid w:val="00651BD2"/>
    <w:rsid w:val="00651DD3"/>
    <w:rsid w:val="00652172"/>
    <w:rsid w:val="0065261D"/>
    <w:rsid w:val="00652763"/>
    <w:rsid w:val="00653087"/>
    <w:rsid w:val="006536B2"/>
    <w:rsid w:val="00654841"/>
    <w:rsid w:val="00654CAA"/>
    <w:rsid w:val="00655308"/>
    <w:rsid w:val="006557AB"/>
    <w:rsid w:val="006557FC"/>
    <w:rsid w:val="006559BE"/>
    <w:rsid w:val="00656285"/>
    <w:rsid w:val="0065660B"/>
    <w:rsid w:val="00656700"/>
    <w:rsid w:val="00656F63"/>
    <w:rsid w:val="0065701F"/>
    <w:rsid w:val="0065734E"/>
    <w:rsid w:val="00657FBF"/>
    <w:rsid w:val="006601D5"/>
    <w:rsid w:val="00660378"/>
    <w:rsid w:val="006607EA"/>
    <w:rsid w:val="00660916"/>
    <w:rsid w:val="00660CBA"/>
    <w:rsid w:val="00660D06"/>
    <w:rsid w:val="00660EBB"/>
    <w:rsid w:val="0066109A"/>
    <w:rsid w:val="006611A5"/>
    <w:rsid w:val="006612CC"/>
    <w:rsid w:val="0066183D"/>
    <w:rsid w:val="00661BDB"/>
    <w:rsid w:val="00661D77"/>
    <w:rsid w:val="00662025"/>
    <w:rsid w:val="00662065"/>
    <w:rsid w:val="00662413"/>
    <w:rsid w:val="00663466"/>
    <w:rsid w:val="00663730"/>
    <w:rsid w:val="00663804"/>
    <w:rsid w:val="0066385E"/>
    <w:rsid w:val="006638DD"/>
    <w:rsid w:val="006638FD"/>
    <w:rsid w:val="00663DF0"/>
    <w:rsid w:val="00663F04"/>
    <w:rsid w:val="00663F68"/>
    <w:rsid w:val="00663F6F"/>
    <w:rsid w:val="006644D0"/>
    <w:rsid w:val="00664755"/>
    <w:rsid w:val="00664933"/>
    <w:rsid w:val="00664D7B"/>
    <w:rsid w:val="00664F0F"/>
    <w:rsid w:val="00665087"/>
    <w:rsid w:val="006650AD"/>
    <w:rsid w:val="0066520C"/>
    <w:rsid w:val="00665527"/>
    <w:rsid w:val="00665599"/>
    <w:rsid w:val="006658FA"/>
    <w:rsid w:val="00665A3F"/>
    <w:rsid w:val="00665F4C"/>
    <w:rsid w:val="006661D1"/>
    <w:rsid w:val="006662CE"/>
    <w:rsid w:val="0066639A"/>
    <w:rsid w:val="006667CF"/>
    <w:rsid w:val="006669FB"/>
    <w:rsid w:val="00666DBF"/>
    <w:rsid w:val="00666DE9"/>
    <w:rsid w:val="006670B2"/>
    <w:rsid w:val="00667236"/>
    <w:rsid w:val="006673CC"/>
    <w:rsid w:val="00667457"/>
    <w:rsid w:val="00667841"/>
    <w:rsid w:val="006678CA"/>
    <w:rsid w:val="00667AF5"/>
    <w:rsid w:val="00667E41"/>
    <w:rsid w:val="0067048E"/>
    <w:rsid w:val="006704E7"/>
    <w:rsid w:val="00670614"/>
    <w:rsid w:val="00670973"/>
    <w:rsid w:val="006710F6"/>
    <w:rsid w:val="0067158B"/>
    <w:rsid w:val="00671684"/>
    <w:rsid w:val="00671C40"/>
    <w:rsid w:val="00672A53"/>
    <w:rsid w:val="00672B5B"/>
    <w:rsid w:val="00673651"/>
    <w:rsid w:val="00673765"/>
    <w:rsid w:val="00673AEB"/>
    <w:rsid w:val="00673EDB"/>
    <w:rsid w:val="00674319"/>
    <w:rsid w:val="006750FA"/>
    <w:rsid w:val="00675130"/>
    <w:rsid w:val="00675346"/>
    <w:rsid w:val="00675465"/>
    <w:rsid w:val="006755A4"/>
    <w:rsid w:val="00675603"/>
    <w:rsid w:val="006756E0"/>
    <w:rsid w:val="00675CE0"/>
    <w:rsid w:val="0067639C"/>
    <w:rsid w:val="00676CFA"/>
    <w:rsid w:val="00676DFB"/>
    <w:rsid w:val="00677535"/>
    <w:rsid w:val="00677B9E"/>
    <w:rsid w:val="00677C99"/>
    <w:rsid w:val="0068003F"/>
    <w:rsid w:val="0068016E"/>
    <w:rsid w:val="00680299"/>
    <w:rsid w:val="0068069E"/>
    <w:rsid w:val="0068073A"/>
    <w:rsid w:val="0068103F"/>
    <w:rsid w:val="006810DB"/>
    <w:rsid w:val="006813A9"/>
    <w:rsid w:val="00682305"/>
    <w:rsid w:val="006825E2"/>
    <w:rsid w:val="00682791"/>
    <w:rsid w:val="00683119"/>
    <w:rsid w:val="006831DA"/>
    <w:rsid w:val="006831F9"/>
    <w:rsid w:val="006835BE"/>
    <w:rsid w:val="006836BD"/>
    <w:rsid w:val="0068396E"/>
    <w:rsid w:val="00684007"/>
    <w:rsid w:val="006843A5"/>
    <w:rsid w:val="00685280"/>
    <w:rsid w:val="0068555D"/>
    <w:rsid w:val="0068566F"/>
    <w:rsid w:val="00685E9D"/>
    <w:rsid w:val="00685FD1"/>
    <w:rsid w:val="00686624"/>
    <w:rsid w:val="0068668F"/>
    <w:rsid w:val="00686691"/>
    <w:rsid w:val="00686A17"/>
    <w:rsid w:val="00686F1B"/>
    <w:rsid w:val="00686F3F"/>
    <w:rsid w:val="00687A4D"/>
    <w:rsid w:val="00687A76"/>
    <w:rsid w:val="00687BBF"/>
    <w:rsid w:val="00687F4B"/>
    <w:rsid w:val="006900D0"/>
    <w:rsid w:val="00690B05"/>
    <w:rsid w:val="00690BAE"/>
    <w:rsid w:val="00690F73"/>
    <w:rsid w:val="0069108A"/>
    <w:rsid w:val="006914DB"/>
    <w:rsid w:val="006914EB"/>
    <w:rsid w:val="0069163A"/>
    <w:rsid w:val="006916D4"/>
    <w:rsid w:val="006918FB"/>
    <w:rsid w:val="00691A36"/>
    <w:rsid w:val="00692275"/>
    <w:rsid w:val="006926DD"/>
    <w:rsid w:val="00692BC6"/>
    <w:rsid w:val="00692EAA"/>
    <w:rsid w:val="00692F84"/>
    <w:rsid w:val="0069364B"/>
    <w:rsid w:val="00693662"/>
    <w:rsid w:val="00693702"/>
    <w:rsid w:val="00693943"/>
    <w:rsid w:val="00693C4F"/>
    <w:rsid w:val="00693D42"/>
    <w:rsid w:val="00693D88"/>
    <w:rsid w:val="00693FB7"/>
    <w:rsid w:val="00694044"/>
    <w:rsid w:val="0069409D"/>
    <w:rsid w:val="0069434D"/>
    <w:rsid w:val="006944CE"/>
    <w:rsid w:val="0069474C"/>
    <w:rsid w:val="00694E8D"/>
    <w:rsid w:val="0069509C"/>
    <w:rsid w:val="006950CE"/>
    <w:rsid w:val="00695177"/>
    <w:rsid w:val="00695200"/>
    <w:rsid w:val="0069593C"/>
    <w:rsid w:val="006959D5"/>
    <w:rsid w:val="00695B65"/>
    <w:rsid w:val="00695C48"/>
    <w:rsid w:val="00695E38"/>
    <w:rsid w:val="006968CE"/>
    <w:rsid w:val="00697228"/>
    <w:rsid w:val="0069724E"/>
    <w:rsid w:val="006975F5"/>
    <w:rsid w:val="006976CD"/>
    <w:rsid w:val="006977CE"/>
    <w:rsid w:val="00697C54"/>
    <w:rsid w:val="00697CFD"/>
    <w:rsid w:val="00697EF1"/>
    <w:rsid w:val="006A00F7"/>
    <w:rsid w:val="006A0E52"/>
    <w:rsid w:val="006A0F39"/>
    <w:rsid w:val="006A1236"/>
    <w:rsid w:val="006A12C1"/>
    <w:rsid w:val="006A169D"/>
    <w:rsid w:val="006A187D"/>
    <w:rsid w:val="006A19E3"/>
    <w:rsid w:val="006A2C44"/>
    <w:rsid w:val="006A339D"/>
    <w:rsid w:val="006A370F"/>
    <w:rsid w:val="006A3773"/>
    <w:rsid w:val="006A3A47"/>
    <w:rsid w:val="006A3C2C"/>
    <w:rsid w:val="006A3F11"/>
    <w:rsid w:val="006A3F68"/>
    <w:rsid w:val="006A4212"/>
    <w:rsid w:val="006A447D"/>
    <w:rsid w:val="006A4675"/>
    <w:rsid w:val="006A46A7"/>
    <w:rsid w:val="006A46C7"/>
    <w:rsid w:val="006A4A33"/>
    <w:rsid w:val="006A4B29"/>
    <w:rsid w:val="006A5045"/>
    <w:rsid w:val="006A5252"/>
    <w:rsid w:val="006A668D"/>
    <w:rsid w:val="006A6CEA"/>
    <w:rsid w:val="006A7064"/>
    <w:rsid w:val="006A7255"/>
    <w:rsid w:val="006A7335"/>
    <w:rsid w:val="006A7426"/>
    <w:rsid w:val="006A74BB"/>
    <w:rsid w:val="006A7779"/>
    <w:rsid w:val="006A79F9"/>
    <w:rsid w:val="006A7F1D"/>
    <w:rsid w:val="006B0188"/>
    <w:rsid w:val="006B05D4"/>
    <w:rsid w:val="006B060F"/>
    <w:rsid w:val="006B09DD"/>
    <w:rsid w:val="006B0AE8"/>
    <w:rsid w:val="006B0E01"/>
    <w:rsid w:val="006B142E"/>
    <w:rsid w:val="006B1BEF"/>
    <w:rsid w:val="006B1CE6"/>
    <w:rsid w:val="006B2189"/>
    <w:rsid w:val="006B2336"/>
    <w:rsid w:val="006B2415"/>
    <w:rsid w:val="006B2B79"/>
    <w:rsid w:val="006B2E46"/>
    <w:rsid w:val="006B30FF"/>
    <w:rsid w:val="006B3211"/>
    <w:rsid w:val="006B32FD"/>
    <w:rsid w:val="006B3961"/>
    <w:rsid w:val="006B3B18"/>
    <w:rsid w:val="006B3F39"/>
    <w:rsid w:val="006B410B"/>
    <w:rsid w:val="006B4FEE"/>
    <w:rsid w:val="006B57ED"/>
    <w:rsid w:val="006B5AB6"/>
    <w:rsid w:val="006B5B18"/>
    <w:rsid w:val="006B5F6B"/>
    <w:rsid w:val="006B66A2"/>
    <w:rsid w:val="006B7159"/>
    <w:rsid w:val="006B7623"/>
    <w:rsid w:val="006B7640"/>
    <w:rsid w:val="006B76C9"/>
    <w:rsid w:val="006B7AE9"/>
    <w:rsid w:val="006B7B5C"/>
    <w:rsid w:val="006B7D73"/>
    <w:rsid w:val="006C027A"/>
    <w:rsid w:val="006C04B5"/>
    <w:rsid w:val="006C122F"/>
    <w:rsid w:val="006C19ED"/>
    <w:rsid w:val="006C1AD1"/>
    <w:rsid w:val="006C2043"/>
    <w:rsid w:val="006C2290"/>
    <w:rsid w:val="006C22EF"/>
    <w:rsid w:val="006C277E"/>
    <w:rsid w:val="006C2910"/>
    <w:rsid w:val="006C3212"/>
    <w:rsid w:val="006C3429"/>
    <w:rsid w:val="006C3591"/>
    <w:rsid w:val="006C37C2"/>
    <w:rsid w:val="006C37F1"/>
    <w:rsid w:val="006C3E39"/>
    <w:rsid w:val="006C4696"/>
    <w:rsid w:val="006C4751"/>
    <w:rsid w:val="006C4778"/>
    <w:rsid w:val="006C48F9"/>
    <w:rsid w:val="006C4A95"/>
    <w:rsid w:val="006C4DEF"/>
    <w:rsid w:val="006C4E5C"/>
    <w:rsid w:val="006C4FCF"/>
    <w:rsid w:val="006C5800"/>
    <w:rsid w:val="006C5D8B"/>
    <w:rsid w:val="006C62C8"/>
    <w:rsid w:val="006C66AE"/>
    <w:rsid w:val="006C6F71"/>
    <w:rsid w:val="006C719F"/>
    <w:rsid w:val="006C7543"/>
    <w:rsid w:val="006C79FE"/>
    <w:rsid w:val="006C7DDB"/>
    <w:rsid w:val="006C7E7E"/>
    <w:rsid w:val="006D0523"/>
    <w:rsid w:val="006D06F6"/>
    <w:rsid w:val="006D07A4"/>
    <w:rsid w:val="006D0BC1"/>
    <w:rsid w:val="006D0C88"/>
    <w:rsid w:val="006D0D61"/>
    <w:rsid w:val="006D0E21"/>
    <w:rsid w:val="006D1263"/>
    <w:rsid w:val="006D164B"/>
    <w:rsid w:val="006D18DD"/>
    <w:rsid w:val="006D18FD"/>
    <w:rsid w:val="006D1C08"/>
    <w:rsid w:val="006D2049"/>
    <w:rsid w:val="006D225D"/>
    <w:rsid w:val="006D2519"/>
    <w:rsid w:val="006D2B5F"/>
    <w:rsid w:val="006D3699"/>
    <w:rsid w:val="006D36CC"/>
    <w:rsid w:val="006D3E90"/>
    <w:rsid w:val="006D429D"/>
    <w:rsid w:val="006D466F"/>
    <w:rsid w:val="006D486E"/>
    <w:rsid w:val="006D4AEC"/>
    <w:rsid w:val="006D4AEF"/>
    <w:rsid w:val="006D4D47"/>
    <w:rsid w:val="006D502C"/>
    <w:rsid w:val="006D504F"/>
    <w:rsid w:val="006D5820"/>
    <w:rsid w:val="006D5E1A"/>
    <w:rsid w:val="006D66C4"/>
    <w:rsid w:val="006D67FC"/>
    <w:rsid w:val="006D6AF4"/>
    <w:rsid w:val="006D6C30"/>
    <w:rsid w:val="006D6D36"/>
    <w:rsid w:val="006D6EA9"/>
    <w:rsid w:val="006D77DF"/>
    <w:rsid w:val="006D784E"/>
    <w:rsid w:val="006D7CA2"/>
    <w:rsid w:val="006D7D94"/>
    <w:rsid w:val="006D7F48"/>
    <w:rsid w:val="006E0085"/>
    <w:rsid w:val="006E0202"/>
    <w:rsid w:val="006E03FF"/>
    <w:rsid w:val="006E08B3"/>
    <w:rsid w:val="006E0908"/>
    <w:rsid w:val="006E1666"/>
    <w:rsid w:val="006E1A7B"/>
    <w:rsid w:val="006E1A9E"/>
    <w:rsid w:val="006E1AF6"/>
    <w:rsid w:val="006E1BC6"/>
    <w:rsid w:val="006E1C6A"/>
    <w:rsid w:val="006E1DCD"/>
    <w:rsid w:val="006E1F50"/>
    <w:rsid w:val="006E207D"/>
    <w:rsid w:val="006E2688"/>
    <w:rsid w:val="006E29B7"/>
    <w:rsid w:val="006E2C2E"/>
    <w:rsid w:val="006E2D1E"/>
    <w:rsid w:val="006E32E8"/>
    <w:rsid w:val="006E3C80"/>
    <w:rsid w:val="006E423E"/>
    <w:rsid w:val="006E464D"/>
    <w:rsid w:val="006E48BE"/>
    <w:rsid w:val="006E494E"/>
    <w:rsid w:val="006E52AD"/>
    <w:rsid w:val="006E55C2"/>
    <w:rsid w:val="006E573C"/>
    <w:rsid w:val="006E57F0"/>
    <w:rsid w:val="006E5C2B"/>
    <w:rsid w:val="006E5E75"/>
    <w:rsid w:val="006E5F5F"/>
    <w:rsid w:val="006E64F2"/>
    <w:rsid w:val="006E64F3"/>
    <w:rsid w:val="006E65D9"/>
    <w:rsid w:val="006E680E"/>
    <w:rsid w:val="006E6D09"/>
    <w:rsid w:val="006E70AA"/>
    <w:rsid w:val="006E7187"/>
    <w:rsid w:val="006E719F"/>
    <w:rsid w:val="006E73EA"/>
    <w:rsid w:val="006E73F5"/>
    <w:rsid w:val="006E7668"/>
    <w:rsid w:val="006E796C"/>
    <w:rsid w:val="006E7E55"/>
    <w:rsid w:val="006F06D1"/>
    <w:rsid w:val="006F0945"/>
    <w:rsid w:val="006F09F2"/>
    <w:rsid w:val="006F0E7B"/>
    <w:rsid w:val="006F0FD9"/>
    <w:rsid w:val="006F0FFC"/>
    <w:rsid w:val="006F1378"/>
    <w:rsid w:val="006F2071"/>
    <w:rsid w:val="006F2402"/>
    <w:rsid w:val="006F24C6"/>
    <w:rsid w:val="006F2BE6"/>
    <w:rsid w:val="006F2F8E"/>
    <w:rsid w:val="006F3085"/>
    <w:rsid w:val="006F33D6"/>
    <w:rsid w:val="006F3608"/>
    <w:rsid w:val="006F374C"/>
    <w:rsid w:val="006F39BA"/>
    <w:rsid w:val="006F3DBC"/>
    <w:rsid w:val="006F3F90"/>
    <w:rsid w:val="006F4466"/>
    <w:rsid w:val="006F4636"/>
    <w:rsid w:val="006F4771"/>
    <w:rsid w:val="006F4BB5"/>
    <w:rsid w:val="006F4D63"/>
    <w:rsid w:val="006F4F5D"/>
    <w:rsid w:val="006F5547"/>
    <w:rsid w:val="006F5578"/>
    <w:rsid w:val="006F5606"/>
    <w:rsid w:val="006F5CF0"/>
    <w:rsid w:val="006F65A4"/>
    <w:rsid w:val="006F67D8"/>
    <w:rsid w:val="006F6843"/>
    <w:rsid w:val="006F6B84"/>
    <w:rsid w:val="006F6B85"/>
    <w:rsid w:val="006F6D5D"/>
    <w:rsid w:val="006F6E97"/>
    <w:rsid w:val="006F6EE2"/>
    <w:rsid w:val="006F7166"/>
    <w:rsid w:val="006F787F"/>
    <w:rsid w:val="006F79CD"/>
    <w:rsid w:val="006F7C33"/>
    <w:rsid w:val="0070013B"/>
    <w:rsid w:val="007005D0"/>
    <w:rsid w:val="007005FC"/>
    <w:rsid w:val="00700A07"/>
    <w:rsid w:val="00700AC0"/>
    <w:rsid w:val="00701118"/>
    <w:rsid w:val="007011A5"/>
    <w:rsid w:val="007012DE"/>
    <w:rsid w:val="00701410"/>
    <w:rsid w:val="00701754"/>
    <w:rsid w:val="00701C26"/>
    <w:rsid w:val="00701E24"/>
    <w:rsid w:val="00701F79"/>
    <w:rsid w:val="00702214"/>
    <w:rsid w:val="007024E9"/>
    <w:rsid w:val="0070277F"/>
    <w:rsid w:val="007030AD"/>
    <w:rsid w:val="007031E5"/>
    <w:rsid w:val="0070344C"/>
    <w:rsid w:val="007035F2"/>
    <w:rsid w:val="00703E38"/>
    <w:rsid w:val="00703F0A"/>
    <w:rsid w:val="0070415D"/>
    <w:rsid w:val="007046BA"/>
    <w:rsid w:val="0070488B"/>
    <w:rsid w:val="007048B4"/>
    <w:rsid w:val="00704A77"/>
    <w:rsid w:val="00704D0C"/>
    <w:rsid w:val="00704E9B"/>
    <w:rsid w:val="007050EB"/>
    <w:rsid w:val="00705311"/>
    <w:rsid w:val="007059F6"/>
    <w:rsid w:val="00705E7F"/>
    <w:rsid w:val="00705F26"/>
    <w:rsid w:val="00705F4B"/>
    <w:rsid w:val="00706066"/>
    <w:rsid w:val="0070613B"/>
    <w:rsid w:val="0070627D"/>
    <w:rsid w:val="007062A3"/>
    <w:rsid w:val="007063EE"/>
    <w:rsid w:val="0070648D"/>
    <w:rsid w:val="0070668C"/>
    <w:rsid w:val="00706D98"/>
    <w:rsid w:val="00706E5D"/>
    <w:rsid w:val="007073CB"/>
    <w:rsid w:val="00707411"/>
    <w:rsid w:val="00707458"/>
    <w:rsid w:val="00707546"/>
    <w:rsid w:val="00707C5A"/>
    <w:rsid w:val="00707D68"/>
    <w:rsid w:val="00707E8F"/>
    <w:rsid w:val="00707E97"/>
    <w:rsid w:val="00710447"/>
    <w:rsid w:val="00710AF4"/>
    <w:rsid w:val="00710B81"/>
    <w:rsid w:val="00710DCC"/>
    <w:rsid w:val="0071133E"/>
    <w:rsid w:val="00711BC7"/>
    <w:rsid w:val="0071230A"/>
    <w:rsid w:val="00712398"/>
    <w:rsid w:val="00712435"/>
    <w:rsid w:val="00712592"/>
    <w:rsid w:val="00713250"/>
    <w:rsid w:val="00713630"/>
    <w:rsid w:val="00713910"/>
    <w:rsid w:val="00713B48"/>
    <w:rsid w:val="00713D26"/>
    <w:rsid w:val="00713E07"/>
    <w:rsid w:val="007141DE"/>
    <w:rsid w:val="00714528"/>
    <w:rsid w:val="007148B0"/>
    <w:rsid w:val="0071492A"/>
    <w:rsid w:val="00714AA6"/>
    <w:rsid w:val="00714C5F"/>
    <w:rsid w:val="00714C6A"/>
    <w:rsid w:val="0071599E"/>
    <w:rsid w:val="00715AA3"/>
    <w:rsid w:val="00715CA1"/>
    <w:rsid w:val="00715E4E"/>
    <w:rsid w:val="00716330"/>
    <w:rsid w:val="00716B80"/>
    <w:rsid w:val="00717288"/>
    <w:rsid w:val="0071759D"/>
    <w:rsid w:val="007177AA"/>
    <w:rsid w:val="007177E3"/>
    <w:rsid w:val="007179D8"/>
    <w:rsid w:val="00717EDF"/>
    <w:rsid w:val="00717FD5"/>
    <w:rsid w:val="0072025A"/>
    <w:rsid w:val="0072037D"/>
    <w:rsid w:val="00720672"/>
    <w:rsid w:val="007206AB"/>
    <w:rsid w:val="00720702"/>
    <w:rsid w:val="007209F8"/>
    <w:rsid w:val="00720DBF"/>
    <w:rsid w:val="00721301"/>
    <w:rsid w:val="007217BB"/>
    <w:rsid w:val="007219AB"/>
    <w:rsid w:val="00721D35"/>
    <w:rsid w:val="007221F5"/>
    <w:rsid w:val="007222EC"/>
    <w:rsid w:val="00722549"/>
    <w:rsid w:val="00722674"/>
    <w:rsid w:val="007228C2"/>
    <w:rsid w:val="00722A02"/>
    <w:rsid w:val="00722AA8"/>
    <w:rsid w:val="0072313A"/>
    <w:rsid w:val="00723387"/>
    <w:rsid w:val="007237AF"/>
    <w:rsid w:val="00723A8A"/>
    <w:rsid w:val="00723AD9"/>
    <w:rsid w:val="00723DD7"/>
    <w:rsid w:val="00723EEC"/>
    <w:rsid w:val="007240D2"/>
    <w:rsid w:val="00724833"/>
    <w:rsid w:val="00724848"/>
    <w:rsid w:val="00724CEF"/>
    <w:rsid w:val="00724F7E"/>
    <w:rsid w:val="00725ACD"/>
    <w:rsid w:val="0072648F"/>
    <w:rsid w:val="007264F8"/>
    <w:rsid w:val="00726898"/>
    <w:rsid w:val="007268C8"/>
    <w:rsid w:val="00726EAD"/>
    <w:rsid w:val="007272F1"/>
    <w:rsid w:val="007275B7"/>
    <w:rsid w:val="007276D3"/>
    <w:rsid w:val="0072784A"/>
    <w:rsid w:val="00727893"/>
    <w:rsid w:val="00727A48"/>
    <w:rsid w:val="0073035C"/>
    <w:rsid w:val="007303EF"/>
    <w:rsid w:val="007303F3"/>
    <w:rsid w:val="0073045C"/>
    <w:rsid w:val="00730810"/>
    <w:rsid w:val="0073089A"/>
    <w:rsid w:val="007309EB"/>
    <w:rsid w:val="00730C74"/>
    <w:rsid w:val="00730E7D"/>
    <w:rsid w:val="0073128C"/>
    <w:rsid w:val="0073149B"/>
    <w:rsid w:val="00731700"/>
    <w:rsid w:val="00731A64"/>
    <w:rsid w:val="00731B0E"/>
    <w:rsid w:val="00731EE5"/>
    <w:rsid w:val="007322DA"/>
    <w:rsid w:val="007323F8"/>
    <w:rsid w:val="0073247F"/>
    <w:rsid w:val="007328C2"/>
    <w:rsid w:val="00732989"/>
    <w:rsid w:val="007329FF"/>
    <w:rsid w:val="00732A05"/>
    <w:rsid w:val="00732D0B"/>
    <w:rsid w:val="007332F2"/>
    <w:rsid w:val="007334B8"/>
    <w:rsid w:val="0073381B"/>
    <w:rsid w:val="0073383D"/>
    <w:rsid w:val="007338F9"/>
    <w:rsid w:val="007339AA"/>
    <w:rsid w:val="00733A12"/>
    <w:rsid w:val="00733D05"/>
    <w:rsid w:val="0073417B"/>
    <w:rsid w:val="007341EA"/>
    <w:rsid w:val="007342A4"/>
    <w:rsid w:val="00734407"/>
    <w:rsid w:val="00734650"/>
    <w:rsid w:val="0073465D"/>
    <w:rsid w:val="007347BB"/>
    <w:rsid w:val="00734AA7"/>
    <w:rsid w:val="00734C27"/>
    <w:rsid w:val="00734D1D"/>
    <w:rsid w:val="00735862"/>
    <w:rsid w:val="00736043"/>
    <w:rsid w:val="007360F6"/>
    <w:rsid w:val="007365E6"/>
    <w:rsid w:val="007368DE"/>
    <w:rsid w:val="00736911"/>
    <w:rsid w:val="00736A4C"/>
    <w:rsid w:val="00736AA2"/>
    <w:rsid w:val="00736BC7"/>
    <w:rsid w:val="00736D7A"/>
    <w:rsid w:val="00736DCB"/>
    <w:rsid w:val="00736E4D"/>
    <w:rsid w:val="00736FDC"/>
    <w:rsid w:val="00737401"/>
    <w:rsid w:val="0073745B"/>
    <w:rsid w:val="00737CD5"/>
    <w:rsid w:val="00737EF5"/>
    <w:rsid w:val="007402B7"/>
    <w:rsid w:val="0074068F"/>
    <w:rsid w:val="00740737"/>
    <w:rsid w:val="00740C4C"/>
    <w:rsid w:val="00740D59"/>
    <w:rsid w:val="00740E28"/>
    <w:rsid w:val="00740EC4"/>
    <w:rsid w:val="00741237"/>
    <w:rsid w:val="0074274E"/>
    <w:rsid w:val="00742B69"/>
    <w:rsid w:val="007434CF"/>
    <w:rsid w:val="00743688"/>
    <w:rsid w:val="00743AC0"/>
    <w:rsid w:val="00743CFB"/>
    <w:rsid w:val="00743E93"/>
    <w:rsid w:val="00743FFE"/>
    <w:rsid w:val="007441AD"/>
    <w:rsid w:val="007441FC"/>
    <w:rsid w:val="00744391"/>
    <w:rsid w:val="007444AC"/>
    <w:rsid w:val="007448B0"/>
    <w:rsid w:val="007448CA"/>
    <w:rsid w:val="00744CB3"/>
    <w:rsid w:val="0074540B"/>
    <w:rsid w:val="007455B5"/>
    <w:rsid w:val="0074564B"/>
    <w:rsid w:val="00745898"/>
    <w:rsid w:val="00745E55"/>
    <w:rsid w:val="00746064"/>
    <w:rsid w:val="007461BE"/>
    <w:rsid w:val="00746280"/>
    <w:rsid w:val="00746334"/>
    <w:rsid w:val="0074656C"/>
    <w:rsid w:val="00746F1C"/>
    <w:rsid w:val="00747A6E"/>
    <w:rsid w:val="00747ADE"/>
    <w:rsid w:val="00750308"/>
    <w:rsid w:val="00750558"/>
    <w:rsid w:val="00750A69"/>
    <w:rsid w:val="00751080"/>
    <w:rsid w:val="00751089"/>
    <w:rsid w:val="00751157"/>
    <w:rsid w:val="007516C5"/>
    <w:rsid w:val="007521B2"/>
    <w:rsid w:val="007525DC"/>
    <w:rsid w:val="00752816"/>
    <w:rsid w:val="00752C8A"/>
    <w:rsid w:val="00752CE9"/>
    <w:rsid w:val="007530F9"/>
    <w:rsid w:val="00753140"/>
    <w:rsid w:val="00753955"/>
    <w:rsid w:val="00753BDA"/>
    <w:rsid w:val="00754069"/>
    <w:rsid w:val="00754122"/>
    <w:rsid w:val="00754211"/>
    <w:rsid w:val="007543D9"/>
    <w:rsid w:val="00754649"/>
    <w:rsid w:val="007546E6"/>
    <w:rsid w:val="00754841"/>
    <w:rsid w:val="00754D65"/>
    <w:rsid w:val="00754DCA"/>
    <w:rsid w:val="00754FB8"/>
    <w:rsid w:val="007551AC"/>
    <w:rsid w:val="007555D8"/>
    <w:rsid w:val="00755800"/>
    <w:rsid w:val="007558F9"/>
    <w:rsid w:val="00755B08"/>
    <w:rsid w:val="00755BF7"/>
    <w:rsid w:val="00755F83"/>
    <w:rsid w:val="0075622D"/>
    <w:rsid w:val="007562BA"/>
    <w:rsid w:val="0075677D"/>
    <w:rsid w:val="00756A76"/>
    <w:rsid w:val="007572D1"/>
    <w:rsid w:val="007572F0"/>
    <w:rsid w:val="00757717"/>
    <w:rsid w:val="00757977"/>
    <w:rsid w:val="00757CCE"/>
    <w:rsid w:val="00757D87"/>
    <w:rsid w:val="00757FCE"/>
    <w:rsid w:val="0076027D"/>
    <w:rsid w:val="007603E8"/>
    <w:rsid w:val="00760C98"/>
    <w:rsid w:val="00761157"/>
    <w:rsid w:val="007612D1"/>
    <w:rsid w:val="007612E0"/>
    <w:rsid w:val="007615A8"/>
    <w:rsid w:val="00761712"/>
    <w:rsid w:val="0076190B"/>
    <w:rsid w:val="00761B41"/>
    <w:rsid w:val="00761CD5"/>
    <w:rsid w:val="00761F09"/>
    <w:rsid w:val="007623B0"/>
    <w:rsid w:val="007629CB"/>
    <w:rsid w:val="00762D9D"/>
    <w:rsid w:val="00763274"/>
    <w:rsid w:val="007637CF"/>
    <w:rsid w:val="00763AEA"/>
    <w:rsid w:val="00763BC7"/>
    <w:rsid w:val="00763CFD"/>
    <w:rsid w:val="00764B53"/>
    <w:rsid w:val="00764B87"/>
    <w:rsid w:val="00764D9A"/>
    <w:rsid w:val="00764DB0"/>
    <w:rsid w:val="0076515E"/>
    <w:rsid w:val="007652DA"/>
    <w:rsid w:val="00765879"/>
    <w:rsid w:val="00765DCA"/>
    <w:rsid w:val="00765ED6"/>
    <w:rsid w:val="007668A5"/>
    <w:rsid w:val="00766C4E"/>
    <w:rsid w:val="00766DA2"/>
    <w:rsid w:val="00766E71"/>
    <w:rsid w:val="00766F82"/>
    <w:rsid w:val="0076737F"/>
    <w:rsid w:val="007676A4"/>
    <w:rsid w:val="007679D7"/>
    <w:rsid w:val="00767ECE"/>
    <w:rsid w:val="007706CD"/>
    <w:rsid w:val="00770891"/>
    <w:rsid w:val="00770BA2"/>
    <w:rsid w:val="00770D42"/>
    <w:rsid w:val="00770FB0"/>
    <w:rsid w:val="00771250"/>
    <w:rsid w:val="0077169E"/>
    <w:rsid w:val="00771766"/>
    <w:rsid w:val="007718DC"/>
    <w:rsid w:val="007719D0"/>
    <w:rsid w:val="00771EFA"/>
    <w:rsid w:val="007720D0"/>
    <w:rsid w:val="007720E4"/>
    <w:rsid w:val="007722D6"/>
    <w:rsid w:val="007724A7"/>
    <w:rsid w:val="007725CA"/>
    <w:rsid w:val="007728E5"/>
    <w:rsid w:val="007737F0"/>
    <w:rsid w:val="0077380D"/>
    <w:rsid w:val="0077382C"/>
    <w:rsid w:val="00773A8F"/>
    <w:rsid w:val="00773C32"/>
    <w:rsid w:val="00773E2B"/>
    <w:rsid w:val="00773FE5"/>
    <w:rsid w:val="00774106"/>
    <w:rsid w:val="0077417A"/>
    <w:rsid w:val="0077421D"/>
    <w:rsid w:val="007742B7"/>
    <w:rsid w:val="00774762"/>
    <w:rsid w:val="00774C39"/>
    <w:rsid w:val="00774FCC"/>
    <w:rsid w:val="007751F3"/>
    <w:rsid w:val="00775835"/>
    <w:rsid w:val="0077586B"/>
    <w:rsid w:val="00775A6B"/>
    <w:rsid w:val="0077660F"/>
    <w:rsid w:val="0077671B"/>
    <w:rsid w:val="007769F3"/>
    <w:rsid w:val="00776B5E"/>
    <w:rsid w:val="00776DA0"/>
    <w:rsid w:val="0077729D"/>
    <w:rsid w:val="00780250"/>
    <w:rsid w:val="00780305"/>
    <w:rsid w:val="007804BF"/>
    <w:rsid w:val="00780DE6"/>
    <w:rsid w:val="00780EF2"/>
    <w:rsid w:val="007810F0"/>
    <w:rsid w:val="00781146"/>
    <w:rsid w:val="00781348"/>
    <w:rsid w:val="00782011"/>
    <w:rsid w:val="007820F9"/>
    <w:rsid w:val="00782336"/>
    <w:rsid w:val="0078239A"/>
    <w:rsid w:val="00782620"/>
    <w:rsid w:val="0078284E"/>
    <w:rsid w:val="00782B73"/>
    <w:rsid w:val="00782C43"/>
    <w:rsid w:val="00782FDA"/>
    <w:rsid w:val="0078316D"/>
    <w:rsid w:val="007832F0"/>
    <w:rsid w:val="00783423"/>
    <w:rsid w:val="00783465"/>
    <w:rsid w:val="0078356C"/>
    <w:rsid w:val="007836D1"/>
    <w:rsid w:val="00783C08"/>
    <w:rsid w:val="00783F2B"/>
    <w:rsid w:val="00784063"/>
    <w:rsid w:val="007845B1"/>
    <w:rsid w:val="007846E9"/>
    <w:rsid w:val="007847E6"/>
    <w:rsid w:val="007848AF"/>
    <w:rsid w:val="00784D18"/>
    <w:rsid w:val="007850BE"/>
    <w:rsid w:val="00785164"/>
    <w:rsid w:val="00785400"/>
    <w:rsid w:val="007854DA"/>
    <w:rsid w:val="007857C5"/>
    <w:rsid w:val="00785852"/>
    <w:rsid w:val="0078595F"/>
    <w:rsid w:val="00785A32"/>
    <w:rsid w:val="00785C3F"/>
    <w:rsid w:val="00785F57"/>
    <w:rsid w:val="007865B2"/>
    <w:rsid w:val="00786AFE"/>
    <w:rsid w:val="00787694"/>
    <w:rsid w:val="007878FB"/>
    <w:rsid w:val="00787A0C"/>
    <w:rsid w:val="00787B23"/>
    <w:rsid w:val="00787C72"/>
    <w:rsid w:val="00790816"/>
    <w:rsid w:val="007914DC"/>
    <w:rsid w:val="0079195E"/>
    <w:rsid w:val="00791EA1"/>
    <w:rsid w:val="00791F37"/>
    <w:rsid w:val="00792251"/>
    <w:rsid w:val="0079238E"/>
    <w:rsid w:val="00792591"/>
    <w:rsid w:val="007925A9"/>
    <w:rsid w:val="00792ADE"/>
    <w:rsid w:val="00792C8D"/>
    <w:rsid w:val="00792D4C"/>
    <w:rsid w:val="0079307F"/>
    <w:rsid w:val="0079347D"/>
    <w:rsid w:val="007934EB"/>
    <w:rsid w:val="007938F1"/>
    <w:rsid w:val="00793B2F"/>
    <w:rsid w:val="00793B38"/>
    <w:rsid w:val="00793BA4"/>
    <w:rsid w:val="00793E09"/>
    <w:rsid w:val="00794030"/>
    <w:rsid w:val="007941D8"/>
    <w:rsid w:val="0079485D"/>
    <w:rsid w:val="00794942"/>
    <w:rsid w:val="00794F92"/>
    <w:rsid w:val="0079517A"/>
    <w:rsid w:val="007953FF"/>
    <w:rsid w:val="00795775"/>
    <w:rsid w:val="0079587C"/>
    <w:rsid w:val="007960FE"/>
    <w:rsid w:val="00796138"/>
    <w:rsid w:val="007962AB"/>
    <w:rsid w:val="00796EC3"/>
    <w:rsid w:val="00796ED8"/>
    <w:rsid w:val="0079719F"/>
    <w:rsid w:val="007975C4"/>
    <w:rsid w:val="007977D7"/>
    <w:rsid w:val="007978D0"/>
    <w:rsid w:val="00797D12"/>
    <w:rsid w:val="00797EBB"/>
    <w:rsid w:val="007A05E0"/>
    <w:rsid w:val="007A0737"/>
    <w:rsid w:val="007A0B80"/>
    <w:rsid w:val="007A0CA4"/>
    <w:rsid w:val="007A16E3"/>
    <w:rsid w:val="007A1D51"/>
    <w:rsid w:val="007A22EF"/>
    <w:rsid w:val="007A23A6"/>
    <w:rsid w:val="007A268B"/>
    <w:rsid w:val="007A2AF1"/>
    <w:rsid w:val="007A2B1F"/>
    <w:rsid w:val="007A2D5C"/>
    <w:rsid w:val="007A2EDD"/>
    <w:rsid w:val="007A2F90"/>
    <w:rsid w:val="007A312C"/>
    <w:rsid w:val="007A3409"/>
    <w:rsid w:val="007A3769"/>
    <w:rsid w:val="007A3B70"/>
    <w:rsid w:val="007A3BC3"/>
    <w:rsid w:val="007A3D3A"/>
    <w:rsid w:val="007A3EE5"/>
    <w:rsid w:val="007A45AF"/>
    <w:rsid w:val="007A4E87"/>
    <w:rsid w:val="007A53CF"/>
    <w:rsid w:val="007A5532"/>
    <w:rsid w:val="007A591D"/>
    <w:rsid w:val="007A5A8B"/>
    <w:rsid w:val="007A6070"/>
    <w:rsid w:val="007A6A02"/>
    <w:rsid w:val="007A6BBB"/>
    <w:rsid w:val="007A6CC6"/>
    <w:rsid w:val="007A6D6F"/>
    <w:rsid w:val="007A710A"/>
    <w:rsid w:val="007A71A3"/>
    <w:rsid w:val="007A7398"/>
    <w:rsid w:val="007A75B2"/>
    <w:rsid w:val="007A76B2"/>
    <w:rsid w:val="007A7D30"/>
    <w:rsid w:val="007A7E73"/>
    <w:rsid w:val="007A7ED0"/>
    <w:rsid w:val="007B043F"/>
    <w:rsid w:val="007B0504"/>
    <w:rsid w:val="007B0921"/>
    <w:rsid w:val="007B0A8A"/>
    <w:rsid w:val="007B0AAA"/>
    <w:rsid w:val="007B11E3"/>
    <w:rsid w:val="007B1498"/>
    <w:rsid w:val="007B1503"/>
    <w:rsid w:val="007B1C86"/>
    <w:rsid w:val="007B1C8D"/>
    <w:rsid w:val="007B1CC6"/>
    <w:rsid w:val="007B1D3C"/>
    <w:rsid w:val="007B1E80"/>
    <w:rsid w:val="007B2149"/>
    <w:rsid w:val="007B22E3"/>
    <w:rsid w:val="007B2313"/>
    <w:rsid w:val="007B25A7"/>
    <w:rsid w:val="007B28F5"/>
    <w:rsid w:val="007B2981"/>
    <w:rsid w:val="007B2D4B"/>
    <w:rsid w:val="007B319B"/>
    <w:rsid w:val="007B31E7"/>
    <w:rsid w:val="007B3277"/>
    <w:rsid w:val="007B35B7"/>
    <w:rsid w:val="007B3AC0"/>
    <w:rsid w:val="007B3EFD"/>
    <w:rsid w:val="007B41D9"/>
    <w:rsid w:val="007B424D"/>
    <w:rsid w:val="007B452C"/>
    <w:rsid w:val="007B4899"/>
    <w:rsid w:val="007B4A6D"/>
    <w:rsid w:val="007B4DE6"/>
    <w:rsid w:val="007B512A"/>
    <w:rsid w:val="007B5523"/>
    <w:rsid w:val="007B574C"/>
    <w:rsid w:val="007B57BD"/>
    <w:rsid w:val="007B580C"/>
    <w:rsid w:val="007B5938"/>
    <w:rsid w:val="007B5AAB"/>
    <w:rsid w:val="007B5ADE"/>
    <w:rsid w:val="007B5C26"/>
    <w:rsid w:val="007B6002"/>
    <w:rsid w:val="007B699B"/>
    <w:rsid w:val="007B6A84"/>
    <w:rsid w:val="007B6B51"/>
    <w:rsid w:val="007B73DE"/>
    <w:rsid w:val="007B7557"/>
    <w:rsid w:val="007B78B2"/>
    <w:rsid w:val="007B7AA8"/>
    <w:rsid w:val="007B7BD9"/>
    <w:rsid w:val="007C036D"/>
    <w:rsid w:val="007C04FF"/>
    <w:rsid w:val="007C071F"/>
    <w:rsid w:val="007C0A85"/>
    <w:rsid w:val="007C0BCF"/>
    <w:rsid w:val="007C10E1"/>
    <w:rsid w:val="007C1537"/>
    <w:rsid w:val="007C1605"/>
    <w:rsid w:val="007C17A2"/>
    <w:rsid w:val="007C1D1F"/>
    <w:rsid w:val="007C2372"/>
    <w:rsid w:val="007C2428"/>
    <w:rsid w:val="007C24A6"/>
    <w:rsid w:val="007C25C7"/>
    <w:rsid w:val="007C2CC6"/>
    <w:rsid w:val="007C321F"/>
    <w:rsid w:val="007C325C"/>
    <w:rsid w:val="007C32FC"/>
    <w:rsid w:val="007C3305"/>
    <w:rsid w:val="007C3397"/>
    <w:rsid w:val="007C339E"/>
    <w:rsid w:val="007C346E"/>
    <w:rsid w:val="007C38F3"/>
    <w:rsid w:val="007C3DE5"/>
    <w:rsid w:val="007C45C7"/>
    <w:rsid w:val="007C4AD8"/>
    <w:rsid w:val="007C5084"/>
    <w:rsid w:val="007C52A7"/>
    <w:rsid w:val="007C5407"/>
    <w:rsid w:val="007C55AF"/>
    <w:rsid w:val="007C5DDF"/>
    <w:rsid w:val="007C63DA"/>
    <w:rsid w:val="007C68F1"/>
    <w:rsid w:val="007C6B27"/>
    <w:rsid w:val="007C6B8A"/>
    <w:rsid w:val="007C7149"/>
    <w:rsid w:val="007C74F5"/>
    <w:rsid w:val="007C7605"/>
    <w:rsid w:val="007C7652"/>
    <w:rsid w:val="007C7B45"/>
    <w:rsid w:val="007C7BD3"/>
    <w:rsid w:val="007C7FC2"/>
    <w:rsid w:val="007D028F"/>
    <w:rsid w:val="007D05D7"/>
    <w:rsid w:val="007D0DCE"/>
    <w:rsid w:val="007D0F2A"/>
    <w:rsid w:val="007D11D8"/>
    <w:rsid w:val="007D14EE"/>
    <w:rsid w:val="007D23F7"/>
    <w:rsid w:val="007D28E0"/>
    <w:rsid w:val="007D28FA"/>
    <w:rsid w:val="007D2990"/>
    <w:rsid w:val="007D2CE4"/>
    <w:rsid w:val="007D2FDE"/>
    <w:rsid w:val="007D308F"/>
    <w:rsid w:val="007D31E5"/>
    <w:rsid w:val="007D3331"/>
    <w:rsid w:val="007D33F8"/>
    <w:rsid w:val="007D350D"/>
    <w:rsid w:val="007D3644"/>
    <w:rsid w:val="007D3862"/>
    <w:rsid w:val="007D48F0"/>
    <w:rsid w:val="007D4DC4"/>
    <w:rsid w:val="007D501E"/>
    <w:rsid w:val="007D51A2"/>
    <w:rsid w:val="007D522E"/>
    <w:rsid w:val="007D5440"/>
    <w:rsid w:val="007D5478"/>
    <w:rsid w:val="007D5851"/>
    <w:rsid w:val="007D59B0"/>
    <w:rsid w:val="007D615A"/>
    <w:rsid w:val="007D65E7"/>
    <w:rsid w:val="007D6BFC"/>
    <w:rsid w:val="007D6DC5"/>
    <w:rsid w:val="007D74B7"/>
    <w:rsid w:val="007D75B4"/>
    <w:rsid w:val="007D78D1"/>
    <w:rsid w:val="007D7A91"/>
    <w:rsid w:val="007D7BAE"/>
    <w:rsid w:val="007D7CD2"/>
    <w:rsid w:val="007E07FE"/>
    <w:rsid w:val="007E0C01"/>
    <w:rsid w:val="007E1282"/>
    <w:rsid w:val="007E131F"/>
    <w:rsid w:val="007E1376"/>
    <w:rsid w:val="007E13EA"/>
    <w:rsid w:val="007E1490"/>
    <w:rsid w:val="007E14BF"/>
    <w:rsid w:val="007E1644"/>
    <w:rsid w:val="007E1697"/>
    <w:rsid w:val="007E18C8"/>
    <w:rsid w:val="007E1AF4"/>
    <w:rsid w:val="007E1F3A"/>
    <w:rsid w:val="007E24AD"/>
    <w:rsid w:val="007E2632"/>
    <w:rsid w:val="007E27D6"/>
    <w:rsid w:val="007E2D91"/>
    <w:rsid w:val="007E3110"/>
    <w:rsid w:val="007E3787"/>
    <w:rsid w:val="007E37AC"/>
    <w:rsid w:val="007E3CBE"/>
    <w:rsid w:val="007E3CD7"/>
    <w:rsid w:val="007E3F36"/>
    <w:rsid w:val="007E4509"/>
    <w:rsid w:val="007E478A"/>
    <w:rsid w:val="007E49A6"/>
    <w:rsid w:val="007E4F5A"/>
    <w:rsid w:val="007E537E"/>
    <w:rsid w:val="007E53E8"/>
    <w:rsid w:val="007E54B7"/>
    <w:rsid w:val="007E5519"/>
    <w:rsid w:val="007E5947"/>
    <w:rsid w:val="007E6299"/>
    <w:rsid w:val="007E63C0"/>
    <w:rsid w:val="007E6996"/>
    <w:rsid w:val="007E6C74"/>
    <w:rsid w:val="007E7090"/>
    <w:rsid w:val="007E74DA"/>
    <w:rsid w:val="007E76E8"/>
    <w:rsid w:val="007E77E5"/>
    <w:rsid w:val="007E7830"/>
    <w:rsid w:val="007E79EC"/>
    <w:rsid w:val="007E7A77"/>
    <w:rsid w:val="007F0217"/>
    <w:rsid w:val="007F0AC4"/>
    <w:rsid w:val="007F0AD4"/>
    <w:rsid w:val="007F0C65"/>
    <w:rsid w:val="007F0E49"/>
    <w:rsid w:val="007F1085"/>
    <w:rsid w:val="007F11C9"/>
    <w:rsid w:val="007F120B"/>
    <w:rsid w:val="007F1340"/>
    <w:rsid w:val="007F201D"/>
    <w:rsid w:val="007F2554"/>
    <w:rsid w:val="007F29AD"/>
    <w:rsid w:val="007F2B46"/>
    <w:rsid w:val="007F2BC8"/>
    <w:rsid w:val="007F2F36"/>
    <w:rsid w:val="007F3272"/>
    <w:rsid w:val="007F336C"/>
    <w:rsid w:val="007F3377"/>
    <w:rsid w:val="007F3520"/>
    <w:rsid w:val="007F3752"/>
    <w:rsid w:val="007F3801"/>
    <w:rsid w:val="007F386D"/>
    <w:rsid w:val="007F3AB1"/>
    <w:rsid w:val="007F3D75"/>
    <w:rsid w:val="007F4011"/>
    <w:rsid w:val="007F4130"/>
    <w:rsid w:val="007F4178"/>
    <w:rsid w:val="007F46DE"/>
    <w:rsid w:val="007F4766"/>
    <w:rsid w:val="007F4954"/>
    <w:rsid w:val="007F49BF"/>
    <w:rsid w:val="007F49EF"/>
    <w:rsid w:val="007F4A1A"/>
    <w:rsid w:val="007F4CE8"/>
    <w:rsid w:val="007F53EB"/>
    <w:rsid w:val="007F6039"/>
    <w:rsid w:val="007F61E8"/>
    <w:rsid w:val="007F62F3"/>
    <w:rsid w:val="007F6669"/>
    <w:rsid w:val="007F69BA"/>
    <w:rsid w:val="007F6E7B"/>
    <w:rsid w:val="007F6F27"/>
    <w:rsid w:val="007F6F3A"/>
    <w:rsid w:val="007F6F85"/>
    <w:rsid w:val="007F7383"/>
    <w:rsid w:val="007F756A"/>
    <w:rsid w:val="007F7AAC"/>
    <w:rsid w:val="007F7CFE"/>
    <w:rsid w:val="007F7D2F"/>
    <w:rsid w:val="008004D8"/>
    <w:rsid w:val="00800518"/>
    <w:rsid w:val="008006D3"/>
    <w:rsid w:val="00800754"/>
    <w:rsid w:val="00800D70"/>
    <w:rsid w:val="00800EC9"/>
    <w:rsid w:val="00800F8B"/>
    <w:rsid w:val="00801515"/>
    <w:rsid w:val="0080169A"/>
    <w:rsid w:val="00801DCD"/>
    <w:rsid w:val="00801F72"/>
    <w:rsid w:val="00802604"/>
    <w:rsid w:val="00802840"/>
    <w:rsid w:val="00802ABA"/>
    <w:rsid w:val="00802C09"/>
    <w:rsid w:val="00802CBA"/>
    <w:rsid w:val="008031E5"/>
    <w:rsid w:val="0080323D"/>
    <w:rsid w:val="008032B7"/>
    <w:rsid w:val="008033BE"/>
    <w:rsid w:val="00803989"/>
    <w:rsid w:val="00803A30"/>
    <w:rsid w:val="00803B13"/>
    <w:rsid w:val="00803E54"/>
    <w:rsid w:val="00804C7D"/>
    <w:rsid w:val="00805680"/>
    <w:rsid w:val="008057B7"/>
    <w:rsid w:val="00805AF8"/>
    <w:rsid w:val="00805C28"/>
    <w:rsid w:val="008061D5"/>
    <w:rsid w:val="008061EF"/>
    <w:rsid w:val="008063DD"/>
    <w:rsid w:val="00806E3A"/>
    <w:rsid w:val="00806E52"/>
    <w:rsid w:val="00807069"/>
    <w:rsid w:val="0080711D"/>
    <w:rsid w:val="008078A4"/>
    <w:rsid w:val="00807C1E"/>
    <w:rsid w:val="00807D39"/>
    <w:rsid w:val="00810122"/>
    <w:rsid w:val="008104CE"/>
    <w:rsid w:val="00810A37"/>
    <w:rsid w:val="00810BBB"/>
    <w:rsid w:val="00810E95"/>
    <w:rsid w:val="00810FED"/>
    <w:rsid w:val="00810FEE"/>
    <w:rsid w:val="00811088"/>
    <w:rsid w:val="0081118F"/>
    <w:rsid w:val="008113B8"/>
    <w:rsid w:val="00811685"/>
    <w:rsid w:val="00811801"/>
    <w:rsid w:val="00811814"/>
    <w:rsid w:val="0081186A"/>
    <w:rsid w:val="00811FCA"/>
    <w:rsid w:val="008120F9"/>
    <w:rsid w:val="00812569"/>
    <w:rsid w:val="00812A30"/>
    <w:rsid w:val="00813395"/>
    <w:rsid w:val="00813487"/>
    <w:rsid w:val="00813571"/>
    <w:rsid w:val="0081372E"/>
    <w:rsid w:val="00813761"/>
    <w:rsid w:val="00813802"/>
    <w:rsid w:val="008140BD"/>
    <w:rsid w:val="0081432C"/>
    <w:rsid w:val="0081455E"/>
    <w:rsid w:val="00814A63"/>
    <w:rsid w:val="00814CE7"/>
    <w:rsid w:val="00814DB6"/>
    <w:rsid w:val="00814E58"/>
    <w:rsid w:val="00814E76"/>
    <w:rsid w:val="00814F0F"/>
    <w:rsid w:val="008156A2"/>
    <w:rsid w:val="00815BE3"/>
    <w:rsid w:val="00815D2F"/>
    <w:rsid w:val="00815F2C"/>
    <w:rsid w:val="008160C9"/>
    <w:rsid w:val="00816106"/>
    <w:rsid w:val="0081672C"/>
    <w:rsid w:val="00816C2B"/>
    <w:rsid w:val="00816E11"/>
    <w:rsid w:val="00816FA7"/>
    <w:rsid w:val="00816FEC"/>
    <w:rsid w:val="0081712A"/>
    <w:rsid w:val="00817142"/>
    <w:rsid w:val="0081737F"/>
    <w:rsid w:val="008173C9"/>
    <w:rsid w:val="008174B1"/>
    <w:rsid w:val="008177C1"/>
    <w:rsid w:val="00817DA3"/>
    <w:rsid w:val="008206D7"/>
    <w:rsid w:val="008208A1"/>
    <w:rsid w:val="0082099E"/>
    <w:rsid w:val="00820CA3"/>
    <w:rsid w:val="00820DDA"/>
    <w:rsid w:val="00820E7B"/>
    <w:rsid w:val="00820FD2"/>
    <w:rsid w:val="008210E6"/>
    <w:rsid w:val="00821823"/>
    <w:rsid w:val="00821B26"/>
    <w:rsid w:val="00821B5E"/>
    <w:rsid w:val="008220CC"/>
    <w:rsid w:val="00822406"/>
    <w:rsid w:val="00822497"/>
    <w:rsid w:val="008228CB"/>
    <w:rsid w:val="00822DAF"/>
    <w:rsid w:val="008230DE"/>
    <w:rsid w:val="0082327D"/>
    <w:rsid w:val="00823A7D"/>
    <w:rsid w:val="00823D35"/>
    <w:rsid w:val="00823FB9"/>
    <w:rsid w:val="0082403B"/>
    <w:rsid w:val="0082449F"/>
    <w:rsid w:val="008244D4"/>
    <w:rsid w:val="00824818"/>
    <w:rsid w:val="00825441"/>
    <w:rsid w:val="00825489"/>
    <w:rsid w:val="00825886"/>
    <w:rsid w:val="00825FF0"/>
    <w:rsid w:val="0082608E"/>
    <w:rsid w:val="008260E8"/>
    <w:rsid w:val="0082616A"/>
    <w:rsid w:val="00826376"/>
    <w:rsid w:val="00826445"/>
    <w:rsid w:val="00826A37"/>
    <w:rsid w:val="00826BDD"/>
    <w:rsid w:val="00826C27"/>
    <w:rsid w:val="00826D29"/>
    <w:rsid w:val="00826DD8"/>
    <w:rsid w:val="00827486"/>
    <w:rsid w:val="00827556"/>
    <w:rsid w:val="00827A48"/>
    <w:rsid w:val="00827AAC"/>
    <w:rsid w:val="00827D55"/>
    <w:rsid w:val="00827F11"/>
    <w:rsid w:val="008305CB"/>
    <w:rsid w:val="008306D4"/>
    <w:rsid w:val="00830C32"/>
    <w:rsid w:val="0083131C"/>
    <w:rsid w:val="0083163A"/>
    <w:rsid w:val="00831722"/>
    <w:rsid w:val="00831779"/>
    <w:rsid w:val="00832773"/>
    <w:rsid w:val="008328E0"/>
    <w:rsid w:val="00832C52"/>
    <w:rsid w:val="0083334E"/>
    <w:rsid w:val="00833649"/>
    <w:rsid w:val="008337B7"/>
    <w:rsid w:val="00833815"/>
    <w:rsid w:val="008338FF"/>
    <w:rsid w:val="00833BC9"/>
    <w:rsid w:val="00833E36"/>
    <w:rsid w:val="00833E3D"/>
    <w:rsid w:val="00834168"/>
    <w:rsid w:val="008345F9"/>
    <w:rsid w:val="008350C3"/>
    <w:rsid w:val="008351AA"/>
    <w:rsid w:val="00835444"/>
    <w:rsid w:val="00835928"/>
    <w:rsid w:val="00836327"/>
    <w:rsid w:val="008365BE"/>
    <w:rsid w:val="00836722"/>
    <w:rsid w:val="008367E0"/>
    <w:rsid w:val="00836CF0"/>
    <w:rsid w:val="00836E1A"/>
    <w:rsid w:val="00837256"/>
    <w:rsid w:val="008372CB"/>
    <w:rsid w:val="00837343"/>
    <w:rsid w:val="00837375"/>
    <w:rsid w:val="008373F9"/>
    <w:rsid w:val="00837F39"/>
    <w:rsid w:val="00837FCA"/>
    <w:rsid w:val="00840145"/>
    <w:rsid w:val="008401CB"/>
    <w:rsid w:val="0084023C"/>
    <w:rsid w:val="00840423"/>
    <w:rsid w:val="00840646"/>
    <w:rsid w:val="00840722"/>
    <w:rsid w:val="0084084A"/>
    <w:rsid w:val="008409C4"/>
    <w:rsid w:val="0084115C"/>
    <w:rsid w:val="00841B1C"/>
    <w:rsid w:val="00842014"/>
    <w:rsid w:val="00842618"/>
    <w:rsid w:val="00842853"/>
    <w:rsid w:val="008428B6"/>
    <w:rsid w:val="0084293A"/>
    <w:rsid w:val="00842A7E"/>
    <w:rsid w:val="00842E4F"/>
    <w:rsid w:val="00843221"/>
    <w:rsid w:val="0084387B"/>
    <w:rsid w:val="008441D7"/>
    <w:rsid w:val="008442D3"/>
    <w:rsid w:val="0084519C"/>
    <w:rsid w:val="0084524B"/>
    <w:rsid w:val="008454DA"/>
    <w:rsid w:val="008454FD"/>
    <w:rsid w:val="00845BA7"/>
    <w:rsid w:val="008461C3"/>
    <w:rsid w:val="00846712"/>
    <w:rsid w:val="008467B3"/>
    <w:rsid w:val="00846C30"/>
    <w:rsid w:val="00847175"/>
    <w:rsid w:val="0084741E"/>
    <w:rsid w:val="0084752B"/>
    <w:rsid w:val="008477C6"/>
    <w:rsid w:val="00847C01"/>
    <w:rsid w:val="00847EA1"/>
    <w:rsid w:val="00850092"/>
    <w:rsid w:val="0085087A"/>
    <w:rsid w:val="008508D8"/>
    <w:rsid w:val="008511F9"/>
    <w:rsid w:val="008516E7"/>
    <w:rsid w:val="008518A7"/>
    <w:rsid w:val="00851A39"/>
    <w:rsid w:val="00851ACD"/>
    <w:rsid w:val="008521D4"/>
    <w:rsid w:val="00852C5E"/>
    <w:rsid w:val="00852F7C"/>
    <w:rsid w:val="008530AB"/>
    <w:rsid w:val="00853294"/>
    <w:rsid w:val="00853EA1"/>
    <w:rsid w:val="00854050"/>
    <w:rsid w:val="00854416"/>
    <w:rsid w:val="00854670"/>
    <w:rsid w:val="008547CE"/>
    <w:rsid w:val="00854C4D"/>
    <w:rsid w:val="00854D00"/>
    <w:rsid w:val="00854E21"/>
    <w:rsid w:val="0085549E"/>
    <w:rsid w:val="008554C2"/>
    <w:rsid w:val="00855757"/>
    <w:rsid w:val="0085580D"/>
    <w:rsid w:val="00855B57"/>
    <w:rsid w:val="00856080"/>
    <w:rsid w:val="008560B5"/>
    <w:rsid w:val="008560EF"/>
    <w:rsid w:val="008563D6"/>
    <w:rsid w:val="0085684E"/>
    <w:rsid w:val="00856DCB"/>
    <w:rsid w:val="00856E09"/>
    <w:rsid w:val="008575A5"/>
    <w:rsid w:val="008578D5"/>
    <w:rsid w:val="0085795C"/>
    <w:rsid w:val="00857FD1"/>
    <w:rsid w:val="00860083"/>
    <w:rsid w:val="00860257"/>
    <w:rsid w:val="00860369"/>
    <w:rsid w:val="008606B3"/>
    <w:rsid w:val="008606D7"/>
    <w:rsid w:val="00860731"/>
    <w:rsid w:val="008607E0"/>
    <w:rsid w:val="0086081B"/>
    <w:rsid w:val="00860AF1"/>
    <w:rsid w:val="008618E2"/>
    <w:rsid w:val="00861A6E"/>
    <w:rsid w:val="00861AF1"/>
    <w:rsid w:val="00861B5F"/>
    <w:rsid w:val="00861DDD"/>
    <w:rsid w:val="00862222"/>
    <w:rsid w:val="00862392"/>
    <w:rsid w:val="00862B82"/>
    <w:rsid w:val="0086332A"/>
    <w:rsid w:val="0086367C"/>
    <w:rsid w:val="00863781"/>
    <w:rsid w:val="00864175"/>
    <w:rsid w:val="008641E9"/>
    <w:rsid w:val="008643FB"/>
    <w:rsid w:val="00864504"/>
    <w:rsid w:val="0086453B"/>
    <w:rsid w:val="00864B96"/>
    <w:rsid w:val="00865453"/>
    <w:rsid w:val="008656F2"/>
    <w:rsid w:val="00865924"/>
    <w:rsid w:val="00865D1D"/>
    <w:rsid w:val="00865DCA"/>
    <w:rsid w:val="00866116"/>
    <w:rsid w:val="00866283"/>
    <w:rsid w:val="00866A4A"/>
    <w:rsid w:val="0086751D"/>
    <w:rsid w:val="00867816"/>
    <w:rsid w:val="008679C6"/>
    <w:rsid w:val="00867C25"/>
    <w:rsid w:val="00867FF8"/>
    <w:rsid w:val="0087024F"/>
    <w:rsid w:val="00870394"/>
    <w:rsid w:val="008706AB"/>
    <w:rsid w:val="008706FB"/>
    <w:rsid w:val="00870BF8"/>
    <w:rsid w:val="00870CA0"/>
    <w:rsid w:val="00870FE9"/>
    <w:rsid w:val="008711FE"/>
    <w:rsid w:val="008713CF"/>
    <w:rsid w:val="008714CD"/>
    <w:rsid w:val="00871630"/>
    <w:rsid w:val="008716E3"/>
    <w:rsid w:val="00871B29"/>
    <w:rsid w:val="00871E04"/>
    <w:rsid w:val="00872648"/>
    <w:rsid w:val="0087293D"/>
    <w:rsid w:val="00872986"/>
    <w:rsid w:val="00872AF4"/>
    <w:rsid w:val="00872BFC"/>
    <w:rsid w:val="00872C61"/>
    <w:rsid w:val="00872D00"/>
    <w:rsid w:val="00872EC4"/>
    <w:rsid w:val="00873032"/>
    <w:rsid w:val="00873D63"/>
    <w:rsid w:val="00873E06"/>
    <w:rsid w:val="00873E15"/>
    <w:rsid w:val="00874324"/>
    <w:rsid w:val="00874732"/>
    <w:rsid w:val="00874B01"/>
    <w:rsid w:val="00874E1B"/>
    <w:rsid w:val="008755F3"/>
    <w:rsid w:val="0087569A"/>
    <w:rsid w:val="00875CFA"/>
    <w:rsid w:val="00875FE5"/>
    <w:rsid w:val="0087604D"/>
    <w:rsid w:val="00876671"/>
    <w:rsid w:val="00876B9C"/>
    <w:rsid w:val="00876BC2"/>
    <w:rsid w:val="00877A62"/>
    <w:rsid w:val="00877B0A"/>
    <w:rsid w:val="00877DDD"/>
    <w:rsid w:val="0088038B"/>
    <w:rsid w:val="008803E2"/>
    <w:rsid w:val="008805CF"/>
    <w:rsid w:val="0088061D"/>
    <w:rsid w:val="0088078F"/>
    <w:rsid w:val="008808DB"/>
    <w:rsid w:val="00880C1E"/>
    <w:rsid w:val="00880EE7"/>
    <w:rsid w:val="00881439"/>
    <w:rsid w:val="008815A8"/>
    <w:rsid w:val="00881745"/>
    <w:rsid w:val="00881B70"/>
    <w:rsid w:val="0088221A"/>
    <w:rsid w:val="00882355"/>
    <w:rsid w:val="0088239C"/>
    <w:rsid w:val="0088256B"/>
    <w:rsid w:val="00882ADC"/>
    <w:rsid w:val="00882C56"/>
    <w:rsid w:val="00882DCA"/>
    <w:rsid w:val="00882DDE"/>
    <w:rsid w:val="00882F0F"/>
    <w:rsid w:val="00882FE0"/>
    <w:rsid w:val="00883575"/>
    <w:rsid w:val="00883922"/>
    <w:rsid w:val="00883E6A"/>
    <w:rsid w:val="00883EC7"/>
    <w:rsid w:val="00883FAC"/>
    <w:rsid w:val="00883FDA"/>
    <w:rsid w:val="00884014"/>
    <w:rsid w:val="00884CDA"/>
    <w:rsid w:val="008851D2"/>
    <w:rsid w:val="008851FA"/>
    <w:rsid w:val="008856C6"/>
    <w:rsid w:val="0088580A"/>
    <w:rsid w:val="00885AEE"/>
    <w:rsid w:val="00885B65"/>
    <w:rsid w:val="0088626B"/>
    <w:rsid w:val="0088631E"/>
    <w:rsid w:val="008866EC"/>
    <w:rsid w:val="00886768"/>
    <w:rsid w:val="008868F8"/>
    <w:rsid w:val="00886A48"/>
    <w:rsid w:val="00886C4F"/>
    <w:rsid w:val="00886C64"/>
    <w:rsid w:val="00886DC3"/>
    <w:rsid w:val="0088717B"/>
    <w:rsid w:val="008874C4"/>
    <w:rsid w:val="00887A59"/>
    <w:rsid w:val="00890810"/>
    <w:rsid w:val="00890A48"/>
    <w:rsid w:val="00891179"/>
    <w:rsid w:val="008916A5"/>
    <w:rsid w:val="008917B3"/>
    <w:rsid w:val="0089191B"/>
    <w:rsid w:val="00891C0A"/>
    <w:rsid w:val="00892187"/>
    <w:rsid w:val="00892A7E"/>
    <w:rsid w:val="00892E54"/>
    <w:rsid w:val="00893430"/>
    <w:rsid w:val="00893615"/>
    <w:rsid w:val="0089367C"/>
    <w:rsid w:val="00893828"/>
    <w:rsid w:val="0089399C"/>
    <w:rsid w:val="00893BDD"/>
    <w:rsid w:val="00893CB8"/>
    <w:rsid w:val="0089424D"/>
    <w:rsid w:val="008944A6"/>
    <w:rsid w:val="00894BEF"/>
    <w:rsid w:val="00894E34"/>
    <w:rsid w:val="00894FD3"/>
    <w:rsid w:val="00895548"/>
    <w:rsid w:val="00895FC6"/>
    <w:rsid w:val="00895FD4"/>
    <w:rsid w:val="00896048"/>
    <w:rsid w:val="008962C1"/>
    <w:rsid w:val="00896394"/>
    <w:rsid w:val="00896598"/>
    <w:rsid w:val="008966DF"/>
    <w:rsid w:val="0089685D"/>
    <w:rsid w:val="00896B0F"/>
    <w:rsid w:val="00896E36"/>
    <w:rsid w:val="00897178"/>
    <w:rsid w:val="0089725A"/>
    <w:rsid w:val="0089731A"/>
    <w:rsid w:val="0089742F"/>
    <w:rsid w:val="008A0133"/>
    <w:rsid w:val="008A0630"/>
    <w:rsid w:val="008A06A5"/>
    <w:rsid w:val="008A0889"/>
    <w:rsid w:val="008A0B48"/>
    <w:rsid w:val="008A0CAE"/>
    <w:rsid w:val="008A10C2"/>
    <w:rsid w:val="008A1139"/>
    <w:rsid w:val="008A1407"/>
    <w:rsid w:val="008A1556"/>
    <w:rsid w:val="008A169F"/>
    <w:rsid w:val="008A17E7"/>
    <w:rsid w:val="008A1B1D"/>
    <w:rsid w:val="008A1C3B"/>
    <w:rsid w:val="008A1C40"/>
    <w:rsid w:val="008A23E8"/>
    <w:rsid w:val="008A25C8"/>
    <w:rsid w:val="008A276C"/>
    <w:rsid w:val="008A2930"/>
    <w:rsid w:val="008A2C69"/>
    <w:rsid w:val="008A306E"/>
    <w:rsid w:val="008A37B0"/>
    <w:rsid w:val="008A3936"/>
    <w:rsid w:val="008A4152"/>
    <w:rsid w:val="008A433C"/>
    <w:rsid w:val="008A4637"/>
    <w:rsid w:val="008A4846"/>
    <w:rsid w:val="008A53C7"/>
    <w:rsid w:val="008A5A89"/>
    <w:rsid w:val="008A5DA5"/>
    <w:rsid w:val="008A6234"/>
    <w:rsid w:val="008A66EF"/>
    <w:rsid w:val="008A6721"/>
    <w:rsid w:val="008A7363"/>
    <w:rsid w:val="008A79A5"/>
    <w:rsid w:val="008B016B"/>
    <w:rsid w:val="008B0244"/>
    <w:rsid w:val="008B0943"/>
    <w:rsid w:val="008B0C51"/>
    <w:rsid w:val="008B0EF4"/>
    <w:rsid w:val="008B145A"/>
    <w:rsid w:val="008B1D8D"/>
    <w:rsid w:val="008B2417"/>
    <w:rsid w:val="008B2768"/>
    <w:rsid w:val="008B2B69"/>
    <w:rsid w:val="008B2BCC"/>
    <w:rsid w:val="008B303D"/>
    <w:rsid w:val="008B310D"/>
    <w:rsid w:val="008B3389"/>
    <w:rsid w:val="008B3EC9"/>
    <w:rsid w:val="008B3FFE"/>
    <w:rsid w:val="008B4814"/>
    <w:rsid w:val="008B490E"/>
    <w:rsid w:val="008B4A1D"/>
    <w:rsid w:val="008B4D5F"/>
    <w:rsid w:val="008B4E6B"/>
    <w:rsid w:val="008B4F09"/>
    <w:rsid w:val="008B507A"/>
    <w:rsid w:val="008B531E"/>
    <w:rsid w:val="008B54EB"/>
    <w:rsid w:val="008B5700"/>
    <w:rsid w:val="008B573C"/>
    <w:rsid w:val="008B57F5"/>
    <w:rsid w:val="008B5C5B"/>
    <w:rsid w:val="008B5E12"/>
    <w:rsid w:val="008B60A0"/>
    <w:rsid w:val="008B643D"/>
    <w:rsid w:val="008B64EF"/>
    <w:rsid w:val="008B6570"/>
    <w:rsid w:val="008B675D"/>
    <w:rsid w:val="008B6A9B"/>
    <w:rsid w:val="008B6CCC"/>
    <w:rsid w:val="008B6E97"/>
    <w:rsid w:val="008B7210"/>
    <w:rsid w:val="008B7258"/>
    <w:rsid w:val="008B72E8"/>
    <w:rsid w:val="008B7AD8"/>
    <w:rsid w:val="008B7F7E"/>
    <w:rsid w:val="008C03B0"/>
    <w:rsid w:val="008C03BF"/>
    <w:rsid w:val="008C0613"/>
    <w:rsid w:val="008C0621"/>
    <w:rsid w:val="008C089A"/>
    <w:rsid w:val="008C0AC5"/>
    <w:rsid w:val="008C0C08"/>
    <w:rsid w:val="008C12B8"/>
    <w:rsid w:val="008C1745"/>
    <w:rsid w:val="008C1B30"/>
    <w:rsid w:val="008C2690"/>
    <w:rsid w:val="008C36BD"/>
    <w:rsid w:val="008C3874"/>
    <w:rsid w:val="008C38C1"/>
    <w:rsid w:val="008C3BB4"/>
    <w:rsid w:val="008C3C1F"/>
    <w:rsid w:val="008C3ED6"/>
    <w:rsid w:val="008C44E5"/>
    <w:rsid w:val="008C4A85"/>
    <w:rsid w:val="008C4F9A"/>
    <w:rsid w:val="008C4FA0"/>
    <w:rsid w:val="008C5476"/>
    <w:rsid w:val="008C5815"/>
    <w:rsid w:val="008C5BBB"/>
    <w:rsid w:val="008C634F"/>
    <w:rsid w:val="008C6587"/>
    <w:rsid w:val="008C65CB"/>
    <w:rsid w:val="008C664B"/>
    <w:rsid w:val="008C6934"/>
    <w:rsid w:val="008C6BE6"/>
    <w:rsid w:val="008C6FD8"/>
    <w:rsid w:val="008C710E"/>
    <w:rsid w:val="008C72BD"/>
    <w:rsid w:val="008C75A5"/>
    <w:rsid w:val="008C79DF"/>
    <w:rsid w:val="008C7ADD"/>
    <w:rsid w:val="008D0206"/>
    <w:rsid w:val="008D0777"/>
    <w:rsid w:val="008D0816"/>
    <w:rsid w:val="008D0A8F"/>
    <w:rsid w:val="008D0DC5"/>
    <w:rsid w:val="008D1B52"/>
    <w:rsid w:val="008D1E43"/>
    <w:rsid w:val="008D1F93"/>
    <w:rsid w:val="008D20C4"/>
    <w:rsid w:val="008D21AF"/>
    <w:rsid w:val="008D222D"/>
    <w:rsid w:val="008D2650"/>
    <w:rsid w:val="008D2A3C"/>
    <w:rsid w:val="008D2A5E"/>
    <w:rsid w:val="008D2B94"/>
    <w:rsid w:val="008D2C02"/>
    <w:rsid w:val="008D2C40"/>
    <w:rsid w:val="008D2F72"/>
    <w:rsid w:val="008D2FD7"/>
    <w:rsid w:val="008D342F"/>
    <w:rsid w:val="008D37A5"/>
    <w:rsid w:val="008D39EE"/>
    <w:rsid w:val="008D4248"/>
    <w:rsid w:val="008D4604"/>
    <w:rsid w:val="008D4970"/>
    <w:rsid w:val="008D4F12"/>
    <w:rsid w:val="008D525E"/>
    <w:rsid w:val="008D5534"/>
    <w:rsid w:val="008D5EAA"/>
    <w:rsid w:val="008D5F77"/>
    <w:rsid w:val="008D69C0"/>
    <w:rsid w:val="008D6D7E"/>
    <w:rsid w:val="008D7159"/>
    <w:rsid w:val="008D7922"/>
    <w:rsid w:val="008D7996"/>
    <w:rsid w:val="008E0512"/>
    <w:rsid w:val="008E0FC5"/>
    <w:rsid w:val="008E11EF"/>
    <w:rsid w:val="008E1438"/>
    <w:rsid w:val="008E152C"/>
    <w:rsid w:val="008E19F5"/>
    <w:rsid w:val="008E1BE6"/>
    <w:rsid w:val="008E1DB1"/>
    <w:rsid w:val="008E20B3"/>
    <w:rsid w:val="008E22F7"/>
    <w:rsid w:val="008E2308"/>
    <w:rsid w:val="008E24F3"/>
    <w:rsid w:val="008E25CE"/>
    <w:rsid w:val="008E2840"/>
    <w:rsid w:val="008E2D38"/>
    <w:rsid w:val="008E30AD"/>
    <w:rsid w:val="008E357C"/>
    <w:rsid w:val="008E37B8"/>
    <w:rsid w:val="008E41B6"/>
    <w:rsid w:val="008E4BEA"/>
    <w:rsid w:val="008E4C12"/>
    <w:rsid w:val="008E4FF3"/>
    <w:rsid w:val="008E5251"/>
    <w:rsid w:val="008E525E"/>
    <w:rsid w:val="008E5837"/>
    <w:rsid w:val="008E6066"/>
    <w:rsid w:val="008E609F"/>
    <w:rsid w:val="008E612E"/>
    <w:rsid w:val="008E618E"/>
    <w:rsid w:val="008E6676"/>
    <w:rsid w:val="008E671E"/>
    <w:rsid w:val="008E69BB"/>
    <w:rsid w:val="008E6B48"/>
    <w:rsid w:val="008E6F62"/>
    <w:rsid w:val="008E7050"/>
    <w:rsid w:val="008E706D"/>
    <w:rsid w:val="008E74E4"/>
    <w:rsid w:val="008E7847"/>
    <w:rsid w:val="008E7855"/>
    <w:rsid w:val="008E7A89"/>
    <w:rsid w:val="008E7AB7"/>
    <w:rsid w:val="008E7CD8"/>
    <w:rsid w:val="008E7DEA"/>
    <w:rsid w:val="008F0537"/>
    <w:rsid w:val="008F067C"/>
    <w:rsid w:val="008F08A8"/>
    <w:rsid w:val="008F0A8E"/>
    <w:rsid w:val="008F0C23"/>
    <w:rsid w:val="008F0F20"/>
    <w:rsid w:val="008F0F44"/>
    <w:rsid w:val="008F116F"/>
    <w:rsid w:val="008F11BC"/>
    <w:rsid w:val="008F13D8"/>
    <w:rsid w:val="008F212B"/>
    <w:rsid w:val="008F30D3"/>
    <w:rsid w:val="008F3605"/>
    <w:rsid w:val="008F390D"/>
    <w:rsid w:val="008F4037"/>
    <w:rsid w:val="008F403C"/>
    <w:rsid w:val="008F4268"/>
    <w:rsid w:val="008F4321"/>
    <w:rsid w:val="008F5317"/>
    <w:rsid w:val="008F574D"/>
    <w:rsid w:val="008F579B"/>
    <w:rsid w:val="008F5993"/>
    <w:rsid w:val="008F5A01"/>
    <w:rsid w:val="008F5A32"/>
    <w:rsid w:val="008F5EAC"/>
    <w:rsid w:val="008F6501"/>
    <w:rsid w:val="008F6596"/>
    <w:rsid w:val="008F675F"/>
    <w:rsid w:val="008F6C0E"/>
    <w:rsid w:val="008F6C33"/>
    <w:rsid w:val="008F6CCC"/>
    <w:rsid w:val="008F6E86"/>
    <w:rsid w:val="008F6F97"/>
    <w:rsid w:val="008F7113"/>
    <w:rsid w:val="008F7230"/>
    <w:rsid w:val="008F74D3"/>
    <w:rsid w:val="008F7DDC"/>
    <w:rsid w:val="009000D3"/>
    <w:rsid w:val="0090014B"/>
    <w:rsid w:val="009001E8"/>
    <w:rsid w:val="009006E7"/>
    <w:rsid w:val="00900D3F"/>
    <w:rsid w:val="00900FC2"/>
    <w:rsid w:val="00901004"/>
    <w:rsid w:val="0090102A"/>
    <w:rsid w:val="00901505"/>
    <w:rsid w:val="0090153B"/>
    <w:rsid w:val="0090162C"/>
    <w:rsid w:val="00901758"/>
    <w:rsid w:val="00901B6A"/>
    <w:rsid w:val="009020D0"/>
    <w:rsid w:val="00902477"/>
    <w:rsid w:val="00902A24"/>
    <w:rsid w:val="00902B01"/>
    <w:rsid w:val="00902C82"/>
    <w:rsid w:val="00902F5A"/>
    <w:rsid w:val="00903027"/>
    <w:rsid w:val="009031D5"/>
    <w:rsid w:val="0090352E"/>
    <w:rsid w:val="00904067"/>
    <w:rsid w:val="00904520"/>
    <w:rsid w:val="009046D4"/>
    <w:rsid w:val="00904CBE"/>
    <w:rsid w:val="0090552E"/>
    <w:rsid w:val="00905B3E"/>
    <w:rsid w:val="0090687B"/>
    <w:rsid w:val="009068A1"/>
    <w:rsid w:val="009069AA"/>
    <w:rsid w:val="00906FC5"/>
    <w:rsid w:val="00907AF5"/>
    <w:rsid w:val="00907B5E"/>
    <w:rsid w:val="00907FAB"/>
    <w:rsid w:val="00910745"/>
    <w:rsid w:val="00910C8E"/>
    <w:rsid w:val="00910EBB"/>
    <w:rsid w:val="00911C46"/>
    <w:rsid w:val="00911D7E"/>
    <w:rsid w:val="00912011"/>
    <w:rsid w:val="009128E7"/>
    <w:rsid w:val="0091320E"/>
    <w:rsid w:val="0091391F"/>
    <w:rsid w:val="009139EA"/>
    <w:rsid w:val="009142B1"/>
    <w:rsid w:val="009142F0"/>
    <w:rsid w:val="009146C2"/>
    <w:rsid w:val="00914D62"/>
    <w:rsid w:val="009155A0"/>
    <w:rsid w:val="0091564F"/>
    <w:rsid w:val="009156D9"/>
    <w:rsid w:val="00915C8D"/>
    <w:rsid w:val="00915CBE"/>
    <w:rsid w:val="00915CF5"/>
    <w:rsid w:val="00915F53"/>
    <w:rsid w:val="00916095"/>
    <w:rsid w:val="009163E2"/>
    <w:rsid w:val="009166A6"/>
    <w:rsid w:val="00916802"/>
    <w:rsid w:val="00916953"/>
    <w:rsid w:val="00916994"/>
    <w:rsid w:val="009169C8"/>
    <w:rsid w:val="00917250"/>
    <w:rsid w:val="009206DC"/>
    <w:rsid w:val="0092088D"/>
    <w:rsid w:val="00920D75"/>
    <w:rsid w:val="00921052"/>
    <w:rsid w:val="009214D5"/>
    <w:rsid w:val="00921805"/>
    <w:rsid w:val="00921AA2"/>
    <w:rsid w:val="00921AAF"/>
    <w:rsid w:val="00921AB7"/>
    <w:rsid w:val="00921E54"/>
    <w:rsid w:val="00922261"/>
    <w:rsid w:val="00922369"/>
    <w:rsid w:val="009224CA"/>
    <w:rsid w:val="00922632"/>
    <w:rsid w:val="00922D66"/>
    <w:rsid w:val="0092300F"/>
    <w:rsid w:val="00923533"/>
    <w:rsid w:val="00923C51"/>
    <w:rsid w:val="00923C75"/>
    <w:rsid w:val="00923F5F"/>
    <w:rsid w:val="00924192"/>
    <w:rsid w:val="0092429D"/>
    <w:rsid w:val="009242FE"/>
    <w:rsid w:val="0092436C"/>
    <w:rsid w:val="009245BA"/>
    <w:rsid w:val="00924F1A"/>
    <w:rsid w:val="00924FC2"/>
    <w:rsid w:val="009251A4"/>
    <w:rsid w:val="00925978"/>
    <w:rsid w:val="00925A2E"/>
    <w:rsid w:val="00925AD7"/>
    <w:rsid w:val="00925BA1"/>
    <w:rsid w:val="00925D16"/>
    <w:rsid w:val="0092629C"/>
    <w:rsid w:val="00926845"/>
    <w:rsid w:val="00926F73"/>
    <w:rsid w:val="009271A3"/>
    <w:rsid w:val="00927252"/>
    <w:rsid w:val="00927445"/>
    <w:rsid w:val="00927A24"/>
    <w:rsid w:val="00927DDE"/>
    <w:rsid w:val="009303CD"/>
    <w:rsid w:val="0093089C"/>
    <w:rsid w:val="0093099F"/>
    <w:rsid w:val="00930B68"/>
    <w:rsid w:val="00931352"/>
    <w:rsid w:val="009313EA"/>
    <w:rsid w:val="0093172B"/>
    <w:rsid w:val="00931E09"/>
    <w:rsid w:val="00931FCF"/>
    <w:rsid w:val="009320F8"/>
    <w:rsid w:val="009323E6"/>
    <w:rsid w:val="009325CE"/>
    <w:rsid w:val="00932775"/>
    <w:rsid w:val="009329BF"/>
    <w:rsid w:val="00932D7C"/>
    <w:rsid w:val="009330BC"/>
    <w:rsid w:val="0093320B"/>
    <w:rsid w:val="009332ED"/>
    <w:rsid w:val="00933589"/>
    <w:rsid w:val="0093370B"/>
    <w:rsid w:val="0093389C"/>
    <w:rsid w:val="009342DD"/>
    <w:rsid w:val="00934331"/>
    <w:rsid w:val="009343D2"/>
    <w:rsid w:val="00934598"/>
    <w:rsid w:val="00934696"/>
    <w:rsid w:val="00934CC2"/>
    <w:rsid w:val="00935582"/>
    <w:rsid w:val="009356E2"/>
    <w:rsid w:val="00935A18"/>
    <w:rsid w:val="00935D21"/>
    <w:rsid w:val="009362DD"/>
    <w:rsid w:val="0093632E"/>
    <w:rsid w:val="0093663D"/>
    <w:rsid w:val="00936DE5"/>
    <w:rsid w:val="009374DE"/>
    <w:rsid w:val="00937840"/>
    <w:rsid w:val="00937DF9"/>
    <w:rsid w:val="0094039F"/>
    <w:rsid w:val="00940423"/>
    <w:rsid w:val="009408CD"/>
    <w:rsid w:val="00940ADB"/>
    <w:rsid w:val="00940C24"/>
    <w:rsid w:val="00940C65"/>
    <w:rsid w:val="00941439"/>
    <w:rsid w:val="009420A6"/>
    <w:rsid w:val="009421CE"/>
    <w:rsid w:val="009421E8"/>
    <w:rsid w:val="0094274D"/>
    <w:rsid w:val="00942B83"/>
    <w:rsid w:val="00942D20"/>
    <w:rsid w:val="00943387"/>
    <w:rsid w:val="0094342C"/>
    <w:rsid w:val="00943980"/>
    <w:rsid w:val="00943B5D"/>
    <w:rsid w:val="00944011"/>
    <w:rsid w:val="00944709"/>
    <w:rsid w:val="00944B26"/>
    <w:rsid w:val="009455D3"/>
    <w:rsid w:val="00945C01"/>
    <w:rsid w:val="00945E40"/>
    <w:rsid w:val="00946060"/>
    <w:rsid w:val="00946160"/>
    <w:rsid w:val="0094629E"/>
    <w:rsid w:val="0094650D"/>
    <w:rsid w:val="00946521"/>
    <w:rsid w:val="00946596"/>
    <w:rsid w:val="009468CF"/>
    <w:rsid w:val="00946951"/>
    <w:rsid w:val="0094695A"/>
    <w:rsid w:val="009470FC"/>
    <w:rsid w:val="009478E1"/>
    <w:rsid w:val="00947AF7"/>
    <w:rsid w:val="00947C68"/>
    <w:rsid w:val="00947CFC"/>
    <w:rsid w:val="00947F1E"/>
    <w:rsid w:val="00950201"/>
    <w:rsid w:val="00950409"/>
    <w:rsid w:val="0095060C"/>
    <w:rsid w:val="009506D0"/>
    <w:rsid w:val="009508BF"/>
    <w:rsid w:val="00950DF7"/>
    <w:rsid w:val="00950EBA"/>
    <w:rsid w:val="00951209"/>
    <w:rsid w:val="009514F7"/>
    <w:rsid w:val="00951C84"/>
    <w:rsid w:val="0095201A"/>
    <w:rsid w:val="00952E0A"/>
    <w:rsid w:val="00952E6D"/>
    <w:rsid w:val="00952F61"/>
    <w:rsid w:val="0095303D"/>
    <w:rsid w:val="0095310B"/>
    <w:rsid w:val="0095390B"/>
    <w:rsid w:val="00953A1B"/>
    <w:rsid w:val="00953E27"/>
    <w:rsid w:val="00953F38"/>
    <w:rsid w:val="00954069"/>
    <w:rsid w:val="009544CE"/>
    <w:rsid w:val="0095480D"/>
    <w:rsid w:val="00954B4F"/>
    <w:rsid w:val="00954C62"/>
    <w:rsid w:val="00954C8D"/>
    <w:rsid w:val="00955043"/>
    <w:rsid w:val="009550A4"/>
    <w:rsid w:val="009550E9"/>
    <w:rsid w:val="009553C9"/>
    <w:rsid w:val="00955449"/>
    <w:rsid w:val="009555F5"/>
    <w:rsid w:val="00955971"/>
    <w:rsid w:val="009559E4"/>
    <w:rsid w:val="00955C8A"/>
    <w:rsid w:val="0095625D"/>
    <w:rsid w:val="009562A1"/>
    <w:rsid w:val="00956380"/>
    <w:rsid w:val="009566B6"/>
    <w:rsid w:val="00957036"/>
    <w:rsid w:val="009570BB"/>
    <w:rsid w:val="009572F8"/>
    <w:rsid w:val="0095760D"/>
    <w:rsid w:val="00957673"/>
    <w:rsid w:val="009576E9"/>
    <w:rsid w:val="009577E6"/>
    <w:rsid w:val="00957A39"/>
    <w:rsid w:val="009603CC"/>
    <w:rsid w:val="00960606"/>
    <w:rsid w:val="00960693"/>
    <w:rsid w:val="00960B55"/>
    <w:rsid w:val="00960D2B"/>
    <w:rsid w:val="00961171"/>
    <w:rsid w:val="00961621"/>
    <w:rsid w:val="009619BF"/>
    <w:rsid w:val="00961F33"/>
    <w:rsid w:val="00962127"/>
    <w:rsid w:val="0096236F"/>
    <w:rsid w:val="0096294F"/>
    <w:rsid w:val="00962A74"/>
    <w:rsid w:val="00962ADF"/>
    <w:rsid w:val="00962BD6"/>
    <w:rsid w:val="00963476"/>
    <w:rsid w:val="00963E6B"/>
    <w:rsid w:val="009641C2"/>
    <w:rsid w:val="00964735"/>
    <w:rsid w:val="00964950"/>
    <w:rsid w:val="009652FB"/>
    <w:rsid w:val="0096546A"/>
    <w:rsid w:val="00965EB1"/>
    <w:rsid w:val="00965FEA"/>
    <w:rsid w:val="0096616B"/>
    <w:rsid w:val="009664DC"/>
    <w:rsid w:val="0096655A"/>
    <w:rsid w:val="0096681E"/>
    <w:rsid w:val="00966AE2"/>
    <w:rsid w:val="00966D1F"/>
    <w:rsid w:val="00967068"/>
    <w:rsid w:val="0096707A"/>
    <w:rsid w:val="0096708C"/>
    <w:rsid w:val="00967370"/>
    <w:rsid w:val="00967487"/>
    <w:rsid w:val="00967606"/>
    <w:rsid w:val="00967619"/>
    <w:rsid w:val="009677F2"/>
    <w:rsid w:val="00967905"/>
    <w:rsid w:val="00967AAB"/>
    <w:rsid w:val="00967DDF"/>
    <w:rsid w:val="00967F22"/>
    <w:rsid w:val="00967F60"/>
    <w:rsid w:val="00970347"/>
    <w:rsid w:val="00970425"/>
    <w:rsid w:val="009706B7"/>
    <w:rsid w:val="009707BA"/>
    <w:rsid w:val="009709BC"/>
    <w:rsid w:val="00970CC1"/>
    <w:rsid w:val="0097168E"/>
    <w:rsid w:val="00971A46"/>
    <w:rsid w:val="00971F54"/>
    <w:rsid w:val="00971F55"/>
    <w:rsid w:val="00972119"/>
    <w:rsid w:val="00972838"/>
    <w:rsid w:val="00972A18"/>
    <w:rsid w:val="00972BE5"/>
    <w:rsid w:val="00972FF6"/>
    <w:rsid w:val="009734DA"/>
    <w:rsid w:val="009738D4"/>
    <w:rsid w:val="00973903"/>
    <w:rsid w:val="00973A77"/>
    <w:rsid w:val="00974037"/>
    <w:rsid w:val="00974315"/>
    <w:rsid w:val="009743D4"/>
    <w:rsid w:val="009744C7"/>
    <w:rsid w:val="009747C7"/>
    <w:rsid w:val="00974F78"/>
    <w:rsid w:val="009750A2"/>
    <w:rsid w:val="00975B44"/>
    <w:rsid w:val="00975B8B"/>
    <w:rsid w:val="00976118"/>
    <w:rsid w:val="00976294"/>
    <w:rsid w:val="009765B6"/>
    <w:rsid w:val="00976B7A"/>
    <w:rsid w:val="00977028"/>
    <w:rsid w:val="00977385"/>
    <w:rsid w:val="009806F2"/>
    <w:rsid w:val="00980709"/>
    <w:rsid w:val="00980AAD"/>
    <w:rsid w:val="00981096"/>
    <w:rsid w:val="00981437"/>
    <w:rsid w:val="00981451"/>
    <w:rsid w:val="009814A9"/>
    <w:rsid w:val="00981C4E"/>
    <w:rsid w:val="00981C81"/>
    <w:rsid w:val="00981C96"/>
    <w:rsid w:val="00981EF4"/>
    <w:rsid w:val="00981F2A"/>
    <w:rsid w:val="00982D15"/>
    <w:rsid w:val="00982EFA"/>
    <w:rsid w:val="00982FC4"/>
    <w:rsid w:val="00983178"/>
    <w:rsid w:val="00983288"/>
    <w:rsid w:val="009832B6"/>
    <w:rsid w:val="009833F4"/>
    <w:rsid w:val="00983458"/>
    <w:rsid w:val="00983AEF"/>
    <w:rsid w:val="00983FCE"/>
    <w:rsid w:val="00984975"/>
    <w:rsid w:val="009849DD"/>
    <w:rsid w:val="00984D0A"/>
    <w:rsid w:val="00984D84"/>
    <w:rsid w:val="009856E5"/>
    <w:rsid w:val="009857DB"/>
    <w:rsid w:val="00985B01"/>
    <w:rsid w:val="00985D59"/>
    <w:rsid w:val="00985EB8"/>
    <w:rsid w:val="00986D87"/>
    <w:rsid w:val="0098710D"/>
    <w:rsid w:val="00987120"/>
    <w:rsid w:val="009873A3"/>
    <w:rsid w:val="0098740B"/>
    <w:rsid w:val="00987E28"/>
    <w:rsid w:val="009901BD"/>
    <w:rsid w:val="009902A1"/>
    <w:rsid w:val="009902B4"/>
    <w:rsid w:val="009906B1"/>
    <w:rsid w:val="00990B9D"/>
    <w:rsid w:val="00991476"/>
    <w:rsid w:val="00991B4F"/>
    <w:rsid w:val="00991E7A"/>
    <w:rsid w:val="0099297C"/>
    <w:rsid w:val="0099326C"/>
    <w:rsid w:val="009932A4"/>
    <w:rsid w:val="009936D0"/>
    <w:rsid w:val="00993B87"/>
    <w:rsid w:val="00993C47"/>
    <w:rsid w:val="009940A5"/>
    <w:rsid w:val="009943EB"/>
    <w:rsid w:val="00994752"/>
    <w:rsid w:val="00994D98"/>
    <w:rsid w:val="00994FA2"/>
    <w:rsid w:val="00995280"/>
    <w:rsid w:val="009953D5"/>
    <w:rsid w:val="009954DF"/>
    <w:rsid w:val="00995A3F"/>
    <w:rsid w:val="00995A77"/>
    <w:rsid w:val="00995B8C"/>
    <w:rsid w:val="00995D0D"/>
    <w:rsid w:val="00995D26"/>
    <w:rsid w:val="009960FB"/>
    <w:rsid w:val="009962F3"/>
    <w:rsid w:val="009963AB"/>
    <w:rsid w:val="00996702"/>
    <w:rsid w:val="00996761"/>
    <w:rsid w:val="00996830"/>
    <w:rsid w:val="00996AA9"/>
    <w:rsid w:val="00996F3D"/>
    <w:rsid w:val="0099732D"/>
    <w:rsid w:val="00997941"/>
    <w:rsid w:val="0099799A"/>
    <w:rsid w:val="00997BBB"/>
    <w:rsid w:val="009A002C"/>
    <w:rsid w:val="009A0156"/>
    <w:rsid w:val="009A04DF"/>
    <w:rsid w:val="009A07FC"/>
    <w:rsid w:val="009A0FEC"/>
    <w:rsid w:val="009A1908"/>
    <w:rsid w:val="009A195B"/>
    <w:rsid w:val="009A1B72"/>
    <w:rsid w:val="009A1BDB"/>
    <w:rsid w:val="009A1EEA"/>
    <w:rsid w:val="009A2186"/>
    <w:rsid w:val="009A2486"/>
    <w:rsid w:val="009A285A"/>
    <w:rsid w:val="009A2C71"/>
    <w:rsid w:val="009A3031"/>
    <w:rsid w:val="009A318E"/>
    <w:rsid w:val="009A3580"/>
    <w:rsid w:val="009A36B2"/>
    <w:rsid w:val="009A374E"/>
    <w:rsid w:val="009A3785"/>
    <w:rsid w:val="009A3C79"/>
    <w:rsid w:val="009A3ED0"/>
    <w:rsid w:val="009A40AE"/>
    <w:rsid w:val="009A4558"/>
    <w:rsid w:val="009A460F"/>
    <w:rsid w:val="009A46E6"/>
    <w:rsid w:val="009A48C3"/>
    <w:rsid w:val="009A4A1F"/>
    <w:rsid w:val="009A4B79"/>
    <w:rsid w:val="009A52C1"/>
    <w:rsid w:val="009A5688"/>
    <w:rsid w:val="009A5891"/>
    <w:rsid w:val="009A59E6"/>
    <w:rsid w:val="009A5BC9"/>
    <w:rsid w:val="009A5DFD"/>
    <w:rsid w:val="009A686E"/>
    <w:rsid w:val="009A6FCC"/>
    <w:rsid w:val="009A736A"/>
    <w:rsid w:val="009A7401"/>
    <w:rsid w:val="009A741E"/>
    <w:rsid w:val="009A7525"/>
    <w:rsid w:val="009A7602"/>
    <w:rsid w:val="009A7807"/>
    <w:rsid w:val="009A7FAD"/>
    <w:rsid w:val="009B058F"/>
    <w:rsid w:val="009B063C"/>
    <w:rsid w:val="009B0689"/>
    <w:rsid w:val="009B0C4F"/>
    <w:rsid w:val="009B16BD"/>
    <w:rsid w:val="009B16E3"/>
    <w:rsid w:val="009B1775"/>
    <w:rsid w:val="009B1A12"/>
    <w:rsid w:val="009B1A39"/>
    <w:rsid w:val="009B1F17"/>
    <w:rsid w:val="009B1FA2"/>
    <w:rsid w:val="009B21BA"/>
    <w:rsid w:val="009B22B5"/>
    <w:rsid w:val="009B233A"/>
    <w:rsid w:val="009B24FC"/>
    <w:rsid w:val="009B2542"/>
    <w:rsid w:val="009B2604"/>
    <w:rsid w:val="009B2804"/>
    <w:rsid w:val="009B2B96"/>
    <w:rsid w:val="009B2E63"/>
    <w:rsid w:val="009B31F5"/>
    <w:rsid w:val="009B3249"/>
    <w:rsid w:val="009B3796"/>
    <w:rsid w:val="009B3826"/>
    <w:rsid w:val="009B3870"/>
    <w:rsid w:val="009B3CBC"/>
    <w:rsid w:val="009B3F49"/>
    <w:rsid w:val="009B3F6B"/>
    <w:rsid w:val="009B4152"/>
    <w:rsid w:val="009B473C"/>
    <w:rsid w:val="009B4A76"/>
    <w:rsid w:val="009B4C51"/>
    <w:rsid w:val="009B4E8B"/>
    <w:rsid w:val="009B5148"/>
    <w:rsid w:val="009B51FA"/>
    <w:rsid w:val="009B52AC"/>
    <w:rsid w:val="009B5313"/>
    <w:rsid w:val="009B53EF"/>
    <w:rsid w:val="009B55B5"/>
    <w:rsid w:val="009B5731"/>
    <w:rsid w:val="009B57C4"/>
    <w:rsid w:val="009B5A4A"/>
    <w:rsid w:val="009B5BAF"/>
    <w:rsid w:val="009B5C29"/>
    <w:rsid w:val="009B5CFC"/>
    <w:rsid w:val="009B61C7"/>
    <w:rsid w:val="009B62A2"/>
    <w:rsid w:val="009B66DE"/>
    <w:rsid w:val="009B68D2"/>
    <w:rsid w:val="009B6B24"/>
    <w:rsid w:val="009B6DF7"/>
    <w:rsid w:val="009B6EAB"/>
    <w:rsid w:val="009B7038"/>
    <w:rsid w:val="009B72E8"/>
    <w:rsid w:val="009B7BC5"/>
    <w:rsid w:val="009B7C26"/>
    <w:rsid w:val="009B7D86"/>
    <w:rsid w:val="009B7F1D"/>
    <w:rsid w:val="009C0482"/>
    <w:rsid w:val="009C067A"/>
    <w:rsid w:val="009C0BA4"/>
    <w:rsid w:val="009C0BD8"/>
    <w:rsid w:val="009C10CA"/>
    <w:rsid w:val="009C11DE"/>
    <w:rsid w:val="009C140D"/>
    <w:rsid w:val="009C1485"/>
    <w:rsid w:val="009C16A6"/>
    <w:rsid w:val="009C1814"/>
    <w:rsid w:val="009C1C4D"/>
    <w:rsid w:val="009C1C8E"/>
    <w:rsid w:val="009C1E8C"/>
    <w:rsid w:val="009C1F2D"/>
    <w:rsid w:val="009C26BE"/>
    <w:rsid w:val="009C2943"/>
    <w:rsid w:val="009C3272"/>
    <w:rsid w:val="009C388B"/>
    <w:rsid w:val="009C39D6"/>
    <w:rsid w:val="009C4070"/>
    <w:rsid w:val="009C4FD1"/>
    <w:rsid w:val="009C4FF0"/>
    <w:rsid w:val="009C5241"/>
    <w:rsid w:val="009C5399"/>
    <w:rsid w:val="009C598D"/>
    <w:rsid w:val="009C5C5A"/>
    <w:rsid w:val="009C5EE5"/>
    <w:rsid w:val="009C6655"/>
    <w:rsid w:val="009C66D8"/>
    <w:rsid w:val="009C684B"/>
    <w:rsid w:val="009C75C9"/>
    <w:rsid w:val="009C78B9"/>
    <w:rsid w:val="009C78D3"/>
    <w:rsid w:val="009C79C0"/>
    <w:rsid w:val="009C7EBD"/>
    <w:rsid w:val="009C7FFB"/>
    <w:rsid w:val="009D08C2"/>
    <w:rsid w:val="009D0CCF"/>
    <w:rsid w:val="009D0DB6"/>
    <w:rsid w:val="009D14C3"/>
    <w:rsid w:val="009D157D"/>
    <w:rsid w:val="009D15B9"/>
    <w:rsid w:val="009D179D"/>
    <w:rsid w:val="009D26C7"/>
    <w:rsid w:val="009D2B4C"/>
    <w:rsid w:val="009D3164"/>
    <w:rsid w:val="009D38F3"/>
    <w:rsid w:val="009D3A8F"/>
    <w:rsid w:val="009D3E3C"/>
    <w:rsid w:val="009D401C"/>
    <w:rsid w:val="009D407B"/>
    <w:rsid w:val="009D4645"/>
    <w:rsid w:val="009D4649"/>
    <w:rsid w:val="009D48E5"/>
    <w:rsid w:val="009D4A03"/>
    <w:rsid w:val="009D4B40"/>
    <w:rsid w:val="009D4FC4"/>
    <w:rsid w:val="009D5360"/>
    <w:rsid w:val="009D54D3"/>
    <w:rsid w:val="009D5534"/>
    <w:rsid w:val="009D563C"/>
    <w:rsid w:val="009D587C"/>
    <w:rsid w:val="009D58E3"/>
    <w:rsid w:val="009D6541"/>
    <w:rsid w:val="009D659D"/>
    <w:rsid w:val="009D6C2A"/>
    <w:rsid w:val="009D7037"/>
    <w:rsid w:val="009D7094"/>
    <w:rsid w:val="009D738A"/>
    <w:rsid w:val="009D78FA"/>
    <w:rsid w:val="009D794F"/>
    <w:rsid w:val="009D7A61"/>
    <w:rsid w:val="009D7F51"/>
    <w:rsid w:val="009D7F7C"/>
    <w:rsid w:val="009E0036"/>
    <w:rsid w:val="009E010E"/>
    <w:rsid w:val="009E03A6"/>
    <w:rsid w:val="009E04C9"/>
    <w:rsid w:val="009E09C5"/>
    <w:rsid w:val="009E125A"/>
    <w:rsid w:val="009E1356"/>
    <w:rsid w:val="009E221F"/>
    <w:rsid w:val="009E2310"/>
    <w:rsid w:val="009E2F44"/>
    <w:rsid w:val="009E309E"/>
    <w:rsid w:val="009E30EB"/>
    <w:rsid w:val="009E3128"/>
    <w:rsid w:val="009E31D1"/>
    <w:rsid w:val="009E338B"/>
    <w:rsid w:val="009E33BA"/>
    <w:rsid w:val="009E3648"/>
    <w:rsid w:val="009E3826"/>
    <w:rsid w:val="009E39BD"/>
    <w:rsid w:val="009E3A75"/>
    <w:rsid w:val="009E3E00"/>
    <w:rsid w:val="009E45E9"/>
    <w:rsid w:val="009E47D4"/>
    <w:rsid w:val="009E4E36"/>
    <w:rsid w:val="009E56F8"/>
    <w:rsid w:val="009E586A"/>
    <w:rsid w:val="009E5B8A"/>
    <w:rsid w:val="009E6346"/>
    <w:rsid w:val="009E6526"/>
    <w:rsid w:val="009E6AC5"/>
    <w:rsid w:val="009E6ADD"/>
    <w:rsid w:val="009E6C48"/>
    <w:rsid w:val="009E7104"/>
    <w:rsid w:val="009E7164"/>
    <w:rsid w:val="009E724C"/>
    <w:rsid w:val="009E7511"/>
    <w:rsid w:val="009E78CC"/>
    <w:rsid w:val="009E79DC"/>
    <w:rsid w:val="009F01A5"/>
    <w:rsid w:val="009F0A45"/>
    <w:rsid w:val="009F0CC6"/>
    <w:rsid w:val="009F106C"/>
    <w:rsid w:val="009F1093"/>
    <w:rsid w:val="009F1105"/>
    <w:rsid w:val="009F1362"/>
    <w:rsid w:val="009F1447"/>
    <w:rsid w:val="009F14C8"/>
    <w:rsid w:val="009F208D"/>
    <w:rsid w:val="009F20D6"/>
    <w:rsid w:val="009F2602"/>
    <w:rsid w:val="009F2674"/>
    <w:rsid w:val="009F2793"/>
    <w:rsid w:val="009F2914"/>
    <w:rsid w:val="009F2D05"/>
    <w:rsid w:val="009F2F14"/>
    <w:rsid w:val="009F3AFD"/>
    <w:rsid w:val="009F3DCD"/>
    <w:rsid w:val="009F3FFE"/>
    <w:rsid w:val="009F4568"/>
    <w:rsid w:val="009F465C"/>
    <w:rsid w:val="009F48D3"/>
    <w:rsid w:val="009F4A3F"/>
    <w:rsid w:val="009F4A4D"/>
    <w:rsid w:val="009F4E94"/>
    <w:rsid w:val="009F4F44"/>
    <w:rsid w:val="009F5046"/>
    <w:rsid w:val="009F5402"/>
    <w:rsid w:val="009F5451"/>
    <w:rsid w:val="009F57B0"/>
    <w:rsid w:val="009F5964"/>
    <w:rsid w:val="009F5965"/>
    <w:rsid w:val="009F5A64"/>
    <w:rsid w:val="009F5D23"/>
    <w:rsid w:val="009F5E9B"/>
    <w:rsid w:val="009F5F7E"/>
    <w:rsid w:val="009F6158"/>
    <w:rsid w:val="009F642B"/>
    <w:rsid w:val="009F657B"/>
    <w:rsid w:val="009F6C57"/>
    <w:rsid w:val="009F6D20"/>
    <w:rsid w:val="009F7149"/>
    <w:rsid w:val="009F73B5"/>
    <w:rsid w:val="009F74FE"/>
    <w:rsid w:val="009F7684"/>
    <w:rsid w:val="009F7AB3"/>
    <w:rsid w:val="009F7DF1"/>
    <w:rsid w:val="009F7E9B"/>
    <w:rsid w:val="00A0003E"/>
    <w:rsid w:val="00A001F5"/>
    <w:rsid w:val="00A0021E"/>
    <w:rsid w:val="00A00506"/>
    <w:rsid w:val="00A00550"/>
    <w:rsid w:val="00A007A4"/>
    <w:rsid w:val="00A00BE1"/>
    <w:rsid w:val="00A0118E"/>
    <w:rsid w:val="00A01236"/>
    <w:rsid w:val="00A014B4"/>
    <w:rsid w:val="00A01A2C"/>
    <w:rsid w:val="00A01C76"/>
    <w:rsid w:val="00A025A0"/>
    <w:rsid w:val="00A0266B"/>
    <w:rsid w:val="00A028DF"/>
    <w:rsid w:val="00A02A32"/>
    <w:rsid w:val="00A02B32"/>
    <w:rsid w:val="00A02D29"/>
    <w:rsid w:val="00A02ED0"/>
    <w:rsid w:val="00A03419"/>
    <w:rsid w:val="00A034E8"/>
    <w:rsid w:val="00A03A00"/>
    <w:rsid w:val="00A03A0C"/>
    <w:rsid w:val="00A03A7C"/>
    <w:rsid w:val="00A043C3"/>
    <w:rsid w:val="00A043F9"/>
    <w:rsid w:val="00A0471F"/>
    <w:rsid w:val="00A049C0"/>
    <w:rsid w:val="00A04A5B"/>
    <w:rsid w:val="00A050AD"/>
    <w:rsid w:val="00A0586C"/>
    <w:rsid w:val="00A05AE4"/>
    <w:rsid w:val="00A05E1E"/>
    <w:rsid w:val="00A06AE2"/>
    <w:rsid w:val="00A0705A"/>
    <w:rsid w:val="00A0746F"/>
    <w:rsid w:val="00A07911"/>
    <w:rsid w:val="00A0798C"/>
    <w:rsid w:val="00A07B42"/>
    <w:rsid w:val="00A07CEE"/>
    <w:rsid w:val="00A07E56"/>
    <w:rsid w:val="00A07F21"/>
    <w:rsid w:val="00A10078"/>
    <w:rsid w:val="00A103CF"/>
    <w:rsid w:val="00A10464"/>
    <w:rsid w:val="00A1056D"/>
    <w:rsid w:val="00A10983"/>
    <w:rsid w:val="00A10B90"/>
    <w:rsid w:val="00A10C19"/>
    <w:rsid w:val="00A10C78"/>
    <w:rsid w:val="00A10ED5"/>
    <w:rsid w:val="00A11863"/>
    <w:rsid w:val="00A119FA"/>
    <w:rsid w:val="00A11A9B"/>
    <w:rsid w:val="00A11D53"/>
    <w:rsid w:val="00A11E72"/>
    <w:rsid w:val="00A121B0"/>
    <w:rsid w:val="00A123E0"/>
    <w:rsid w:val="00A12619"/>
    <w:rsid w:val="00A12623"/>
    <w:rsid w:val="00A12B07"/>
    <w:rsid w:val="00A12DF6"/>
    <w:rsid w:val="00A13AA4"/>
    <w:rsid w:val="00A13BA4"/>
    <w:rsid w:val="00A13F7D"/>
    <w:rsid w:val="00A140D7"/>
    <w:rsid w:val="00A143D3"/>
    <w:rsid w:val="00A14D1E"/>
    <w:rsid w:val="00A14DDF"/>
    <w:rsid w:val="00A155F9"/>
    <w:rsid w:val="00A15926"/>
    <w:rsid w:val="00A15955"/>
    <w:rsid w:val="00A15B30"/>
    <w:rsid w:val="00A15BBE"/>
    <w:rsid w:val="00A15FAF"/>
    <w:rsid w:val="00A1625C"/>
    <w:rsid w:val="00A16535"/>
    <w:rsid w:val="00A16736"/>
    <w:rsid w:val="00A1681F"/>
    <w:rsid w:val="00A16974"/>
    <w:rsid w:val="00A169CF"/>
    <w:rsid w:val="00A16A7A"/>
    <w:rsid w:val="00A17675"/>
    <w:rsid w:val="00A17AEC"/>
    <w:rsid w:val="00A17D16"/>
    <w:rsid w:val="00A20091"/>
    <w:rsid w:val="00A202DE"/>
    <w:rsid w:val="00A203C6"/>
    <w:rsid w:val="00A20400"/>
    <w:rsid w:val="00A2059B"/>
    <w:rsid w:val="00A209AA"/>
    <w:rsid w:val="00A20DC7"/>
    <w:rsid w:val="00A20DF1"/>
    <w:rsid w:val="00A214E3"/>
    <w:rsid w:val="00A2156D"/>
    <w:rsid w:val="00A21BD7"/>
    <w:rsid w:val="00A21C25"/>
    <w:rsid w:val="00A21F55"/>
    <w:rsid w:val="00A224E4"/>
    <w:rsid w:val="00A224EC"/>
    <w:rsid w:val="00A22FE5"/>
    <w:rsid w:val="00A234F7"/>
    <w:rsid w:val="00A23588"/>
    <w:rsid w:val="00A239A7"/>
    <w:rsid w:val="00A23BB6"/>
    <w:rsid w:val="00A23BF7"/>
    <w:rsid w:val="00A23D83"/>
    <w:rsid w:val="00A2424C"/>
    <w:rsid w:val="00A243FE"/>
    <w:rsid w:val="00A24F88"/>
    <w:rsid w:val="00A253CC"/>
    <w:rsid w:val="00A255A0"/>
    <w:rsid w:val="00A256FA"/>
    <w:rsid w:val="00A257D2"/>
    <w:rsid w:val="00A259A0"/>
    <w:rsid w:val="00A25B33"/>
    <w:rsid w:val="00A25BCF"/>
    <w:rsid w:val="00A25BDC"/>
    <w:rsid w:val="00A25F5E"/>
    <w:rsid w:val="00A267C9"/>
    <w:rsid w:val="00A26962"/>
    <w:rsid w:val="00A270DB"/>
    <w:rsid w:val="00A273E6"/>
    <w:rsid w:val="00A27794"/>
    <w:rsid w:val="00A27AC9"/>
    <w:rsid w:val="00A27C00"/>
    <w:rsid w:val="00A27C8B"/>
    <w:rsid w:val="00A27F2C"/>
    <w:rsid w:val="00A301F6"/>
    <w:rsid w:val="00A30768"/>
    <w:rsid w:val="00A308DA"/>
    <w:rsid w:val="00A30C49"/>
    <w:rsid w:val="00A30EA5"/>
    <w:rsid w:val="00A30F4B"/>
    <w:rsid w:val="00A3114C"/>
    <w:rsid w:val="00A3122F"/>
    <w:rsid w:val="00A31567"/>
    <w:rsid w:val="00A318AE"/>
    <w:rsid w:val="00A3191A"/>
    <w:rsid w:val="00A31B27"/>
    <w:rsid w:val="00A31CF8"/>
    <w:rsid w:val="00A31F23"/>
    <w:rsid w:val="00A31FF3"/>
    <w:rsid w:val="00A321EE"/>
    <w:rsid w:val="00A3222F"/>
    <w:rsid w:val="00A32DAD"/>
    <w:rsid w:val="00A32FC6"/>
    <w:rsid w:val="00A3312A"/>
    <w:rsid w:val="00A33209"/>
    <w:rsid w:val="00A33794"/>
    <w:rsid w:val="00A33ACF"/>
    <w:rsid w:val="00A34007"/>
    <w:rsid w:val="00A34017"/>
    <w:rsid w:val="00A34103"/>
    <w:rsid w:val="00A349A6"/>
    <w:rsid w:val="00A34AD6"/>
    <w:rsid w:val="00A34BFA"/>
    <w:rsid w:val="00A34C09"/>
    <w:rsid w:val="00A354A4"/>
    <w:rsid w:val="00A354D7"/>
    <w:rsid w:val="00A35C30"/>
    <w:rsid w:val="00A35D76"/>
    <w:rsid w:val="00A3654A"/>
    <w:rsid w:val="00A372B8"/>
    <w:rsid w:val="00A378F1"/>
    <w:rsid w:val="00A37943"/>
    <w:rsid w:val="00A37A6A"/>
    <w:rsid w:val="00A40CAA"/>
    <w:rsid w:val="00A413F2"/>
    <w:rsid w:val="00A41687"/>
    <w:rsid w:val="00A419B2"/>
    <w:rsid w:val="00A427D5"/>
    <w:rsid w:val="00A434EA"/>
    <w:rsid w:val="00A434F2"/>
    <w:rsid w:val="00A43A3D"/>
    <w:rsid w:val="00A43BAB"/>
    <w:rsid w:val="00A43BD3"/>
    <w:rsid w:val="00A43C10"/>
    <w:rsid w:val="00A43DD0"/>
    <w:rsid w:val="00A44191"/>
    <w:rsid w:val="00A44B99"/>
    <w:rsid w:val="00A45130"/>
    <w:rsid w:val="00A45283"/>
    <w:rsid w:val="00A452F1"/>
    <w:rsid w:val="00A453FC"/>
    <w:rsid w:val="00A45510"/>
    <w:rsid w:val="00A457D1"/>
    <w:rsid w:val="00A457FE"/>
    <w:rsid w:val="00A45894"/>
    <w:rsid w:val="00A45CF4"/>
    <w:rsid w:val="00A45DF5"/>
    <w:rsid w:val="00A45F0F"/>
    <w:rsid w:val="00A46A78"/>
    <w:rsid w:val="00A46D7C"/>
    <w:rsid w:val="00A4718E"/>
    <w:rsid w:val="00A47258"/>
    <w:rsid w:val="00A47354"/>
    <w:rsid w:val="00A4742A"/>
    <w:rsid w:val="00A477DF"/>
    <w:rsid w:val="00A47A3F"/>
    <w:rsid w:val="00A47E76"/>
    <w:rsid w:val="00A50028"/>
    <w:rsid w:val="00A50177"/>
    <w:rsid w:val="00A5064B"/>
    <w:rsid w:val="00A510FE"/>
    <w:rsid w:val="00A51708"/>
    <w:rsid w:val="00A51A20"/>
    <w:rsid w:val="00A51B26"/>
    <w:rsid w:val="00A522D8"/>
    <w:rsid w:val="00A523E5"/>
    <w:rsid w:val="00A52455"/>
    <w:rsid w:val="00A53114"/>
    <w:rsid w:val="00A532A0"/>
    <w:rsid w:val="00A53514"/>
    <w:rsid w:val="00A536EB"/>
    <w:rsid w:val="00A5380D"/>
    <w:rsid w:val="00A53B09"/>
    <w:rsid w:val="00A53C98"/>
    <w:rsid w:val="00A53E1A"/>
    <w:rsid w:val="00A54089"/>
    <w:rsid w:val="00A544D0"/>
    <w:rsid w:val="00A54935"/>
    <w:rsid w:val="00A54988"/>
    <w:rsid w:val="00A55A37"/>
    <w:rsid w:val="00A55E9C"/>
    <w:rsid w:val="00A56007"/>
    <w:rsid w:val="00A5616B"/>
    <w:rsid w:val="00A56841"/>
    <w:rsid w:val="00A56BF0"/>
    <w:rsid w:val="00A56F79"/>
    <w:rsid w:val="00A5708C"/>
    <w:rsid w:val="00A5720E"/>
    <w:rsid w:val="00A57568"/>
    <w:rsid w:val="00A5782B"/>
    <w:rsid w:val="00A57863"/>
    <w:rsid w:val="00A57C06"/>
    <w:rsid w:val="00A57CD4"/>
    <w:rsid w:val="00A6030F"/>
    <w:rsid w:val="00A6035B"/>
    <w:rsid w:val="00A6062E"/>
    <w:rsid w:val="00A60689"/>
    <w:rsid w:val="00A60713"/>
    <w:rsid w:val="00A6095A"/>
    <w:rsid w:val="00A6096E"/>
    <w:rsid w:val="00A60CC1"/>
    <w:rsid w:val="00A60EC4"/>
    <w:rsid w:val="00A60EE9"/>
    <w:rsid w:val="00A60FFA"/>
    <w:rsid w:val="00A613FC"/>
    <w:rsid w:val="00A61730"/>
    <w:rsid w:val="00A61B5B"/>
    <w:rsid w:val="00A62216"/>
    <w:rsid w:val="00A62379"/>
    <w:rsid w:val="00A62636"/>
    <w:rsid w:val="00A62935"/>
    <w:rsid w:val="00A62DED"/>
    <w:rsid w:val="00A630F5"/>
    <w:rsid w:val="00A632FB"/>
    <w:rsid w:val="00A63A49"/>
    <w:rsid w:val="00A64034"/>
    <w:rsid w:val="00A641A6"/>
    <w:rsid w:val="00A643D6"/>
    <w:rsid w:val="00A64734"/>
    <w:rsid w:val="00A64B1F"/>
    <w:rsid w:val="00A64BC4"/>
    <w:rsid w:val="00A64DB3"/>
    <w:rsid w:val="00A64F36"/>
    <w:rsid w:val="00A6521B"/>
    <w:rsid w:val="00A652C3"/>
    <w:rsid w:val="00A65333"/>
    <w:rsid w:val="00A65942"/>
    <w:rsid w:val="00A660DC"/>
    <w:rsid w:val="00A6622F"/>
    <w:rsid w:val="00A66896"/>
    <w:rsid w:val="00A668F2"/>
    <w:rsid w:val="00A66A7D"/>
    <w:rsid w:val="00A66CB3"/>
    <w:rsid w:val="00A66CCF"/>
    <w:rsid w:val="00A66DB6"/>
    <w:rsid w:val="00A673EF"/>
    <w:rsid w:val="00A67982"/>
    <w:rsid w:val="00A67F4C"/>
    <w:rsid w:val="00A70244"/>
    <w:rsid w:val="00A709E9"/>
    <w:rsid w:val="00A70A14"/>
    <w:rsid w:val="00A70B6F"/>
    <w:rsid w:val="00A70F85"/>
    <w:rsid w:val="00A71112"/>
    <w:rsid w:val="00A713AC"/>
    <w:rsid w:val="00A71C94"/>
    <w:rsid w:val="00A71E03"/>
    <w:rsid w:val="00A729A8"/>
    <w:rsid w:val="00A72DB0"/>
    <w:rsid w:val="00A72E01"/>
    <w:rsid w:val="00A730B0"/>
    <w:rsid w:val="00A73E53"/>
    <w:rsid w:val="00A7402A"/>
    <w:rsid w:val="00A741F3"/>
    <w:rsid w:val="00A74780"/>
    <w:rsid w:val="00A74842"/>
    <w:rsid w:val="00A74B47"/>
    <w:rsid w:val="00A74BFE"/>
    <w:rsid w:val="00A74D3D"/>
    <w:rsid w:val="00A74D45"/>
    <w:rsid w:val="00A750AD"/>
    <w:rsid w:val="00A75327"/>
    <w:rsid w:val="00A7578C"/>
    <w:rsid w:val="00A75DF2"/>
    <w:rsid w:val="00A76338"/>
    <w:rsid w:val="00A7745D"/>
    <w:rsid w:val="00A77501"/>
    <w:rsid w:val="00A77FAA"/>
    <w:rsid w:val="00A80674"/>
    <w:rsid w:val="00A808FE"/>
    <w:rsid w:val="00A80A05"/>
    <w:rsid w:val="00A80C17"/>
    <w:rsid w:val="00A80C7C"/>
    <w:rsid w:val="00A80D1D"/>
    <w:rsid w:val="00A80D65"/>
    <w:rsid w:val="00A80DAB"/>
    <w:rsid w:val="00A8182D"/>
    <w:rsid w:val="00A8189B"/>
    <w:rsid w:val="00A81C8F"/>
    <w:rsid w:val="00A82104"/>
    <w:rsid w:val="00A8257F"/>
    <w:rsid w:val="00A82625"/>
    <w:rsid w:val="00A82AC6"/>
    <w:rsid w:val="00A82AFB"/>
    <w:rsid w:val="00A82C8D"/>
    <w:rsid w:val="00A82D6A"/>
    <w:rsid w:val="00A82D82"/>
    <w:rsid w:val="00A8300D"/>
    <w:rsid w:val="00A83AF3"/>
    <w:rsid w:val="00A83CBC"/>
    <w:rsid w:val="00A84875"/>
    <w:rsid w:val="00A8487A"/>
    <w:rsid w:val="00A84C31"/>
    <w:rsid w:val="00A84C9C"/>
    <w:rsid w:val="00A84D00"/>
    <w:rsid w:val="00A84D62"/>
    <w:rsid w:val="00A84E66"/>
    <w:rsid w:val="00A84FD5"/>
    <w:rsid w:val="00A85452"/>
    <w:rsid w:val="00A85DAE"/>
    <w:rsid w:val="00A85F51"/>
    <w:rsid w:val="00A8600F"/>
    <w:rsid w:val="00A866A4"/>
    <w:rsid w:val="00A86932"/>
    <w:rsid w:val="00A86B2B"/>
    <w:rsid w:val="00A86B32"/>
    <w:rsid w:val="00A86D55"/>
    <w:rsid w:val="00A86F9A"/>
    <w:rsid w:val="00A871CE"/>
    <w:rsid w:val="00A87310"/>
    <w:rsid w:val="00A879BD"/>
    <w:rsid w:val="00A87AD3"/>
    <w:rsid w:val="00A87EB5"/>
    <w:rsid w:val="00A9050D"/>
    <w:rsid w:val="00A9055A"/>
    <w:rsid w:val="00A90E85"/>
    <w:rsid w:val="00A910DA"/>
    <w:rsid w:val="00A91364"/>
    <w:rsid w:val="00A92032"/>
    <w:rsid w:val="00A92435"/>
    <w:rsid w:val="00A92BE3"/>
    <w:rsid w:val="00A92C58"/>
    <w:rsid w:val="00A92E37"/>
    <w:rsid w:val="00A92EA4"/>
    <w:rsid w:val="00A939E3"/>
    <w:rsid w:val="00A93A18"/>
    <w:rsid w:val="00A93EE2"/>
    <w:rsid w:val="00A941E4"/>
    <w:rsid w:val="00A94296"/>
    <w:rsid w:val="00A94320"/>
    <w:rsid w:val="00A94914"/>
    <w:rsid w:val="00A94ACF"/>
    <w:rsid w:val="00A94BDE"/>
    <w:rsid w:val="00A95DB3"/>
    <w:rsid w:val="00A95EAA"/>
    <w:rsid w:val="00A96006"/>
    <w:rsid w:val="00A9605D"/>
    <w:rsid w:val="00A9625F"/>
    <w:rsid w:val="00A96627"/>
    <w:rsid w:val="00A96631"/>
    <w:rsid w:val="00A96DB8"/>
    <w:rsid w:val="00A96FBC"/>
    <w:rsid w:val="00A9717F"/>
    <w:rsid w:val="00A97268"/>
    <w:rsid w:val="00A973FE"/>
    <w:rsid w:val="00A97CB3"/>
    <w:rsid w:val="00AA01BF"/>
    <w:rsid w:val="00AA0324"/>
    <w:rsid w:val="00AA06FF"/>
    <w:rsid w:val="00AA0A46"/>
    <w:rsid w:val="00AA0B04"/>
    <w:rsid w:val="00AA0D4E"/>
    <w:rsid w:val="00AA0DCE"/>
    <w:rsid w:val="00AA147E"/>
    <w:rsid w:val="00AA1525"/>
    <w:rsid w:val="00AA1589"/>
    <w:rsid w:val="00AA1E80"/>
    <w:rsid w:val="00AA2078"/>
    <w:rsid w:val="00AA2425"/>
    <w:rsid w:val="00AA25F0"/>
    <w:rsid w:val="00AA2850"/>
    <w:rsid w:val="00AA2939"/>
    <w:rsid w:val="00AA2D71"/>
    <w:rsid w:val="00AA390B"/>
    <w:rsid w:val="00AA3E2F"/>
    <w:rsid w:val="00AA4189"/>
    <w:rsid w:val="00AA41EB"/>
    <w:rsid w:val="00AA42A9"/>
    <w:rsid w:val="00AA4717"/>
    <w:rsid w:val="00AA5065"/>
    <w:rsid w:val="00AA50EF"/>
    <w:rsid w:val="00AA5ABF"/>
    <w:rsid w:val="00AA5AC1"/>
    <w:rsid w:val="00AA5B4F"/>
    <w:rsid w:val="00AA5CA3"/>
    <w:rsid w:val="00AA6028"/>
    <w:rsid w:val="00AA60DF"/>
    <w:rsid w:val="00AA614A"/>
    <w:rsid w:val="00AA6366"/>
    <w:rsid w:val="00AA665C"/>
    <w:rsid w:val="00AA6851"/>
    <w:rsid w:val="00AA6C52"/>
    <w:rsid w:val="00AA719B"/>
    <w:rsid w:val="00AA72D1"/>
    <w:rsid w:val="00AA7461"/>
    <w:rsid w:val="00AA7846"/>
    <w:rsid w:val="00AB014C"/>
    <w:rsid w:val="00AB0267"/>
    <w:rsid w:val="00AB071D"/>
    <w:rsid w:val="00AB0787"/>
    <w:rsid w:val="00AB0B29"/>
    <w:rsid w:val="00AB0FB6"/>
    <w:rsid w:val="00AB1140"/>
    <w:rsid w:val="00AB14ED"/>
    <w:rsid w:val="00AB1621"/>
    <w:rsid w:val="00AB1690"/>
    <w:rsid w:val="00AB199A"/>
    <w:rsid w:val="00AB1A70"/>
    <w:rsid w:val="00AB1A79"/>
    <w:rsid w:val="00AB1BA7"/>
    <w:rsid w:val="00AB1D53"/>
    <w:rsid w:val="00AB1E7C"/>
    <w:rsid w:val="00AB211E"/>
    <w:rsid w:val="00AB2120"/>
    <w:rsid w:val="00AB22D4"/>
    <w:rsid w:val="00AB24CD"/>
    <w:rsid w:val="00AB24FE"/>
    <w:rsid w:val="00AB2646"/>
    <w:rsid w:val="00AB264C"/>
    <w:rsid w:val="00AB26DE"/>
    <w:rsid w:val="00AB278B"/>
    <w:rsid w:val="00AB2CA3"/>
    <w:rsid w:val="00AB2F9E"/>
    <w:rsid w:val="00AB32E1"/>
    <w:rsid w:val="00AB346D"/>
    <w:rsid w:val="00AB38FF"/>
    <w:rsid w:val="00AB3F68"/>
    <w:rsid w:val="00AB40A1"/>
    <w:rsid w:val="00AB4156"/>
    <w:rsid w:val="00AB4BB3"/>
    <w:rsid w:val="00AB4EEF"/>
    <w:rsid w:val="00AB5F4F"/>
    <w:rsid w:val="00AB61CA"/>
    <w:rsid w:val="00AB6273"/>
    <w:rsid w:val="00AB660E"/>
    <w:rsid w:val="00AB68B5"/>
    <w:rsid w:val="00AB6B4E"/>
    <w:rsid w:val="00AB6BA9"/>
    <w:rsid w:val="00AB6BD6"/>
    <w:rsid w:val="00AB6DA3"/>
    <w:rsid w:val="00AB71EE"/>
    <w:rsid w:val="00AB753E"/>
    <w:rsid w:val="00AB7635"/>
    <w:rsid w:val="00AB7A2A"/>
    <w:rsid w:val="00AB7C2E"/>
    <w:rsid w:val="00AB7EF7"/>
    <w:rsid w:val="00AC0186"/>
    <w:rsid w:val="00AC0192"/>
    <w:rsid w:val="00AC01B5"/>
    <w:rsid w:val="00AC056B"/>
    <w:rsid w:val="00AC06A5"/>
    <w:rsid w:val="00AC09FE"/>
    <w:rsid w:val="00AC0ADA"/>
    <w:rsid w:val="00AC1263"/>
    <w:rsid w:val="00AC21BB"/>
    <w:rsid w:val="00AC222C"/>
    <w:rsid w:val="00AC2251"/>
    <w:rsid w:val="00AC2395"/>
    <w:rsid w:val="00AC254B"/>
    <w:rsid w:val="00AC2863"/>
    <w:rsid w:val="00AC2DA6"/>
    <w:rsid w:val="00AC2ECB"/>
    <w:rsid w:val="00AC33E6"/>
    <w:rsid w:val="00AC34A2"/>
    <w:rsid w:val="00AC3914"/>
    <w:rsid w:val="00AC3B9B"/>
    <w:rsid w:val="00AC3F4E"/>
    <w:rsid w:val="00AC45B5"/>
    <w:rsid w:val="00AC462F"/>
    <w:rsid w:val="00AC48A8"/>
    <w:rsid w:val="00AC4BC7"/>
    <w:rsid w:val="00AC4C2E"/>
    <w:rsid w:val="00AC5424"/>
    <w:rsid w:val="00AC543D"/>
    <w:rsid w:val="00AC558D"/>
    <w:rsid w:val="00AC57FF"/>
    <w:rsid w:val="00AC5A63"/>
    <w:rsid w:val="00AC5A9F"/>
    <w:rsid w:val="00AC6491"/>
    <w:rsid w:val="00AC6498"/>
    <w:rsid w:val="00AC66CC"/>
    <w:rsid w:val="00AC6DD6"/>
    <w:rsid w:val="00AC6E52"/>
    <w:rsid w:val="00AC71D3"/>
    <w:rsid w:val="00AC7841"/>
    <w:rsid w:val="00AC7B07"/>
    <w:rsid w:val="00AC7D6B"/>
    <w:rsid w:val="00AD0208"/>
    <w:rsid w:val="00AD0A74"/>
    <w:rsid w:val="00AD0A8B"/>
    <w:rsid w:val="00AD0AC7"/>
    <w:rsid w:val="00AD0DF4"/>
    <w:rsid w:val="00AD1294"/>
    <w:rsid w:val="00AD15D9"/>
    <w:rsid w:val="00AD16E1"/>
    <w:rsid w:val="00AD1AB4"/>
    <w:rsid w:val="00AD1D09"/>
    <w:rsid w:val="00AD248C"/>
    <w:rsid w:val="00AD2B23"/>
    <w:rsid w:val="00AD2D6D"/>
    <w:rsid w:val="00AD3416"/>
    <w:rsid w:val="00AD3498"/>
    <w:rsid w:val="00AD34C6"/>
    <w:rsid w:val="00AD3765"/>
    <w:rsid w:val="00AD39DF"/>
    <w:rsid w:val="00AD4691"/>
    <w:rsid w:val="00AD4B7F"/>
    <w:rsid w:val="00AD4C0C"/>
    <w:rsid w:val="00AD4CF9"/>
    <w:rsid w:val="00AD5185"/>
    <w:rsid w:val="00AD52F4"/>
    <w:rsid w:val="00AD53B4"/>
    <w:rsid w:val="00AD53FB"/>
    <w:rsid w:val="00AD5B92"/>
    <w:rsid w:val="00AD5ED2"/>
    <w:rsid w:val="00AD622F"/>
    <w:rsid w:val="00AD63D6"/>
    <w:rsid w:val="00AD63D9"/>
    <w:rsid w:val="00AD649E"/>
    <w:rsid w:val="00AD6A6A"/>
    <w:rsid w:val="00AD6C36"/>
    <w:rsid w:val="00AD6D82"/>
    <w:rsid w:val="00AD6EC9"/>
    <w:rsid w:val="00AD7267"/>
    <w:rsid w:val="00AD747F"/>
    <w:rsid w:val="00AD74CD"/>
    <w:rsid w:val="00AD7A17"/>
    <w:rsid w:val="00AD7A38"/>
    <w:rsid w:val="00AD7C7E"/>
    <w:rsid w:val="00AD7D62"/>
    <w:rsid w:val="00AD7F99"/>
    <w:rsid w:val="00AE0790"/>
    <w:rsid w:val="00AE09D4"/>
    <w:rsid w:val="00AE0D5E"/>
    <w:rsid w:val="00AE122B"/>
    <w:rsid w:val="00AE12A9"/>
    <w:rsid w:val="00AE1A03"/>
    <w:rsid w:val="00AE1AB7"/>
    <w:rsid w:val="00AE22A8"/>
    <w:rsid w:val="00AE2435"/>
    <w:rsid w:val="00AE2734"/>
    <w:rsid w:val="00AE27B6"/>
    <w:rsid w:val="00AE29AE"/>
    <w:rsid w:val="00AE2B40"/>
    <w:rsid w:val="00AE2C6B"/>
    <w:rsid w:val="00AE31E5"/>
    <w:rsid w:val="00AE3387"/>
    <w:rsid w:val="00AE3559"/>
    <w:rsid w:val="00AE3A0F"/>
    <w:rsid w:val="00AE4222"/>
    <w:rsid w:val="00AE4312"/>
    <w:rsid w:val="00AE433A"/>
    <w:rsid w:val="00AE44AE"/>
    <w:rsid w:val="00AE44E2"/>
    <w:rsid w:val="00AE458B"/>
    <w:rsid w:val="00AE4D80"/>
    <w:rsid w:val="00AE4ED8"/>
    <w:rsid w:val="00AE5189"/>
    <w:rsid w:val="00AE5342"/>
    <w:rsid w:val="00AE5582"/>
    <w:rsid w:val="00AE55D7"/>
    <w:rsid w:val="00AE5765"/>
    <w:rsid w:val="00AE59CE"/>
    <w:rsid w:val="00AE5BFD"/>
    <w:rsid w:val="00AE5DD6"/>
    <w:rsid w:val="00AE5DF0"/>
    <w:rsid w:val="00AE6180"/>
    <w:rsid w:val="00AE6379"/>
    <w:rsid w:val="00AE64BB"/>
    <w:rsid w:val="00AE6C74"/>
    <w:rsid w:val="00AE6D3D"/>
    <w:rsid w:val="00AE7107"/>
    <w:rsid w:val="00AE72E8"/>
    <w:rsid w:val="00AE7948"/>
    <w:rsid w:val="00AE7C49"/>
    <w:rsid w:val="00AE7CBE"/>
    <w:rsid w:val="00AF01FF"/>
    <w:rsid w:val="00AF02A1"/>
    <w:rsid w:val="00AF047B"/>
    <w:rsid w:val="00AF0547"/>
    <w:rsid w:val="00AF06C8"/>
    <w:rsid w:val="00AF0ABA"/>
    <w:rsid w:val="00AF1162"/>
    <w:rsid w:val="00AF12C2"/>
    <w:rsid w:val="00AF16B6"/>
    <w:rsid w:val="00AF1AC1"/>
    <w:rsid w:val="00AF2113"/>
    <w:rsid w:val="00AF22F5"/>
    <w:rsid w:val="00AF22FB"/>
    <w:rsid w:val="00AF25E1"/>
    <w:rsid w:val="00AF272F"/>
    <w:rsid w:val="00AF2CBD"/>
    <w:rsid w:val="00AF311A"/>
    <w:rsid w:val="00AF38D0"/>
    <w:rsid w:val="00AF3AD1"/>
    <w:rsid w:val="00AF3DB9"/>
    <w:rsid w:val="00AF3F93"/>
    <w:rsid w:val="00AF4FA8"/>
    <w:rsid w:val="00AF50C8"/>
    <w:rsid w:val="00AF50D2"/>
    <w:rsid w:val="00AF56F8"/>
    <w:rsid w:val="00AF5C03"/>
    <w:rsid w:val="00AF5EA0"/>
    <w:rsid w:val="00AF6051"/>
    <w:rsid w:val="00AF66C9"/>
    <w:rsid w:val="00AF6F08"/>
    <w:rsid w:val="00AF6F8D"/>
    <w:rsid w:val="00AF7153"/>
    <w:rsid w:val="00AF7169"/>
    <w:rsid w:val="00AF77EB"/>
    <w:rsid w:val="00AF7915"/>
    <w:rsid w:val="00AF79BC"/>
    <w:rsid w:val="00B000B7"/>
    <w:rsid w:val="00B0046F"/>
    <w:rsid w:val="00B00793"/>
    <w:rsid w:val="00B00B8A"/>
    <w:rsid w:val="00B00CDF"/>
    <w:rsid w:val="00B00DF5"/>
    <w:rsid w:val="00B00E0A"/>
    <w:rsid w:val="00B00FDD"/>
    <w:rsid w:val="00B01017"/>
    <w:rsid w:val="00B013C8"/>
    <w:rsid w:val="00B01EDD"/>
    <w:rsid w:val="00B0203C"/>
    <w:rsid w:val="00B020AB"/>
    <w:rsid w:val="00B024BD"/>
    <w:rsid w:val="00B024C5"/>
    <w:rsid w:val="00B0259F"/>
    <w:rsid w:val="00B0274B"/>
    <w:rsid w:val="00B02E94"/>
    <w:rsid w:val="00B03178"/>
    <w:rsid w:val="00B03217"/>
    <w:rsid w:val="00B0368E"/>
    <w:rsid w:val="00B03D02"/>
    <w:rsid w:val="00B04541"/>
    <w:rsid w:val="00B04697"/>
    <w:rsid w:val="00B0496F"/>
    <w:rsid w:val="00B050FD"/>
    <w:rsid w:val="00B0511E"/>
    <w:rsid w:val="00B054E5"/>
    <w:rsid w:val="00B055E0"/>
    <w:rsid w:val="00B056C1"/>
    <w:rsid w:val="00B06046"/>
    <w:rsid w:val="00B06396"/>
    <w:rsid w:val="00B065DA"/>
    <w:rsid w:val="00B065F5"/>
    <w:rsid w:val="00B06857"/>
    <w:rsid w:val="00B068EF"/>
    <w:rsid w:val="00B069D9"/>
    <w:rsid w:val="00B06A91"/>
    <w:rsid w:val="00B06ABE"/>
    <w:rsid w:val="00B07971"/>
    <w:rsid w:val="00B103DE"/>
    <w:rsid w:val="00B10479"/>
    <w:rsid w:val="00B10559"/>
    <w:rsid w:val="00B10727"/>
    <w:rsid w:val="00B107A6"/>
    <w:rsid w:val="00B1080B"/>
    <w:rsid w:val="00B10C74"/>
    <w:rsid w:val="00B10D8B"/>
    <w:rsid w:val="00B11285"/>
    <w:rsid w:val="00B11D6C"/>
    <w:rsid w:val="00B11E9C"/>
    <w:rsid w:val="00B12300"/>
    <w:rsid w:val="00B126CE"/>
    <w:rsid w:val="00B12C8D"/>
    <w:rsid w:val="00B12D81"/>
    <w:rsid w:val="00B12EAE"/>
    <w:rsid w:val="00B13392"/>
    <w:rsid w:val="00B139F5"/>
    <w:rsid w:val="00B13BE9"/>
    <w:rsid w:val="00B13DAE"/>
    <w:rsid w:val="00B13F31"/>
    <w:rsid w:val="00B145B9"/>
    <w:rsid w:val="00B14AA4"/>
    <w:rsid w:val="00B14CAA"/>
    <w:rsid w:val="00B16183"/>
    <w:rsid w:val="00B163BB"/>
    <w:rsid w:val="00B166C0"/>
    <w:rsid w:val="00B169FE"/>
    <w:rsid w:val="00B16C7D"/>
    <w:rsid w:val="00B16D53"/>
    <w:rsid w:val="00B1704E"/>
    <w:rsid w:val="00B17884"/>
    <w:rsid w:val="00B17EE4"/>
    <w:rsid w:val="00B201DD"/>
    <w:rsid w:val="00B2023F"/>
    <w:rsid w:val="00B2047C"/>
    <w:rsid w:val="00B204BC"/>
    <w:rsid w:val="00B2066E"/>
    <w:rsid w:val="00B2081C"/>
    <w:rsid w:val="00B20842"/>
    <w:rsid w:val="00B2089C"/>
    <w:rsid w:val="00B20901"/>
    <w:rsid w:val="00B20977"/>
    <w:rsid w:val="00B209A0"/>
    <w:rsid w:val="00B20AE8"/>
    <w:rsid w:val="00B20AF3"/>
    <w:rsid w:val="00B210BB"/>
    <w:rsid w:val="00B212D3"/>
    <w:rsid w:val="00B21501"/>
    <w:rsid w:val="00B217E9"/>
    <w:rsid w:val="00B2197C"/>
    <w:rsid w:val="00B219E6"/>
    <w:rsid w:val="00B219FC"/>
    <w:rsid w:val="00B21A08"/>
    <w:rsid w:val="00B21A88"/>
    <w:rsid w:val="00B21E0F"/>
    <w:rsid w:val="00B2298C"/>
    <w:rsid w:val="00B23348"/>
    <w:rsid w:val="00B2359B"/>
    <w:rsid w:val="00B2396C"/>
    <w:rsid w:val="00B23E18"/>
    <w:rsid w:val="00B2424C"/>
    <w:rsid w:val="00B244C6"/>
    <w:rsid w:val="00B24628"/>
    <w:rsid w:val="00B2463B"/>
    <w:rsid w:val="00B2492B"/>
    <w:rsid w:val="00B24BC9"/>
    <w:rsid w:val="00B24F1B"/>
    <w:rsid w:val="00B25240"/>
    <w:rsid w:val="00B253A9"/>
    <w:rsid w:val="00B255A9"/>
    <w:rsid w:val="00B255F9"/>
    <w:rsid w:val="00B2580A"/>
    <w:rsid w:val="00B258CB"/>
    <w:rsid w:val="00B26280"/>
    <w:rsid w:val="00B262DB"/>
    <w:rsid w:val="00B262F0"/>
    <w:rsid w:val="00B26596"/>
    <w:rsid w:val="00B265DF"/>
    <w:rsid w:val="00B268B5"/>
    <w:rsid w:val="00B26989"/>
    <w:rsid w:val="00B26C0E"/>
    <w:rsid w:val="00B26E93"/>
    <w:rsid w:val="00B26FB5"/>
    <w:rsid w:val="00B270AC"/>
    <w:rsid w:val="00B2748B"/>
    <w:rsid w:val="00B27BD2"/>
    <w:rsid w:val="00B27ED6"/>
    <w:rsid w:val="00B303AB"/>
    <w:rsid w:val="00B30815"/>
    <w:rsid w:val="00B30DCB"/>
    <w:rsid w:val="00B30E10"/>
    <w:rsid w:val="00B30EB7"/>
    <w:rsid w:val="00B30F53"/>
    <w:rsid w:val="00B30F61"/>
    <w:rsid w:val="00B310EF"/>
    <w:rsid w:val="00B3113E"/>
    <w:rsid w:val="00B315E8"/>
    <w:rsid w:val="00B316E7"/>
    <w:rsid w:val="00B318BF"/>
    <w:rsid w:val="00B31BA2"/>
    <w:rsid w:val="00B321E5"/>
    <w:rsid w:val="00B323AD"/>
    <w:rsid w:val="00B32962"/>
    <w:rsid w:val="00B32A4D"/>
    <w:rsid w:val="00B32BDF"/>
    <w:rsid w:val="00B33052"/>
    <w:rsid w:val="00B335AF"/>
    <w:rsid w:val="00B33675"/>
    <w:rsid w:val="00B33AEE"/>
    <w:rsid w:val="00B33D06"/>
    <w:rsid w:val="00B341B9"/>
    <w:rsid w:val="00B3422A"/>
    <w:rsid w:val="00B343DA"/>
    <w:rsid w:val="00B347A0"/>
    <w:rsid w:val="00B34D00"/>
    <w:rsid w:val="00B34DBF"/>
    <w:rsid w:val="00B34F25"/>
    <w:rsid w:val="00B3512A"/>
    <w:rsid w:val="00B35674"/>
    <w:rsid w:val="00B356CE"/>
    <w:rsid w:val="00B3581C"/>
    <w:rsid w:val="00B3597D"/>
    <w:rsid w:val="00B3615F"/>
    <w:rsid w:val="00B364AC"/>
    <w:rsid w:val="00B367EE"/>
    <w:rsid w:val="00B3745D"/>
    <w:rsid w:val="00B37674"/>
    <w:rsid w:val="00B378AB"/>
    <w:rsid w:val="00B37BA7"/>
    <w:rsid w:val="00B37E81"/>
    <w:rsid w:val="00B40129"/>
    <w:rsid w:val="00B40239"/>
    <w:rsid w:val="00B40361"/>
    <w:rsid w:val="00B407AB"/>
    <w:rsid w:val="00B407CF"/>
    <w:rsid w:val="00B40881"/>
    <w:rsid w:val="00B40931"/>
    <w:rsid w:val="00B40C0B"/>
    <w:rsid w:val="00B40E53"/>
    <w:rsid w:val="00B4102A"/>
    <w:rsid w:val="00B41065"/>
    <w:rsid w:val="00B4112C"/>
    <w:rsid w:val="00B4153B"/>
    <w:rsid w:val="00B41705"/>
    <w:rsid w:val="00B41A0C"/>
    <w:rsid w:val="00B4202E"/>
    <w:rsid w:val="00B425D3"/>
    <w:rsid w:val="00B427A3"/>
    <w:rsid w:val="00B4287C"/>
    <w:rsid w:val="00B4293F"/>
    <w:rsid w:val="00B42B8C"/>
    <w:rsid w:val="00B42FA6"/>
    <w:rsid w:val="00B431DF"/>
    <w:rsid w:val="00B434C8"/>
    <w:rsid w:val="00B434E5"/>
    <w:rsid w:val="00B437D8"/>
    <w:rsid w:val="00B437DE"/>
    <w:rsid w:val="00B4399F"/>
    <w:rsid w:val="00B43CF6"/>
    <w:rsid w:val="00B44038"/>
    <w:rsid w:val="00B443A5"/>
    <w:rsid w:val="00B44788"/>
    <w:rsid w:val="00B44A0A"/>
    <w:rsid w:val="00B44A10"/>
    <w:rsid w:val="00B44BE9"/>
    <w:rsid w:val="00B44DE1"/>
    <w:rsid w:val="00B44F78"/>
    <w:rsid w:val="00B4506A"/>
    <w:rsid w:val="00B4511F"/>
    <w:rsid w:val="00B4521B"/>
    <w:rsid w:val="00B4527D"/>
    <w:rsid w:val="00B45723"/>
    <w:rsid w:val="00B45755"/>
    <w:rsid w:val="00B45B06"/>
    <w:rsid w:val="00B45F84"/>
    <w:rsid w:val="00B461E3"/>
    <w:rsid w:val="00B46312"/>
    <w:rsid w:val="00B464F6"/>
    <w:rsid w:val="00B46610"/>
    <w:rsid w:val="00B47293"/>
    <w:rsid w:val="00B473E4"/>
    <w:rsid w:val="00B473FB"/>
    <w:rsid w:val="00B47907"/>
    <w:rsid w:val="00B4790B"/>
    <w:rsid w:val="00B47F3D"/>
    <w:rsid w:val="00B500EE"/>
    <w:rsid w:val="00B50277"/>
    <w:rsid w:val="00B50996"/>
    <w:rsid w:val="00B50A4F"/>
    <w:rsid w:val="00B50EEB"/>
    <w:rsid w:val="00B51035"/>
    <w:rsid w:val="00B51227"/>
    <w:rsid w:val="00B514A5"/>
    <w:rsid w:val="00B516EA"/>
    <w:rsid w:val="00B518CC"/>
    <w:rsid w:val="00B51904"/>
    <w:rsid w:val="00B519D2"/>
    <w:rsid w:val="00B51B4B"/>
    <w:rsid w:val="00B52113"/>
    <w:rsid w:val="00B5269D"/>
    <w:rsid w:val="00B526C8"/>
    <w:rsid w:val="00B52760"/>
    <w:rsid w:val="00B5300B"/>
    <w:rsid w:val="00B53497"/>
    <w:rsid w:val="00B5387B"/>
    <w:rsid w:val="00B53989"/>
    <w:rsid w:val="00B53F28"/>
    <w:rsid w:val="00B54432"/>
    <w:rsid w:val="00B5547D"/>
    <w:rsid w:val="00B554FD"/>
    <w:rsid w:val="00B55707"/>
    <w:rsid w:val="00B55947"/>
    <w:rsid w:val="00B56277"/>
    <w:rsid w:val="00B565CF"/>
    <w:rsid w:val="00B56668"/>
    <w:rsid w:val="00B56BD9"/>
    <w:rsid w:val="00B56CE9"/>
    <w:rsid w:val="00B56D06"/>
    <w:rsid w:val="00B57516"/>
    <w:rsid w:val="00B57689"/>
    <w:rsid w:val="00B577CC"/>
    <w:rsid w:val="00B57A8D"/>
    <w:rsid w:val="00B60164"/>
    <w:rsid w:val="00B609B5"/>
    <w:rsid w:val="00B60BDE"/>
    <w:rsid w:val="00B60CFD"/>
    <w:rsid w:val="00B61073"/>
    <w:rsid w:val="00B6124C"/>
    <w:rsid w:val="00B618B8"/>
    <w:rsid w:val="00B6193F"/>
    <w:rsid w:val="00B619E1"/>
    <w:rsid w:val="00B61F14"/>
    <w:rsid w:val="00B62316"/>
    <w:rsid w:val="00B6231D"/>
    <w:rsid w:val="00B623B2"/>
    <w:rsid w:val="00B6251D"/>
    <w:rsid w:val="00B626E9"/>
    <w:rsid w:val="00B627E8"/>
    <w:rsid w:val="00B62958"/>
    <w:rsid w:val="00B629D8"/>
    <w:rsid w:val="00B6317A"/>
    <w:rsid w:val="00B63456"/>
    <w:rsid w:val="00B636F9"/>
    <w:rsid w:val="00B6391B"/>
    <w:rsid w:val="00B6396E"/>
    <w:rsid w:val="00B64124"/>
    <w:rsid w:val="00B650F8"/>
    <w:rsid w:val="00B651CA"/>
    <w:rsid w:val="00B65203"/>
    <w:rsid w:val="00B6522D"/>
    <w:rsid w:val="00B652B2"/>
    <w:rsid w:val="00B65DE7"/>
    <w:rsid w:val="00B65F36"/>
    <w:rsid w:val="00B662F1"/>
    <w:rsid w:val="00B663B4"/>
    <w:rsid w:val="00B664C9"/>
    <w:rsid w:val="00B66EAE"/>
    <w:rsid w:val="00B66FDF"/>
    <w:rsid w:val="00B678DB"/>
    <w:rsid w:val="00B7038E"/>
    <w:rsid w:val="00B7055B"/>
    <w:rsid w:val="00B70591"/>
    <w:rsid w:val="00B70674"/>
    <w:rsid w:val="00B706F2"/>
    <w:rsid w:val="00B70B6F"/>
    <w:rsid w:val="00B70FF5"/>
    <w:rsid w:val="00B71ABA"/>
    <w:rsid w:val="00B71B73"/>
    <w:rsid w:val="00B71DDB"/>
    <w:rsid w:val="00B72D61"/>
    <w:rsid w:val="00B72DD4"/>
    <w:rsid w:val="00B7343F"/>
    <w:rsid w:val="00B73479"/>
    <w:rsid w:val="00B73570"/>
    <w:rsid w:val="00B73782"/>
    <w:rsid w:val="00B73810"/>
    <w:rsid w:val="00B739DC"/>
    <w:rsid w:val="00B73D4A"/>
    <w:rsid w:val="00B73DE6"/>
    <w:rsid w:val="00B73EDD"/>
    <w:rsid w:val="00B73F76"/>
    <w:rsid w:val="00B74258"/>
    <w:rsid w:val="00B7426D"/>
    <w:rsid w:val="00B74959"/>
    <w:rsid w:val="00B75243"/>
    <w:rsid w:val="00B75336"/>
    <w:rsid w:val="00B7583A"/>
    <w:rsid w:val="00B7586F"/>
    <w:rsid w:val="00B75959"/>
    <w:rsid w:val="00B75973"/>
    <w:rsid w:val="00B759EA"/>
    <w:rsid w:val="00B75DFF"/>
    <w:rsid w:val="00B76028"/>
    <w:rsid w:val="00B7604B"/>
    <w:rsid w:val="00B760E9"/>
    <w:rsid w:val="00B763B0"/>
    <w:rsid w:val="00B764DB"/>
    <w:rsid w:val="00B76813"/>
    <w:rsid w:val="00B768ED"/>
    <w:rsid w:val="00B76C3D"/>
    <w:rsid w:val="00B76D94"/>
    <w:rsid w:val="00B77140"/>
    <w:rsid w:val="00B77362"/>
    <w:rsid w:val="00B775E7"/>
    <w:rsid w:val="00B77D54"/>
    <w:rsid w:val="00B77D5C"/>
    <w:rsid w:val="00B77FA8"/>
    <w:rsid w:val="00B801F2"/>
    <w:rsid w:val="00B80234"/>
    <w:rsid w:val="00B804A9"/>
    <w:rsid w:val="00B80B11"/>
    <w:rsid w:val="00B80B71"/>
    <w:rsid w:val="00B80B98"/>
    <w:rsid w:val="00B80CD8"/>
    <w:rsid w:val="00B81021"/>
    <w:rsid w:val="00B81086"/>
    <w:rsid w:val="00B813E4"/>
    <w:rsid w:val="00B81739"/>
    <w:rsid w:val="00B81A8A"/>
    <w:rsid w:val="00B81DD7"/>
    <w:rsid w:val="00B82295"/>
    <w:rsid w:val="00B824AA"/>
    <w:rsid w:val="00B824D9"/>
    <w:rsid w:val="00B8292C"/>
    <w:rsid w:val="00B82B04"/>
    <w:rsid w:val="00B82E69"/>
    <w:rsid w:val="00B82EE3"/>
    <w:rsid w:val="00B82F57"/>
    <w:rsid w:val="00B8305F"/>
    <w:rsid w:val="00B83280"/>
    <w:rsid w:val="00B832E8"/>
    <w:rsid w:val="00B8366E"/>
    <w:rsid w:val="00B8379B"/>
    <w:rsid w:val="00B83D49"/>
    <w:rsid w:val="00B840B5"/>
    <w:rsid w:val="00B844A2"/>
    <w:rsid w:val="00B84A7E"/>
    <w:rsid w:val="00B84E78"/>
    <w:rsid w:val="00B85012"/>
    <w:rsid w:val="00B85020"/>
    <w:rsid w:val="00B85232"/>
    <w:rsid w:val="00B854BE"/>
    <w:rsid w:val="00B85512"/>
    <w:rsid w:val="00B8586E"/>
    <w:rsid w:val="00B858D6"/>
    <w:rsid w:val="00B85972"/>
    <w:rsid w:val="00B85E17"/>
    <w:rsid w:val="00B8604F"/>
    <w:rsid w:val="00B86114"/>
    <w:rsid w:val="00B86340"/>
    <w:rsid w:val="00B8674C"/>
    <w:rsid w:val="00B867A0"/>
    <w:rsid w:val="00B8688D"/>
    <w:rsid w:val="00B86D32"/>
    <w:rsid w:val="00B86F47"/>
    <w:rsid w:val="00B8744D"/>
    <w:rsid w:val="00B8745A"/>
    <w:rsid w:val="00B8751A"/>
    <w:rsid w:val="00B879B8"/>
    <w:rsid w:val="00B87A32"/>
    <w:rsid w:val="00B87C43"/>
    <w:rsid w:val="00B87D19"/>
    <w:rsid w:val="00B87E0C"/>
    <w:rsid w:val="00B87E99"/>
    <w:rsid w:val="00B9012D"/>
    <w:rsid w:val="00B90240"/>
    <w:rsid w:val="00B90471"/>
    <w:rsid w:val="00B9051D"/>
    <w:rsid w:val="00B90647"/>
    <w:rsid w:val="00B90785"/>
    <w:rsid w:val="00B9090F"/>
    <w:rsid w:val="00B909CC"/>
    <w:rsid w:val="00B90CE7"/>
    <w:rsid w:val="00B91092"/>
    <w:rsid w:val="00B91385"/>
    <w:rsid w:val="00B91423"/>
    <w:rsid w:val="00B91726"/>
    <w:rsid w:val="00B9194D"/>
    <w:rsid w:val="00B91971"/>
    <w:rsid w:val="00B91E4B"/>
    <w:rsid w:val="00B91E6F"/>
    <w:rsid w:val="00B91EE3"/>
    <w:rsid w:val="00B91F94"/>
    <w:rsid w:val="00B9243C"/>
    <w:rsid w:val="00B92959"/>
    <w:rsid w:val="00B92BC4"/>
    <w:rsid w:val="00B93758"/>
    <w:rsid w:val="00B93E6C"/>
    <w:rsid w:val="00B93FE1"/>
    <w:rsid w:val="00B93FE2"/>
    <w:rsid w:val="00B94295"/>
    <w:rsid w:val="00B9458E"/>
    <w:rsid w:val="00B94696"/>
    <w:rsid w:val="00B948CD"/>
    <w:rsid w:val="00B94970"/>
    <w:rsid w:val="00B94B16"/>
    <w:rsid w:val="00B95057"/>
    <w:rsid w:val="00B951F3"/>
    <w:rsid w:val="00B9580D"/>
    <w:rsid w:val="00B95982"/>
    <w:rsid w:val="00B959FB"/>
    <w:rsid w:val="00B95D51"/>
    <w:rsid w:val="00B95FC6"/>
    <w:rsid w:val="00B96174"/>
    <w:rsid w:val="00B96349"/>
    <w:rsid w:val="00B9662E"/>
    <w:rsid w:val="00B9671E"/>
    <w:rsid w:val="00B967D0"/>
    <w:rsid w:val="00B967FE"/>
    <w:rsid w:val="00B96E4A"/>
    <w:rsid w:val="00B96ECB"/>
    <w:rsid w:val="00B96F16"/>
    <w:rsid w:val="00B975A4"/>
    <w:rsid w:val="00B978F7"/>
    <w:rsid w:val="00BA052E"/>
    <w:rsid w:val="00BA0554"/>
    <w:rsid w:val="00BA07E3"/>
    <w:rsid w:val="00BA0979"/>
    <w:rsid w:val="00BA0A22"/>
    <w:rsid w:val="00BA123E"/>
    <w:rsid w:val="00BA17C4"/>
    <w:rsid w:val="00BA1AD9"/>
    <w:rsid w:val="00BA1FF1"/>
    <w:rsid w:val="00BA260A"/>
    <w:rsid w:val="00BA3213"/>
    <w:rsid w:val="00BA35C5"/>
    <w:rsid w:val="00BA3EDF"/>
    <w:rsid w:val="00BA44E2"/>
    <w:rsid w:val="00BA4507"/>
    <w:rsid w:val="00BA493B"/>
    <w:rsid w:val="00BA505C"/>
    <w:rsid w:val="00BA560B"/>
    <w:rsid w:val="00BA599A"/>
    <w:rsid w:val="00BA5E94"/>
    <w:rsid w:val="00BA6165"/>
    <w:rsid w:val="00BA68B9"/>
    <w:rsid w:val="00BA6BDA"/>
    <w:rsid w:val="00BA7257"/>
    <w:rsid w:val="00BA7491"/>
    <w:rsid w:val="00BB05A6"/>
    <w:rsid w:val="00BB05C9"/>
    <w:rsid w:val="00BB09B7"/>
    <w:rsid w:val="00BB0A12"/>
    <w:rsid w:val="00BB0AE9"/>
    <w:rsid w:val="00BB0DF2"/>
    <w:rsid w:val="00BB1827"/>
    <w:rsid w:val="00BB195F"/>
    <w:rsid w:val="00BB1E46"/>
    <w:rsid w:val="00BB212B"/>
    <w:rsid w:val="00BB232D"/>
    <w:rsid w:val="00BB23A5"/>
    <w:rsid w:val="00BB28F8"/>
    <w:rsid w:val="00BB2A0A"/>
    <w:rsid w:val="00BB2BB3"/>
    <w:rsid w:val="00BB2D8E"/>
    <w:rsid w:val="00BB3087"/>
    <w:rsid w:val="00BB30EE"/>
    <w:rsid w:val="00BB3311"/>
    <w:rsid w:val="00BB3388"/>
    <w:rsid w:val="00BB33E4"/>
    <w:rsid w:val="00BB341E"/>
    <w:rsid w:val="00BB3481"/>
    <w:rsid w:val="00BB3E04"/>
    <w:rsid w:val="00BB43B7"/>
    <w:rsid w:val="00BB456E"/>
    <w:rsid w:val="00BB48CF"/>
    <w:rsid w:val="00BB48D4"/>
    <w:rsid w:val="00BB4D44"/>
    <w:rsid w:val="00BB53F2"/>
    <w:rsid w:val="00BB574B"/>
    <w:rsid w:val="00BB5771"/>
    <w:rsid w:val="00BB57F0"/>
    <w:rsid w:val="00BB57F3"/>
    <w:rsid w:val="00BB5A5A"/>
    <w:rsid w:val="00BB5E3A"/>
    <w:rsid w:val="00BB6230"/>
    <w:rsid w:val="00BB6722"/>
    <w:rsid w:val="00BB672D"/>
    <w:rsid w:val="00BB6CD8"/>
    <w:rsid w:val="00BB70C7"/>
    <w:rsid w:val="00BB7481"/>
    <w:rsid w:val="00BB752E"/>
    <w:rsid w:val="00BB76A3"/>
    <w:rsid w:val="00BB777C"/>
    <w:rsid w:val="00BB79AB"/>
    <w:rsid w:val="00BB7D82"/>
    <w:rsid w:val="00BB7FEF"/>
    <w:rsid w:val="00BC02D1"/>
    <w:rsid w:val="00BC06A7"/>
    <w:rsid w:val="00BC0B81"/>
    <w:rsid w:val="00BC0E90"/>
    <w:rsid w:val="00BC0FB3"/>
    <w:rsid w:val="00BC11D3"/>
    <w:rsid w:val="00BC1E46"/>
    <w:rsid w:val="00BC223C"/>
    <w:rsid w:val="00BC2541"/>
    <w:rsid w:val="00BC2C58"/>
    <w:rsid w:val="00BC31C7"/>
    <w:rsid w:val="00BC32DD"/>
    <w:rsid w:val="00BC3552"/>
    <w:rsid w:val="00BC371E"/>
    <w:rsid w:val="00BC3CA9"/>
    <w:rsid w:val="00BC40E9"/>
    <w:rsid w:val="00BC41A3"/>
    <w:rsid w:val="00BC4845"/>
    <w:rsid w:val="00BC4B60"/>
    <w:rsid w:val="00BC4F7D"/>
    <w:rsid w:val="00BC526C"/>
    <w:rsid w:val="00BC5339"/>
    <w:rsid w:val="00BC542D"/>
    <w:rsid w:val="00BC5437"/>
    <w:rsid w:val="00BC5553"/>
    <w:rsid w:val="00BC556D"/>
    <w:rsid w:val="00BC58E7"/>
    <w:rsid w:val="00BC5994"/>
    <w:rsid w:val="00BC5AC8"/>
    <w:rsid w:val="00BC5E64"/>
    <w:rsid w:val="00BC6173"/>
    <w:rsid w:val="00BC62B1"/>
    <w:rsid w:val="00BC6427"/>
    <w:rsid w:val="00BC6495"/>
    <w:rsid w:val="00BC6636"/>
    <w:rsid w:val="00BC6FBF"/>
    <w:rsid w:val="00BC7180"/>
    <w:rsid w:val="00BC723B"/>
    <w:rsid w:val="00BC7596"/>
    <w:rsid w:val="00BC78C0"/>
    <w:rsid w:val="00BC7B3C"/>
    <w:rsid w:val="00BC7C98"/>
    <w:rsid w:val="00BC7DA9"/>
    <w:rsid w:val="00BD00CB"/>
    <w:rsid w:val="00BD03B3"/>
    <w:rsid w:val="00BD04AC"/>
    <w:rsid w:val="00BD05E3"/>
    <w:rsid w:val="00BD06D4"/>
    <w:rsid w:val="00BD0D43"/>
    <w:rsid w:val="00BD12D4"/>
    <w:rsid w:val="00BD1349"/>
    <w:rsid w:val="00BD171D"/>
    <w:rsid w:val="00BD1798"/>
    <w:rsid w:val="00BD1DDB"/>
    <w:rsid w:val="00BD231E"/>
    <w:rsid w:val="00BD27A9"/>
    <w:rsid w:val="00BD28CF"/>
    <w:rsid w:val="00BD2CD1"/>
    <w:rsid w:val="00BD2DC1"/>
    <w:rsid w:val="00BD2F4A"/>
    <w:rsid w:val="00BD30A3"/>
    <w:rsid w:val="00BD3617"/>
    <w:rsid w:val="00BD39F4"/>
    <w:rsid w:val="00BD3A21"/>
    <w:rsid w:val="00BD3B07"/>
    <w:rsid w:val="00BD3EB8"/>
    <w:rsid w:val="00BD447D"/>
    <w:rsid w:val="00BD47EB"/>
    <w:rsid w:val="00BD493E"/>
    <w:rsid w:val="00BD4F2D"/>
    <w:rsid w:val="00BD517A"/>
    <w:rsid w:val="00BD51C2"/>
    <w:rsid w:val="00BD545E"/>
    <w:rsid w:val="00BD56C2"/>
    <w:rsid w:val="00BD6454"/>
    <w:rsid w:val="00BD6496"/>
    <w:rsid w:val="00BD6896"/>
    <w:rsid w:val="00BD689F"/>
    <w:rsid w:val="00BD6947"/>
    <w:rsid w:val="00BD6DB6"/>
    <w:rsid w:val="00BD73E2"/>
    <w:rsid w:val="00BD7713"/>
    <w:rsid w:val="00BD7961"/>
    <w:rsid w:val="00BD7EEF"/>
    <w:rsid w:val="00BDD90D"/>
    <w:rsid w:val="00BE008F"/>
    <w:rsid w:val="00BE01DF"/>
    <w:rsid w:val="00BE0445"/>
    <w:rsid w:val="00BE04AC"/>
    <w:rsid w:val="00BE065C"/>
    <w:rsid w:val="00BE08B7"/>
    <w:rsid w:val="00BE121A"/>
    <w:rsid w:val="00BE1232"/>
    <w:rsid w:val="00BE1616"/>
    <w:rsid w:val="00BE17A3"/>
    <w:rsid w:val="00BE1C33"/>
    <w:rsid w:val="00BE1ED9"/>
    <w:rsid w:val="00BE264C"/>
    <w:rsid w:val="00BE2674"/>
    <w:rsid w:val="00BE29AB"/>
    <w:rsid w:val="00BE2CD2"/>
    <w:rsid w:val="00BE2D68"/>
    <w:rsid w:val="00BE3759"/>
    <w:rsid w:val="00BE39E0"/>
    <w:rsid w:val="00BE3A38"/>
    <w:rsid w:val="00BE3B68"/>
    <w:rsid w:val="00BE4044"/>
    <w:rsid w:val="00BE45B7"/>
    <w:rsid w:val="00BE4631"/>
    <w:rsid w:val="00BE47EA"/>
    <w:rsid w:val="00BE4C99"/>
    <w:rsid w:val="00BE4DF1"/>
    <w:rsid w:val="00BE5472"/>
    <w:rsid w:val="00BE57C8"/>
    <w:rsid w:val="00BE58CB"/>
    <w:rsid w:val="00BE59B2"/>
    <w:rsid w:val="00BE6012"/>
    <w:rsid w:val="00BE6451"/>
    <w:rsid w:val="00BE67B5"/>
    <w:rsid w:val="00BE6A1C"/>
    <w:rsid w:val="00BE6D35"/>
    <w:rsid w:val="00BE724F"/>
    <w:rsid w:val="00BE741B"/>
    <w:rsid w:val="00BE7718"/>
    <w:rsid w:val="00BE7867"/>
    <w:rsid w:val="00BE7DF8"/>
    <w:rsid w:val="00BF0009"/>
    <w:rsid w:val="00BF0279"/>
    <w:rsid w:val="00BF0380"/>
    <w:rsid w:val="00BF06BB"/>
    <w:rsid w:val="00BF07CF"/>
    <w:rsid w:val="00BF07DC"/>
    <w:rsid w:val="00BF0828"/>
    <w:rsid w:val="00BF0DA2"/>
    <w:rsid w:val="00BF0FC5"/>
    <w:rsid w:val="00BF1D86"/>
    <w:rsid w:val="00BF1F87"/>
    <w:rsid w:val="00BF2665"/>
    <w:rsid w:val="00BF270D"/>
    <w:rsid w:val="00BF33B3"/>
    <w:rsid w:val="00BF3665"/>
    <w:rsid w:val="00BF39BC"/>
    <w:rsid w:val="00BF3AA5"/>
    <w:rsid w:val="00BF3DD7"/>
    <w:rsid w:val="00BF3E48"/>
    <w:rsid w:val="00BF41CA"/>
    <w:rsid w:val="00BF463A"/>
    <w:rsid w:val="00BF469C"/>
    <w:rsid w:val="00BF46D6"/>
    <w:rsid w:val="00BF47F0"/>
    <w:rsid w:val="00BF494B"/>
    <w:rsid w:val="00BF4B4A"/>
    <w:rsid w:val="00BF4D24"/>
    <w:rsid w:val="00BF51A7"/>
    <w:rsid w:val="00BF590A"/>
    <w:rsid w:val="00BF59FC"/>
    <w:rsid w:val="00BF5A00"/>
    <w:rsid w:val="00BF6779"/>
    <w:rsid w:val="00BF6820"/>
    <w:rsid w:val="00BF6A68"/>
    <w:rsid w:val="00BF77F5"/>
    <w:rsid w:val="00BF7BB3"/>
    <w:rsid w:val="00C00110"/>
    <w:rsid w:val="00C0013E"/>
    <w:rsid w:val="00C003D9"/>
    <w:rsid w:val="00C0090D"/>
    <w:rsid w:val="00C009A0"/>
    <w:rsid w:val="00C00B8B"/>
    <w:rsid w:val="00C00C18"/>
    <w:rsid w:val="00C00F7F"/>
    <w:rsid w:val="00C014ED"/>
    <w:rsid w:val="00C0183F"/>
    <w:rsid w:val="00C01C19"/>
    <w:rsid w:val="00C01D4E"/>
    <w:rsid w:val="00C01EE0"/>
    <w:rsid w:val="00C02158"/>
    <w:rsid w:val="00C024E0"/>
    <w:rsid w:val="00C02CDC"/>
    <w:rsid w:val="00C0361B"/>
    <w:rsid w:val="00C0380A"/>
    <w:rsid w:val="00C03E89"/>
    <w:rsid w:val="00C04B0F"/>
    <w:rsid w:val="00C04B37"/>
    <w:rsid w:val="00C04D45"/>
    <w:rsid w:val="00C04F2E"/>
    <w:rsid w:val="00C052D5"/>
    <w:rsid w:val="00C0576C"/>
    <w:rsid w:val="00C05D95"/>
    <w:rsid w:val="00C062AE"/>
    <w:rsid w:val="00C067F3"/>
    <w:rsid w:val="00C06AE3"/>
    <w:rsid w:val="00C06D3A"/>
    <w:rsid w:val="00C06FE1"/>
    <w:rsid w:val="00C0749F"/>
    <w:rsid w:val="00C07E6D"/>
    <w:rsid w:val="00C10316"/>
    <w:rsid w:val="00C10318"/>
    <w:rsid w:val="00C10331"/>
    <w:rsid w:val="00C104B5"/>
    <w:rsid w:val="00C10792"/>
    <w:rsid w:val="00C10B51"/>
    <w:rsid w:val="00C10ED5"/>
    <w:rsid w:val="00C114CC"/>
    <w:rsid w:val="00C114EA"/>
    <w:rsid w:val="00C1177E"/>
    <w:rsid w:val="00C1179E"/>
    <w:rsid w:val="00C11B77"/>
    <w:rsid w:val="00C11C09"/>
    <w:rsid w:val="00C11CC3"/>
    <w:rsid w:val="00C11D2D"/>
    <w:rsid w:val="00C11FD1"/>
    <w:rsid w:val="00C12279"/>
    <w:rsid w:val="00C12953"/>
    <w:rsid w:val="00C1296A"/>
    <w:rsid w:val="00C134F1"/>
    <w:rsid w:val="00C13A44"/>
    <w:rsid w:val="00C13B8A"/>
    <w:rsid w:val="00C147C2"/>
    <w:rsid w:val="00C14B42"/>
    <w:rsid w:val="00C1500C"/>
    <w:rsid w:val="00C155A2"/>
    <w:rsid w:val="00C155A9"/>
    <w:rsid w:val="00C155B9"/>
    <w:rsid w:val="00C156EB"/>
    <w:rsid w:val="00C15754"/>
    <w:rsid w:val="00C1585E"/>
    <w:rsid w:val="00C15BD6"/>
    <w:rsid w:val="00C15DEF"/>
    <w:rsid w:val="00C15E97"/>
    <w:rsid w:val="00C15FA9"/>
    <w:rsid w:val="00C16331"/>
    <w:rsid w:val="00C1666A"/>
    <w:rsid w:val="00C16A19"/>
    <w:rsid w:val="00C16BEE"/>
    <w:rsid w:val="00C16C56"/>
    <w:rsid w:val="00C16F57"/>
    <w:rsid w:val="00C174B5"/>
    <w:rsid w:val="00C200CB"/>
    <w:rsid w:val="00C21419"/>
    <w:rsid w:val="00C21731"/>
    <w:rsid w:val="00C21A8D"/>
    <w:rsid w:val="00C21C09"/>
    <w:rsid w:val="00C22407"/>
    <w:rsid w:val="00C2265C"/>
    <w:rsid w:val="00C226FF"/>
    <w:rsid w:val="00C22AF5"/>
    <w:rsid w:val="00C22D98"/>
    <w:rsid w:val="00C2316A"/>
    <w:rsid w:val="00C23249"/>
    <w:rsid w:val="00C23296"/>
    <w:rsid w:val="00C2341A"/>
    <w:rsid w:val="00C23F18"/>
    <w:rsid w:val="00C23FFA"/>
    <w:rsid w:val="00C24561"/>
    <w:rsid w:val="00C246C4"/>
    <w:rsid w:val="00C2477D"/>
    <w:rsid w:val="00C24851"/>
    <w:rsid w:val="00C249B6"/>
    <w:rsid w:val="00C24EDC"/>
    <w:rsid w:val="00C24FA2"/>
    <w:rsid w:val="00C24FB0"/>
    <w:rsid w:val="00C250D9"/>
    <w:rsid w:val="00C250F0"/>
    <w:rsid w:val="00C254E9"/>
    <w:rsid w:val="00C254FC"/>
    <w:rsid w:val="00C25A17"/>
    <w:rsid w:val="00C25D5F"/>
    <w:rsid w:val="00C25F0C"/>
    <w:rsid w:val="00C26117"/>
    <w:rsid w:val="00C2618A"/>
    <w:rsid w:val="00C263B9"/>
    <w:rsid w:val="00C26434"/>
    <w:rsid w:val="00C26584"/>
    <w:rsid w:val="00C2671D"/>
    <w:rsid w:val="00C26A59"/>
    <w:rsid w:val="00C26B61"/>
    <w:rsid w:val="00C26BAC"/>
    <w:rsid w:val="00C26F05"/>
    <w:rsid w:val="00C26F3D"/>
    <w:rsid w:val="00C273BE"/>
    <w:rsid w:val="00C279B2"/>
    <w:rsid w:val="00C27A50"/>
    <w:rsid w:val="00C27C69"/>
    <w:rsid w:val="00C27CDE"/>
    <w:rsid w:val="00C30276"/>
    <w:rsid w:val="00C30327"/>
    <w:rsid w:val="00C3035D"/>
    <w:rsid w:val="00C304E8"/>
    <w:rsid w:val="00C30708"/>
    <w:rsid w:val="00C307AA"/>
    <w:rsid w:val="00C307CC"/>
    <w:rsid w:val="00C30A6C"/>
    <w:rsid w:val="00C30C21"/>
    <w:rsid w:val="00C315A7"/>
    <w:rsid w:val="00C316BD"/>
    <w:rsid w:val="00C31C19"/>
    <w:rsid w:val="00C3217F"/>
    <w:rsid w:val="00C3277E"/>
    <w:rsid w:val="00C32CFD"/>
    <w:rsid w:val="00C32ED5"/>
    <w:rsid w:val="00C3309D"/>
    <w:rsid w:val="00C33387"/>
    <w:rsid w:val="00C337C6"/>
    <w:rsid w:val="00C33C03"/>
    <w:rsid w:val="00C33D98"/>
    <w:rsid w:val="00C33F6E"/>
    <w:rsid w:val="00C33FA0"/>
    <w:rsid w:val="00C34867"/>
    <w:rsid w:val="00C34C00"/>
    <w:rsid w:val="00C34F0B"/>
    <w:rsid w:val="00C3502D"/>
    <w:rsid w:val="00C351E3"/>
    <w:rsid w:val="00C35742"/>
    <w:rsid w:val="00C35763"/>
    <w:rsid w:val="00C35C86"/>
    <w:rsid w:val="00C35D1D"/>
    <w:rsid w:val="00C35D50"/>
    <w:rsid w:val="00C35F45"/>
    <w:rsid w:val="00C361AF"/>
    <w:rsid w:val="00C369BD"/>
    <w:rsid w:val="00C369CC"/>
    <w:rsid w:val="00C37516"/>
    <w:rsid w:val="00C378E3"/>
    <w:rsid w:val="00C37A5A"/>
    <w:rsid w:val="00C37B26"/>
    <w:rsid w:val="00C37B6C"/>
    <w:rsid w:val="00C37C5D"/>
    <w:rsid w:val="00C37F00"/>
    <w:rsid w:val="00C40358"/>
    <w:rsid w:val="00C40418"/>
    <w:rsid w:val="00C40D37"/>
    <w:rsid w:val="00C40D5D"/>
    <w:rsid w:val="00C40D8A"/>
    <w:rsid w:val="00C40DB1"/>
    <w:rsid w:val="00C40FF8"/>
    <w:rsid w:val="00C4118D"/>
    <w:rsid w:val="00C41567"/>
    <w:rsid w:val="00C415D5"/>
    <w:rsid w:val="00C41926"/>
    <w:rsid w:val="00C41C51"/>
    <w:rsid w:val="00C41E0E"/>
    <w:rsid w:val="00C41F5C"/>
    <w:rsid w:val="00C41FE8"/>
    <w:rsid w:val="00C42F9A"/>
    <w:rsid w:val="00C431A0"/>
    <w:rsid w:val="00C43431"/>
    <w:rsid w:val="00C43CC7"/>
    <w:rsid w:val="00C43EA0"/>
    <w:rsid w:val="00C4407C"/>
    <w:rsid w:val="00C44099"/>
    <w:rsid w:val="00C448AD"/>
    <w:rsid w:val="00C44F9E"/>
    <w:rsid w:val="00C4530C"/>
    <w:rsid w:val="00C4540B"/>
    <w:rsid w:val="00C45791"/>
    <w:rsid w:val="00C458BF"/>
    <w:rsid w:val="00C459F3"/>
    <w:rsid w:val="00C45CFE"/>
    <w:rsid w:val="00C45EF7"/>
    <w:rsid w:val="00C45F0E"/>
    <w:rsid w:val="00C46080"/>
    <w:rsid w:val="00C46919"/>
    <w:rsid w:val="00C47025"/>
    <w:rsid w:val="00C47317"/>
    <w:rsid w:val="00C473C4"/>
    <w:rsid w:val="00C500B7"/>
    <w:rsid w:val="00C502E7"/>
    <w:rsid w:val="00C504E8"/>
    <w:rsid w:val="00C5079A"/>
    <w:rsid w:val="00C50919"/>
    <w:rsid w:val="00C50D11"/>
    <w:rsid w:val="00C5148F"/>
    <w:rsid w:val="00C51669"/>
    <w:rsid w:val="00C51A6C"/>
    <w:rsid w:val="00C520D3"/>
    <w:rsid w:val="00C5236A"/>
    <w:rsid w:val="00C534F0"/>
    <w:rsid w:val="00C53ABB"/>
    <w:rsid w:val="00C53B4F"/>
    <w:rsid w:val="00C53CB0"/>
    <w:rsid w:val="00C5409A"/>
    <w:rsid w:val="00C54409"/>
    <w:rsid w:val="00C54A2D"/>
    <w:rsid w:val="00C54F38"/>
    <w:rsid w:val="00C55034"/>
    <w:rsid w:val="00C555FE"/>
    <w:rsid w:val="00C55919"/>
    <w:rsid w:val="00C55E49"/>
    <w:rsid w:val="00C55F31"/>
    <w:rsid w:val="00C55F83"/>
    <w:rsid w:val="00C5600D"/>
    <w:rsid w:val="00C5606B"/>
    <w:rsid w:val="00C561D3"/>
    <w:rsid w:val="00C56A70"/>
    <w:rsid w:val="00C57006"/>
    <w:rsid w:val="00C5720F"/>
    <w:rsid w:val="00C57FF2"/>
    <w:rsid w:val="00C60745"/>
    <w:rsid w:val="00C609D1"/>
    <w:rsid w:val="00C60DC0"/>
    <w:rsid w:val="00C60E32"/>
    <w:rsid w:val="00C613A1"/>
    <w:rsid w:val="00C6166A"/>
    <w:rsid w:val="00C61915"/>
    <w:rsid w:val="00C61B99"/>
    <w:rsid w:val="00C61C0D"/>
    <w:rsid w:val="00C626E6"/>
    <w:rsid w:val="00C62798"/>
    <w:rsid w:val="00C627C0"/>
    <w:rsid w:val="00C62BB8"/>
    <w:rsid w:val="00C62BDD"/>
    <w:rsid w:val="00C62F50"/>
    <w:rsid w:val="00C6358A"/>
    <w:rsid w:val="00C636BD"/>
    <w:rsid w:val="00C63DCF"/>
    <w:rsid w:val="00C63E96"/>
    <w:rsid w:val="00C63F3D"/>
    <w:rsid w:val="00C640A3"/>
    <w:rsid w:val="00C641C3"/>
    <w:rsid w:val="00C6421B"/>
    <w:rsid w:val="00C6459D"/>
    <w:rsid w:val="00C64766"/>
    <w:rsid w:val="00C64A83"/>
    <w:rsid w:val="00C64DEA"/>
    <w:rsid w:val="00C653EA"/>
    <w:rsid w:val="00C658D9"/>
    <w:rsid w:val="00C65A91"/>
    <w:rsid w:val="00C65ED4"/>
    <w:rsid w:val="00C66139"/>
    <w:rsid w:val="00C662FD"/>
    <w:rsid w:val="00C6637A"/>
    <w:rsid w:val="00C665DB"/>
    <w:rsid w:val="00C669C8"/>
    <w:rsid w:val="00C66ABC"/>
    <w:rsid w:val="00C66AF6"/>
    <w:rsid w:val="00C6701C"/>
    <w:rsid w:val="00C6711C"/>
    <w:rsid w:val="00C67501"/>
    <w:rsid w:val="00C677AE"/>
    <w:rsid w:val="00C67D79"/>
    <w:rsid w:val="00C70361"/>
    <w:rsid w:val="00C7073C"/>
    <w:rsid w:val="00C70BD4"/>
    <w:rsid w:val="00C70F4A"/>
    <w:rsid w:val="00C70F5B"/>
    <w:rsid w:val="00C7112F"/>
    <w:rsid w:val="00C715DD"/>
    <w:rsid w:val="00C718E6"/>
    <w:rsid w:val="00C7195D"/>
    <w:rsid w:val="00C71FA9"/>
    <w:rsid w:val="00C72398"/>
    <w:rsid w:val="00C7248F"/>
    <w:rsid w:val="00C7260E"/>
    <w:rsid w:val="00C729D5"/>
    <w:rsid w:val="00C72C9E"/>
    <w:rsid w:val="00C7302C"/>
    <w:rsid w:val="00C73219"/>
    <w:rsid w:val="00C735A9"/>
    <w:rsid w:val="00C73A14"/>
    <w:rsid w:val="00C73F0F"/>
    <w:rsid w:val="00C7416F"/>
    <w:rsid w:val="00C74242"/>
    <w:rsid w:val="00C7485D"/>
    <w:rsid w:val="00C74868"/>
    <w:rsid w:val="00C74BB9"/>
    <w:rsid w:val="00C74C14"/>
    <w:rsid w:val="00C75031"/>
    <w:rsid w:val="00C750C2"/>
    <w:rsid w:val="00C753E5"/>
    <w:rsid w:val="00C756EA"/>
    <w:rsid w:val="00C758D8"/>
    <w:rsid w:val="00C759F2"/>
    <w:rsid w:val="00C75A63"/>
    <w:rsid w:val="00C7698D"/>
    <w:rsid w:val="00C76997"/>
    <w:rsid w:val="00C76A48"/>
    <w:rsid w:val="00C77110"/>
    <w:rsid w:val="00C77323"/>
    <w:rsid w:val="00C77473"/>
    <w:rsid w:val="00C7752B"/>
    <w:rsid w:val="00C775AE"/>
    <w:rsid w:val="00C776E7"/>
    <w:rsid w:val="00C7790F"/>
    <w:rsid w:val="00C7791C"/>
    <w:rsid w:val="00C77ADB"/>
    <w:rsid w:val="00C77B00"/>
    <w:rsid w:val="00C77C5D"/>
    <w:rsid w:val="00C8005D"/>
    <w:rsid w:val="00C80076"/>
    <w:rsid w:val="00C80121"/>
    <w:rsid w:val="00C805C5"/>
    <w:rsid w:val="00C80604"/>
    <w:rsid w:val="00C80769"/>
    <w:rsid w:val="00C808A3"/>
    <w:rsid w:val="00C80CC2"/>
    <w:rsid w:val="00C81272"/>
    <w:rsid w:val="00C812E8"/>
    <w:rsid w:val="00C815D2"/>
    <w:rsid w:val="00C81671"/>
    <w:rsid w:val="00C81BDE"/>
    <w:rsid w:val="00C81DB4"/>
    <w:rsid w:val="00C81FC3"/>
    <w:rsid w:val="00C82028"/>
    <w:rsid w:val="00C82453"/>
    <w:rsid w:val="00C8256E"/>
    <w:rsid w:val="00C8267A"/>
    <w:rsid w:val="00C826CE"/>
    <w:rsid w:val="00C82A5A"/>
    <w:rsid w:val="00C82DF7"/>
    <w:rsid w:val="00C82F00"/>
    <w:rsid w:val="00C831FF"/>
    <w:rsid w:val="00C834AA"/>
    <w:rsid w:val="00C835B0"/>
    <w:rsid w:val="00C83F2C"/>
    <w:rsid w:val="00C84287"/>
    <w:rsid w:val="00C84320"/>
    <w:rsid w:val="00C84CAB"/>
    <w:rsid w:val="00C850E5"/>
    <w:rsid w:val="00C855E6"/>
    <w:rsid w:val="00C85636"/>
    <w:rsid w:val="00C857E8"/>
    <w:rsid w:val="00C859BE"/>
    <w:rsid w:val="00C85B53"/>
    <w:rsid w:val="00C86ADC"/>
    <w:rsid w:val="00C871A9"/>
    <w:rsid w:val="00C87A26"/>
    <w:rsid w:val="00C87CCE"/>
    <w:rsid w:val="00C87DA3"/>
    <w:rsid w:val="00C87E5C"/>
    <w:rsid w:val="00C87FBC"/>
    <w:rsid w:val="00C90334"/>
    <w:rsid w:val="00C903BD"/>
    <w:rsid w:val="00C9048D"/>
    <w:rsid w:val="00C9088D"/>
    <w:rsid w:val="00C90A76"/>
    <w:rsid w:val="00C90CDF"/>
    <w:rsid w:val="00C90DD4"/>
    <w:rsid w:val="00C90DDF"/>
    <w:rsid w:val="00C90F6B"/>
    <w:rsid w:val="00C90FD7"/>
    <w:rsid w:val="00C90FE7"/>
    <w:rsid w:val="00C91613"/>
    <w:rsid w:val="00C91884"/>
    <w:rsid w:val="00C91C96"/>
    <w:rsid w:val="00C91D96"/>
    <w:rsid w:val="00C92122"/>
    <w:rsid w:val="00C92280"/>
    <w:rsid w:val="00C926F9"/>
    <w:rsid w:val="00C927BA"/>
    <w:rsid w:val="00C929D8"/>
    <w:rsid w:val="00C92DE5"/>
    <w:rsid w:val="00C9333A"/>
    <w:rsid w:val="00C9350C"/>
    <w:rsid w:val="00C936AE"/>
    <w:rsid w:val="00C938E5"/>
    <w:rsid w:val="00C93A85"/>
    <w:rsid w:val="00C93A9E"/>
    <w:rsid w:val="00C93BA6"/>
    <w:rsid w:val="00C93D75"/>
    <w:rsid w:val="00C93F6C"/>
    <w:rsid w:val="00C947E2"/>
    <w:rsid w:val="00C94B59"/>
    <w:rsid w:val="00C94C72"/>
    <w:rsid w:val="00C94E0F"/>
    <w:rsid w:val="00C9566D"/>
    <w:rsid w:val="00C95678"/>
    <w:rsid w:val="00C9571A"/>
    <w:rsid w:val="00C95888"/>
    <w:rsid w:val="00C9592E"/>
    <w:rsid w:val="00C95B18"/>
    <w:rsid w:val="00C95B57"/>
    <w:rsid w:val="00C961D6"/>
    <w:rsid w:val="00C962A2"/>
    <w:rsid w:val="00C966B4"/>
    <w:rsid w:val="00C96EDB"/>
    <w:rsid w:val="00C9704C"/>
    <w:rsid w:val="00C976F7"/>
    <w:rsid w:val="00C97738"/>
    <w:rsid w:val="00C97ED3"/>
    <w:rsid w:val="00CA009E"/>
    <w:rsid w:val="00CA02B6"/>
    <w:rsid w:val="00CA070B"/>
    <w:rsid w:val="00CA0B5A"/>
    <w:rsid w:val="00CA10EC"/>
    <w:rsid w:val="00CA1B39"/>
    <w:rsid w:val="00CA251E"/>
    <w:rsid w:val="00CA2747"/>
    <w:rsid w:val="00CA2773"/>
    <w:rsid w:val="00CA29AC"/>
    <w:rsid w:val="00CA2F13"/>
    <w:rsid w:val="00CA3261"/>
    <w:rsid w:val="00CA344E"/>
    <w:rsid w:val="00CA3535"/>
    <w:rsid w:val="00CA372C"/>
    <w:rsid w:val="00CA38F1"/>
    <w:rsid w:val="00CA3965"/>
    <w:rsid w:val="00CA3BBE"/>
    <w:rsid w:val="00CA3D18"/>
    <w:rsid w:val="00CA41CB"/>
    <w:rsid w:val="00CA44F9"/>
    <w:rsid w:val="00CA45B1"/>
    <w:rsid w:val="00CA4628"/>
    <w:rsid w:val="00CA494B"/>
    <w:rsid w:val="00CA4BB3"/>
    <w:rsid w:val="00CA4D2C"/>
    <w:rsid w:val="00CA4E21"/>
    <w:rsid w:val="00CA4E9C"/>
    <w:rsid w:val="00CA4F9E"/>
    <w:rsid w:val="00CA548C"/>
    <w:rsid w:val="00CA5692"/>
    <w:rsid w:val="00CA5A5F"/>
    <w:rsid w:val="00CA5B12"/>
    <w:rsid w:val="00CA5B21"/>
    <w:rsid w:val="00CA5DD9"/>
    <w:rsid w:val="00CA6676"/>
    <w:rsid w:val="00CA68B6"/>
    <w:rsid w:val="00CA7852"/>
    <w:rsid w:val="00CA790B"/>
    <w:rsid w:val="00CA79EE"/>
    <w:rsid w:val="00CA7A9A"/>
    <w:rsid w:val="00CA7D07"/>
    <w:rsid w:val="00CA7F11"/>
    <w:rsid w:val="00CB016B"/>
    <w:rsid w:val="00CB0734"/>
    <w:rsid w:val="00CB08B6"/>
    <w:rsid w:val="00CB1590"/>
    <w:rsid w:val="00CB19DB"/>
    <w:rsid w:val="00CB1ACC"/>
    <w:rsid w:val="00CB1AEB"/>
    <w:rsid w:val="00CB1D78"/>
    <w:rsid w:val="00CB1E64"/>
    <w:rsid w:val="00CB2204"/>
    <w:rsid w:val="00CB279F"/>
    <w:rsid w:val="00CB27AD"/>
    <w:rsid w:val="00CB3073"/>
    <w:rsid w:val="00CB37BC"/>
    <w:rsid w:val="00CB38CB"/>
    <w:rsid w:val="00CB390B"/>
    <w:rsid w:val="00CB3BEC"/>
    <w:rsid w:val="00CB3EA8"/>
    <w:rsid w:val="00CB3F00"/>
    <w:rsid w:val="00CB402F"/>
    <w:rsid w:val="00CB4114"/>
    <w:rsid w:val="00CB442F"/>
    <w:rsid w:val="00CB4488"/>
    <w:rsid w:val="00CB48CB"/>
    <w:rsid w:val="00CB4B60"/>
    <w:rsid w:val="00CB4C68"/>
    <w:rsid w:val="00CB4DEA"/>
    <w:rsid w:val="00CB50A8"/>
    <w:rsid w:val="00CB51D2"/>
    <w:rsid w:val="00CB5751"/>
    <w:rsid w:val="00CB6992"/>
    <w:rsid w:val="00CB6BDE"/>
    <w:rsid w:val="00CB6CDA"/>
    <w:rsid w:val="00CB6CFB"/>
    <w:rsid w:val="00CB71C8"/>
    <w:rsid w:val="00CB7994"/>
    <w:rsid w:val="00CB7C86"/>
    <w:rsid w:val="00CC05DF"/>
    <w:rsid w:val="00CC0EFF"/>
    <w:rsid w:val="00CC105C"/>
    <w:rsid w:val="00CC1314"/>
    <w:rsid w:val="00CC1398"/>
    <w:rsid w:val="00CC1BD3"/>
    <w:rsid w:val="00CC21EC"/>
    <w:rsid w:val="00CC23F2"/>
    <w:rsid w:val="00CC240C"/>
    <w:rsid w:val="00CC27D4"/>
    <w:rsid w:val="00CC2F61"/>
    <w:rsid w:val="00CC3274"/>
    <w:rsid w:val="00CC34E1"/>
    <w:rsid w:val="00CC38BA"/>
    <w:rsid w:val="00CC3DA8"/>
    <w:rsid w:val="00CC4239"/>
    <w:rsid w:val="00CC4667"/>
    <w:rsid w:val="00CC46E8"/>
    <w:rsid w:val="00CC4822"/>
    <w:rsid w:val="00CC4A83"/>
    <w:rsid w:val="00CC4B74"/>
    <w:rsid w:val="00CC4E78"/>
    <w:rsid w:val="00CC50A8"/>
    <w:rsid w:val="00CC50E9"/>
    <w:rsid w:val="00CC5365"/>
    <w:rsid w:val="00CC583B"/>
    <w:rsid w:val="00CC5B49"/>
    <w:rsid w:val="00CC5CC5"/>
    <w:rsid w:val="00CC5DFD"/>
    <w:rsid w:val="00CC6428"/>
    <w:rsid w:val="00CC65C8"/>
    <w:rsid w:val="00CC6768"/>
    <w:rsid w:val="00CC6832"/>
    <w:rsid w:val="00CC688A"/>
    <w:rsid w:val="00CC6E85"/>
    <w:rsid w:val="00CC6FB9"/>
    <w:rsid w:val="00CC705C"/>
    <w:rsid w:val="00CC785B"/>
    <w:rsid w:val="00CC78DC"/>
    <w:rsid w:val="00CC7A06"/>
    <w:rsid w:val="00CD0005"/>
    <w:rsid w:val="00CD04C1"/>
    <w:rsid w:val="00CD05BA"/>
    <w:rsid w:val="00CD11BB"/>
    <w:rsid w:val="00CD124D"/>
    <w:rsid w:val="00CD147E"/>
    <w:rsid w:val="00CD1C3E"/>
    <w:rsid w:val="00CD1C50"/>
    <w:rsid w:val="00CD1F8E"/>
    <w:rsid w:val="00CD200B"/>
    <w:rsid w:val="00CD21FC"/>
    <w:rsid w:val="00CD2220"/>
    <w:rsid w:val="00CD2406"/>
    <w:rsid w:val="00CD2713"/>
    <w:rsid w:val="00CD29E8"/>
    <w:rsid w:val="00CD2D71"/>
    <w:rsid w:val="00CD3582"/>
    <w:rsid w:val="00CD39DA"/>
    <w:rsid w:val="00CD3E28"/>
    <w:rsid w:val="00CD3EEB"/>
    <w:rsid w:val="00CD4234"/>
    <w:rsid w:val="00CD43EC"/>
    <w:rsid w:val="00CD4A00"/>
    <w:rsid w:val="00CD4B0E"/>
    <w:rsid w:val="00CD4EC7"/>
    <w:rsid w:val="00CD4F11"/>
    <w:rsid w:val="00CD5C29"/>
    <w:rsid w:val="00CD5DFE"/>
    <w:rsid w:val="00CD5EE0"/>
    <w:rsid w:val="00CD6156"/>
    <w:rsid w:val="00CD6A1E"/>
    <w:rsid w:val="00CD6E95"/>
    <w:rsid w:val="00CD7308"/>
    <w:rsid w:val="00CD76FA"/>
    <w:rsid w:val="00CD7A09"/>
    <w:rsid w:val="00CE048C"/>
    <w:rsid w:val="00CE0542"/>
    <w:rsid w:val="00CE06E5"/>
    <w:rsid w:val="00CE0B95"/>
    <w:rsid w:val="00CE1C67"/>
    <w:rsid w:val="00CE1FE0"/>
    <w:rsid w:val="00CE252D"/>
    <w:rsid w:val="00CE285A"/>
    <w:rsid w:val="00CE293F"/>
    <w:rsid w:val="00CE29EA"/>
    <w:rsid w:val="00CE2DB1"/>
    <w:rsid w:val="00CE3EFE"/>
    <w:rsid w:val="00CE4480"/>
    <w:rsid w:val="00CE469B"/>
    <w:rsid w:val="00CE4A82"/>
    <w:rsid w:val="00CE5430"/>
    <w:rsid w:val="00CE5449"/>
    <w:rsid w:val="00CE5C81"/>
    <w:rsid w:val="00CE5E1D"/>
    <w:rsid w:val="00CE649E"/>
    <w:rsid w:val="00CE662F"/>
    <w:rsid w:val="00CE6E58"/>
    <w:rsid w:val="00CE6F9E"/>
    <w:rsid w:val="00CE704A"/>
    <w:rsid w:val="00CE71BC"/>
    <w:rsid w:val="00CE7538"/>
    <w:rsid w:val="00CE78CC"/>
    <w:rsid w:val="00CE7971"/>
    <w:rsid w:val="00CE7E9C"/>
    <w:rsid w:val="00CE7FDE"/>
    <w:rsid w:val="00CF008D"/>
    <w:rsid w:val="00CF0354"/>
    <w:rsid w:val="00CF094F"/>
    <w:rsid w:val="00CF09D0"/>
    <w:rsid w:val="00CF0C3F"/>
    <w:rsid w:val="00CF0EB3"/>
    <w:rsid w:val="00CF1404"/>
    <w:rsid w:val="00CF16A9"/>
    <w:rsid w:val="00CF1B6F"/>
    <w:rsid w:val="00CF1FBB"/>
    <w:rsid w:val="00CF20F2"/>
    <w:rsid w:val="00CF20F5"/>
    <w:rsid w:val="00CF216E"/>
    <w:rsid w:val="00CF2327"/>
    <w:rsid w:val="00CF2930"/>
    <w:rsid w:val="00CF29B8"/>
    <w:rsid w:val="00CF301A"/>
    <w:rsid w:val="00CF358D"/>
    <w:rsid w:val="00CF39FF"/>
    <w:rsid w:val="00CF3ABB"/>
    <w:rsid w:val="00CF3F37"/>
    <w:rsid w:val="00CF420F"/>
    <w:rsid w:val="00CF433E"/>
    <w:rsid w:val="00CF44D6"/>
    <w:rsid w:val="00CF51FF"/>
    <w:rsid w:val="00CF5232"/>
    <w:rsid w:val="00CF523B"/>
    <w:rsid w:val="00CF55E6"/>
    <w:rsid w:val="00CF5785"/>
    <w:rsid w:val="00CF5911"/>
    <w:rsid w:val="00CF5A97"/>
    <w:rsid w:val="00CF6058"/>
    <w:rsid w:val="00CF6799"/>
    <w:rsid w:val="00CF7033"/>
    <w:rsid w:val="00CF7485"/>
    <w:rsid w:val="00CF7526"/>
    <w:rsid w:val="00CF7A2B"/>
    <w:rsid w:val="00CF7CD0"/>
    <w:rsid w:val="00CF7D53"/>
    <w:rsid w:val="00CF7D99"/>
    <w:rsid w:val="00CF7E05"/>
    <w:rsid w:val="00D00641"/>
    <w:rsid w:val="00D0067B"/>
    <w:rsid w:val="00D0106C"/>
    <w:rsid w:val="00D013A1"/>
    <w:rsid w:val="00D01D06"/>
    <w:rsid w:val="00D01ECE"/>
    <w:rsid w:val="00D01F56"/>
    <w:rsid w:val="00D0269F"/>
    <w:rsid w:val="00D02822"/>
    <w:rsid w:val="00D028F9"/>
    <w:rsid w:val="00D02E0E"/>
    <w:rsid w:val="00D02EFC"/>
    <w:rsid w:val="00D02F5C"/>
    <w:rsid w:val="00D03405"/>
    <w:rsid w:val="00D034B1"/>
    <w:rsid w:val="00D03553"/>
    <w:rsid w:val="00D03D94"/>
    <w:rsid w:val="00D03D9F"/>
    <w:rsid w:val="00D03DB8"/>
    <w:rsid w:val="00D03E5E"/>
    <w:rsid w:val="00D042DB"/>
    <w:rsid w:val="00D043A3"/>
    <w:rsid w:val="00D04586"/>
    <w:rsid w:val="00D05113"/>
    <w:rsid w:val="00D051AF"/>
    <w:rsid w:val="00D05237"/>
    <w:rsid w:val="00D054AE"/>
    <w:rsid w:val="00D05623"/>
    <w:rsid w:val="00D05E80"/>
    <w:rsid w:val="00D05F05"/>
    <w:rsid w:val="00D0642E"/>
    <w:rsid w:val="00D06510"/>
    <w:rsid w:val="00D0674C"/>
    <w:rsid w:val="00D068E1"/>
    <w:rsid w:val="00D06987"/>
    <w:rsid w:val="00D06AF6"/>
    <w:rsid w:val="00D06CB1"/>
    <w:rsid w:val="00D06E3F"/>
    <w:rsid w:val="00D0712E"/>
    <w:rsid w:val="00D07B21"/>
    <w:rsid w:val="00D07B6B"/>
    <w:rsid w:val="00D07C76"/>
    <w:rsid w:val="00D07E32"/>
    <w:rsid w:val="00D07E83"/>
    <w:rsid w:val="00D099F8"/>
    <w:rsid w:val="00D100D4"/>
    <w:rsid w:val="00D10115"/>
    <w:rsid w:val="00D102D6"/>
    <w:rsid w:val="00D10553"/>
    <w:rsid w:val="00D10570"/>
    <w:rsid w:val="00D10634"/>
    <w:rsid w:val="00D1073D"/>
    <w:rsid w:val="00D10880"/>
    <w:rsid w:val="00D10FEB"/>
    <w:rsid w:val="00D1129F"/>
    <w:rsid w:val="00D11637"/>
    <w:rsid w:val="00D11702"/>
    <w:rsid w:val="00D118BD"/>
    <w:rsid w:val="00D11B6B"/>
    <w:rsid w:val="00D11DBE"/>
    <w:rsid w:val="00D11E94"/>
    <w:rsid w:val="00D123DF"/>
    <w:rsid w:val="00D12B75"/>
    <w:rsid w:val="00D12DD2"/>
    <w:rsid w:val="00D12E61"/>
    <w:rsid w:val="00D12F34"/>
    <w:rsid w:val="00D12FF7"/>
    <w:rsid w:val="00D133DE"/>
    <w:rsid w:val="00D13618"/>
    <w:rsid w:val="00D13650"/>
    <w:rsid w:val="00D13F83"/>
    <w:rsid w:val="00D14463"/>
    <w:rsid w:val="00D147E6"/>
    <w:rsid w:val="00D14DB6"/>
    <w:rsid w:val="00D151A0"/>
    <w:rsid w:val="00D152BE"/>
    <w:rsid w:val="00D154A0"/>
    <w:rsid w:val="00D154C8"/>
    <w:rsid w:val="00D155BA"/>
    <w:rsid w:val="00D15846"/>
    <w:rsid w:val="00D15A2E"/>
    <w:rsid w:val="00D15BFF"/>
    <w:rsid w:val="00D15DB5"/>
    <w:rsid w:val="00D1606C"/>
    <w:rsid w:val="00D16458"/>
    <w:rsid w:val="00D16793"/>
    <w:rsid w:val="00D16C42"/>
    <w:rsid w:val="00D16FD1"/>
    <w:rsid w:val="00D1725E"/>
    <w:rsid w:val="00D17536"/>
    <w:rsid w:val="00D17861"/>
    <w:rsid w:val="00D17C41"/>
    <w:rsid w:val="00D20C06"/>
    <w:rsid w:val="00D20FEA"/>
    <w:rsid w:val="00D213EE"/>
    <w:rsid w:val="00D2168A"/>
    <w:rsid w:val="00D2185C"/>
    <w:rsid w:val="00D21A02"/>
    <w:rsid w:val="00D224C2"/>
    <w:rsid w:val="00D2283C"/>
    <w:rsid w:val="00D22E8E"/>
    <w:rsid w:val="00D232BA"/>
    <w:rsid w:val="00D232F0"/>
    <w:rsid w:val="00D23612"/>
    <w:rsid w:val="00D23719"/>
    <w:rsid w:val="00D23741"/>
    <w:rsid w:val="00D23961"/>
    <w:rsid w:val="00D246B6"/>
    <w:rsid w:val="00D24919"/>
    <w:rsid w:val="00D249E4"/>
    <w:rsid w:val="00D24A7C"/>
    <w:rsid w:val="00D2556D"/>
    <w:rsid w:val="00D2577E"/>
    <w:rsid w:val="00D25B7D"/>
    <w:rsid w:val="00D25DD8"/>
    <w:rsid w:val="00D260C3"/>
    <w:rsid w:val="00D264AE"/>
    <w:rsid w:val="00D264D9"/>
    <w:rsid w:val="00D26811"/>
    <w:rsid w:val="00D269C8"/>
    <w:rsid w:val="00D26A6E"/>
    <w:rsid w:val="00D26D8A"/>
    <w:rsid w:val="00D26FED"/>
    <w:rsid w:val="00D27038"/>
    <w:rsid w:val="00D279C0"/>
    <w:rsid w:val="00D27C90"/>
    <w:rsid w:val="00D27CB0"/>
    <w:rsid w:val="00D27CDA"/>
    <w:rsid w:val="00D27D87"/>
    <w:rsid w:val="00D27DD7"/>
    <w:rsid w:val="00D301E1"/>
    <w:rsid w:val="00D304B2"/>
    <w:rsid w:val="00D307D9"/>
    <w:rsid w:val="00D31172"/>
    <w:rsid w:val="00D31199"/>
    <w:rsid w:val="00D313FC"/>
    <w:rsid w:val="00D319B8"/>
    <w:rsid w:val="00D31C04"/>
    <w:rsid w:val="00D31C73"/>
    <w:rsid w:val="00D32290"/>
    <w:rsid w:val="00D324C7"/>
    <w:rsid w:val="00D32551"/>
    <w:rsid w:val="00D32ADA"/>
    <w:rsid w:val="00D32D51"/>
    <w:rsid w:val="00D32D64"/>
    <w:rsid w:val="00D330D2"/>
    <w:rsid w:val="00D334FB"/>
    <w:rsid w:val="00D337CC"/>
    <w:rsid w:val="00D34370"/>
    <w:rsid w:val="00D34401"/>
    <w:rsid w:val="00D34478"/>
    <w:rsid w:val="00D3453E"/>
    <w:rsid w:val="00D349EB"/>
    <w:rsid w:val="00D34BEA"/>
    <w:rsid w:val="00D34DCA"/>
    <w:rsid w:val="00D34E04"/>
    <w:rsid w:val="00D350BD"/>
    <w:rsid w:val="00D352CA"/>
    <w:rsid w:val="00D352E8"/>
    <w:rsid w:val="00D354CF"/>
    <w:rsid w:val="00D3601F"/>
    <w:rsid w:val="00D36290"/>
    <w:rsid w:val="00D36405"/>
    <w:rsid w:val="00D36D93"/>
    <w:rsid w:val="00D36FAB"/>
    <w:rsid w:val="00D37350"/>
    <w:rsid w:val="00D374D7"/>
    <w:rsid w:val="00D407E2"/>
    <w:rsid w:val="00D40A79"/>
    <w:rsid w:val="00D40AB7"/>
    <w:rsid w:val="00D40D9A"/>
    <w:rsid w:val="00D40F0D"/>
    <w:rsid w:val="00D4111A"/>
    <w:rsid w:val="00D4183C"/>
    <w:rsid w:val="00D41B2D"/>
    <w:rsid w:val="00D41BCD"/>
    <w:rsid w:val="00D41C9A"/>
    <w:rsid w:val="00D41DA5"/>
    <w:rsid w:val="00D41F3B"/>
    <w:rsid w:val="00D41F84"/>
    <w:rsid w:val="00D42063"/>
    <w:rsid w:val="00D42B3E"/>
    <w:rsid w:val="00D42D92"/>
    <w:rsid w:val="00D437D2"/>
    <w:rsid w:val="00D43953"/>
    <w:rsid w:val="00D43A76"/>
    <w:rsid w:val="00D43C49"/>
    <w:rsid w:val="00D43CC4"/>
    <w:rsid w:val="00D44318"/>
    <w:rsid w:val="00D45B07"/>
    <w:rsid w:val="00D45B88"/>
    <w:rsid w:val="00D46122"/>
    <w:rsid w:val="00D463A7"/>
    <w:rsid w:val="00D467E8"/>
    <w:rsid w:val="00D46BF8"/>
    <w:rsid w:val="00D46EC3"/>
    <w:rsid w:val="00D46FE1"/>
    <w:rsid w:val="00D473DE"/>
    <w:rsid w:val="00D4743D"/>
    <w:rsid w:val="00D4764B"/>
    <w:rsid w:val="00D47E2D"/>
    <w:rsid w:val="00D47E83"/>
    <w:rsid w:val="00D5006C"/>
    <w:rsid w:val="00D503FA"/>
    <w:rsid w:val="00D5042D"/>
    <w:rsid w:val="00D50A9C"/>
    <w:rsid w:val="00D512A6"/>
    <w:rsid w:val="00D51B09"/>
    <w:rsid w:val="00D51EF4"/>
    <w:rsid w:val="00D5203B"/>
    <w:rsid w:val="00D52D66"/>
    <w:rsid w:val="00D53791"/>
    <w:rsid w:val="00D537C1"/>
    <w:rsid w:val="00D539C0"/>
    <w:rsid w:val="00D53C56"/>
    <w:rsid w:val="00D542EF"/>
    <w:rsid w:val="00D54D79"/>
    <w:rsid w:val="00D54EAC"/>
    <w:rsid w:val="00D551C5"/>
    <w:rsid w:val="00D5555E"/>
    <w:rsid w:val="00D55677"/>
    <w:rsid w:val="00D5570C"/>
    <w:rsid w:val="00D55B0D"/>
    <w:rsid w:val="00D55FD0"/>
    <w:rsid w:val="00D561C8"/>
    <w:rsid w:val="00D5649D"/>
    <w:rsid w:val="00D56506"/>
    <w:rsid w:val="00D56528"/>
    <w:rsid w:val="00D56640"/>
    <w:rsid w:val="00D569BF"/>
    <w:rsid w:val="00D56BE8"/>
    <w:rsid w:val="00D56F31"/>
    <w:rsid w:val="00D57237"/>
    <w:rsid w:val="00D57739"/>
    <w:rsid w:val="00D577D6"/>
    <w:rsid w:val="00D57DB4"/>
    <w:rsid w:val="00D57ED6"/>
    <w:rsid w:val="00D57EE4"/>
    <w:rsid w:val="00D57F60"/>
    <w:rsid w:val="00D603CC"/>
    <w:rsid w:val="00D60561"/>
    <w:rsid w:val="00D60833"/>
    <w:rsid w:val="00D60D00"/>
    <w:rsid w:val="00D60D77"/>
    <w:rsid w:val="00D61246"/>
    <w:rsid w:val="00D614CF"/>
    <w:rsid w:val="00D616ED"/>
    <w:rsid w:val="00D616F7"/>
    <w:rsid w:val="00D6174E"/>
    <w:rsid w:val="00D61CA8"/>
    <w:rsid w:val="00D61EAF"/>
    <w:rsid w:val="00D630C2"/>
    <w:rsid w:val="00D632B1"/>
    <w:rsid w:val="00D63519"/>
    <w:rsid w:val="00D63C60"/>
    <w:rsid w:val="00D63F1F"/>
    <w:rsid w:val="00D640DB"/>
    <w:rsid w:val="00D641B6"/>
    <w:rsid w:val="00D64585"/>
    <w:rsid w:val="00D646DB"/>
    <w:rsid w:val="00D649E3"/>
    <w:rsid w:val="00D64A6F"/>
    <w:rsid w:val="00D64C44"/>
    <w:rsid w:val="00D64EAE"/>
    <w:rsid w:val="00D6529B"/>
    <w:rsid w:val="00D6556E"/>
    <w:rsid w:val="00D65EC4"/>
    <w:rsid w:val="00D65FFF"/>
    <w:rsid w:val="00D6641A"/>
    <w:rsid w:val="00D6671B"/>
    <w:rsid w:val="00D66971"/>
    <w:rsid w:val="00D66D54"/>
    <w:rsid w:val="00D66F45"/>
    <w:rsid w:val="00D67129"/>
    <w:rsid w:val="00D671A1"/>
    <w:rsid w:val="00D6753A"/>
    <w:rsid w:val="00D67EB9"/>
    <w:rsid w:val="00D67F92"/>
    <w:rsid w:val="00D70081"/>
    <w:rsid w:val="00D70267"/>
    <w:rsid w:val="00D70532"/>
    <w:rsid w:val="00D70DE3"/>
    <w:rsid w:val="00D71049"/>
    <w:rsid w:val="00D712E4"/>
    <w:rsid w:val="00D7193C"/>
    <w:rsid w:val="00D71C00"/>
    <w:rsid w:val="00D7216D"/>
    <w:rsid w:val="00D722B8"/>
    <w:rsid w:val="00D727CC"/>
    <w:rsid w:val="00D729C9"/>
    <w:rsid w:val="00D72A1A"/>
    <w:rsid w:val="00D72B0A"/>
    <w:rsid w:val="00D72C59"/>
    <w:rsid w:val="00D72D11"/>
    <w:rsid w:val="00D7321A"/>
    <w:rsid w:val="00D732CB"/>
    <w:rsid w:val="00D740B1"/>
    <w:rsid w:val="00D7514E"/>
    <w:rsid w:val="00D75B63"/>
    <w:rsid w:val="00D75E31"/>
    <w:rsid w:val="00D760F1"/>
    <w:rsid w:val="00D764EB"/>
    <w:rsid w:val="00D7714C"/>
    <w:rsid w:val="00D772A3"/>
    <w:rsid w:val="00D77D68"/>
    <w:rsid w:val="00D80007"/>
    <w:rsid w:val="00D8000A"/>
    <w:rsid w:val="00D8015A"/>
    <w:rsid w:val="00D80344"/>
    <w:rsid w:val="00D805F9"/>
    <w:rsid w:val="00D806CE"/>
    <w:rsid w:val="00D80719"/>
    <w:rsid w:val="00D80D4E"/>
    <w:rsid w:val="00D811A0"/>
    <w:rsid w:val="00D814FC"/>
    <w:rsid w:val="00D81671"/>
    <w:rsid w:val="00D8210B"/>
    <w:rsid w:val="00D82FD0"/>
    <w:rsid w:val="00D83081"/>
    <w:rsid w:val="00D83420"/>
    <w:rsid w:val="00D835A7"/>
    <w:rsid w:val="00D83CBB"/>
    <w:rsid w:val="00D83E16"/>
    <w:rsid w:val="00D83E30"/>
    <w:rsid w:val="00D83EA0"/>
    <w:rsid w:val="00D83F9F"/>
    <w:rsid w:val="00D84045"/>
    <w:rsid w:val="00D84613"/>
    <w:rsid w:val="00D846D4"/>
    <w:rsid w:val="00D84784"/>
    <w:rsid w:val="00D84862"/>
    <w:rsid w:val="00D849BC"/>
    <w:rsid w:val="00D849DE"/>
    <w:rsid w:val="00D8505A"/>
    <w:rsid w:val="00D850B0"/>
    <w:rsid w:val="00D853AC"/>
    <w:rsid w:val="00D85770"/>
    <w:rsid w:val="00D85A53"/>
    <w:rsid w:val="00D85BA6"/>
    <w:rsid w:val="00D85CCA"/>
    <w:rsid w:val="00D85F04"/>
    <w:rsid w:val="00D86260"/>
    <w:rsid w:val="00D864A4"/>
    <w:rsid w:val="00D865D0"/>
    <w:rsid w:val="00D867AB"/>
    <w:rsid w:val="00D8687A"/>
    <w:rsid w:val="00D868D9"/>
    <w:rsid w:val="00D869BF"/>
    <w:rsid w:val="00D86A5D"/>
    <w:rsid w:val="00D87560"/>
    <w:rsid w:val="00D87A06"/>
    <w:rsid w:val="00D9036C"/>
    <w:rsid w:val="00D904CF"/>
    <w:rsid w:val="00D90532"/>
    <w:rsid w:val="00D906D1"/>
    <w:rsid w:val="00D90922"/>
    <w:rsid w:val="00D90AF4"/>
    <w:rsid w:val="00D90F5E"/>
    <w:rsid w:val="00D9148F"/>
    <w:rsid w:val="00D91945"/>
    <w:rsid w:val="00D91EA6"/>
    <w:rsid w:val="00D92367"/>
    <w:rsid w:val="00D92699"/>
    <w:rsid w:val="00D92DAF"/>
    <w:rsid w:val="00D92DCF"/>
    <w:rsid w:val="00D9326A"/>
    <w:rsid w:val="00D935D1"/>
    <w:rsid w:val="00D93DC5"/>
    <w:rsid w:val="00D941DC"/>
    <w:rsid w:val="00D941F6"/>
    <w:rsid w:val="00D944C0"/>
    <w:rsid w:val="00D94EFD"/>
    <w:rsid w:val="00D9541B"/>
    <w:rsid w:val="00D954A6"/>
    <w:rsid w:val="00D95613"/>
    <w:rsid w:val="00D95656"/>
    <w:rsid w:val="00D95743"/>
    <w:rsid w:val="00D95772"/>
    <w:rsid w:val="00D95B2A"/>
    <w:rsid w:val="00D95EE6"/>
    <w:rsid w:val="00D95F5A"/>
    <w:rsid w:val="00D9619D"/>
    <w:rsid w:val="00D96379"/>
    <w:rsid w:val="00D96668"/>
    <w:rsid w:val="00D968E6"/>
    <w:rsid w:val="00D96951"/>
    <w:rsid w:val="00D96BA7"/>
    <w:rsid w:val="00D96DA8"/>
    <w:rsid w:val="00D96F3B"/>
    <w:rsid w:val="00D9710C"/>
    <w:rsid w:val="00D97777"/>
    <w:rsid w:val="00D97F6A"/>
    <w:rsid w:val="00D97FB5"/>
    <w:rsid w:val="00DA0017"/>
    <w:rsid w:val="00DA0028"/>
    <w:rsid w:val="00DA02D2"/>
    <w:rsid w:val="00DA031B"/>
    <w:rsid w:val="00DA046D"/>
    <w:rsid w:val="00DA0CD5"/>
    <w:rsid w:val="00DA0D0D"/>
    <w:rsid w:val="00DA0DC6"/>
    <w:rsid w:val="00DA0DF9"/>
    <w:rsid w:val="00DA0F99"/>
    <w:rsid w:val="00DA1247"/>
    <w:rsid w:val="00DA138A"/>
    <w:rsid w:val="00DA1759"/>
    <w:rsid w:val="00DA1B67"/>
    <w:rsid w:val="00DA1FB1"/>
    <w:rsid w:val="00DA20C1"/>
    <w:rsid w:val="00DA2255"/>
    <w:rsid w:val="00DA2B77"/>
    <w:rsid w:val="00DA2DC2"/>
    <w:rsid w:val="00DA2F7D"/>
    <w:rsid w:val="00DA32C0"/>
    <w:rsid w:val="00DA3433"/>
    <w:rsid w:val="00DA36BC"/>
    <w:rsid w:val="00DA3A5F"/>
    <w:rsid w:val="00DA3CE0"/>
    <w:rsid w:val="00DA3F4B"/>
    <w:rsid w:val="00DA4515"/>
    <w:rsid w:val="00DA453C"/>
    <w:rsid w:val="00DA48C3"/>
    <w:rsid w:val="00DA48C5"/>
    <w:rsid w:val="00DA49C4"/>
    <w:rsid w:val="00DA4D5B"/>
    <w:rsid w:val="00DA4E1B"/>
    <w:rsid w:val="00DA5661"/>
    <w:rsid w:val="00DA56B2"/>
    <w:rsid w:val="00DA56BF"/>
    <w:rsid w:val="00DA5913"/>
    <w:rsid w:val="00DA5BD5"/>
    <w:rsid w:val="00DA5D98"/>
    <w:rsid w:val="00DA5E14"/>
    <w:rsid w:val="00DA6212"/>
    <w:rsid w:val="00DA6245"/>
    <w:rsid w:val="00DA62C4"/>
    <w:rsid w:val="00DA6943"/>
    <w:rsid w:val="00DA6946"/>
    <w:rsid w:val="00DA697E"/>
    <w:rsid w:val="00DA69DA"/>
    <w:rsid w:val="00DA6A3C"/>
    <w:rsid w:val="00DA6B87"/>
    <w:rsid w:val="00DA6D75"/>
    <w:rsid w:val="00DA6DE7"/>
    <w:rsid w:val="00DA6E6B"/>
    <w:rsid w:val="00DA6FFF"/>
    <w:rsid w:val="00DA7140"/>
    <w:rsid w:val="00DA76A8"/>
    <w:rsid w:val="00DA7BDD"/>
    <w:rsid w:val="00DA7D3B"/>
    <w:rsid w:val="00DB0304"/>
    <w:rsid w:val="00DB057B"/>
    <w:rsid w:val="00DB0855"/>
    <w:rsid w:val="00DB0A72"/>
    <w:rsid w:val="00DB1854"/>
    <w:rsid w:val="00DB1BA6"/>
    <w:rsid w:val="00DB20BC"/>
    <w:rsid w:val="00DB2505"/>
    <w:rsid w:val="00DB2698"/>
    <w:rsid w:val="00DB2756"/>
    <w:rsid w:val="00DB2A97"/>
    <w:rsid w:val="00DB2AE3"/>
    <w:rsid w:val="00DB2B7A"/>
    <w:rsid w:val="00DB325B"/>
    <w:rsid w:val="00DB465A"/>
    <w:rsid w:val="00DB47F5"/>
    <w:rsid w:val="00DB4B59"/>
    <w:rsid w:val="00DB4D06"/>
    <w:rsid w:val="00DB4DC7"/>
    <w:rsid w:val="00DB52F3"/>
    <w:rsid w:val="00DB5393"/>
    <w:rsid w:val="00DB574C"/>
    <w:rsid w:val="00DB582D"/>
    <w:rsid w:val="00DB5BC7"/>
    <w:rsid w:val="00DB5C41"/>
    <w:rsid w:val="00DB5FB0"/>
    <w:rsid w:val="00DB650E"/>
    <w:rsid w:val="00DB677C"/>
    <w:rsid w:val="00DB679E"/>
    <w:rsid w:val="00DB68DD"/>
    <w:rsid w:val="00DB6B3D"/>
    <w:rsid w:val="00DB6CAD"/>
    <w:rsid w:val="00DB6EEC"/>
    <w:rsid w:val="00DB7922"/>
    <w:rsid w:val="00DB7AB3"/>
    <w:rsid w:val="00DB7C9B"/>
    <w:rsid w:val="00DB7FDC"/>
    <w:rsid w:val="00DC0F3B"/>
    <w:rsid w:val="00DC0F61"/>
    <w:rsid w:val="00DC1236"/>
    <w:rsid w:val="00DC13D2"/>
    <w:rsid w:val="00DC15CD"/>
    <w:rsid w:val="00DC15ED"/>
    <w:rsid w:val="00DC191D"/>
    <w:rsid w:val="00DC1954"/>
    <w:rsid w:val="00DC1BD1"/>
    <w:rsid w:val="00DC1C79"/>
    <w:rsid w:val="00DC1DAC"/>
    <w:rsid w:val="00DC2068"/>
    <w:rsid w:val="00DC206C"/>
    <w:rsid w:val="00DC2394"/>
    <w:rsid w:val="00DC2594"/>
    <w:rsid w:val="00DC2845"/>
    <w:rsid w:val="00DC33DA"/>
    <w:rsid w:val="00DC3573"/>
    <w:rsid w:val="00DC38A1"/>
    <w:rsid w:val="00DC3BFC"/>
    <w:rsid w:val="00DC3E13"/>
    <w:rsid w:val="00DC466E"/>
    <w:rsid w:val="00DC4A18"/>
    <w:rsid w:val="00DC4C6E"/>
    <w:rsid w:val="00DC4C78"/>
    <w:rsid w:val="00DC4C8B"/>
    <w:rsid w:val="00DC51AF"/>
    <w:rsid w:val="00DC5411"/>
    <w:rsid w:val="00DC59BA"/>
    <w:rsid w:val="00DC5A4C"/>
    <w:rsid w:val="00DC5E41"/>
    <w:rsid w:val="00DC5F06"/>
    <w:rsid w:val="00DC5F62"/>
    <w:rsid w:val="00DC5FAC"/>
    <w:rsid w:val="00DC61E9"/>
    <w:rsid w:val="00DC63C0"/>
    <w:rsid w:val="00DC66C1"/>
    <w:rsid w:val="00DC6A52"/>
    <w:rsid w:val="00DC71CD"/>
    <w:rsid w:val="00DC742D"/>
    <w:rsid w:val="00DC7632"/>
    <w:rsid w:val="00DD0467"/>
    <w:rsid w:val="00DD071E"/>
    <w:rsid w:val="00DD07E1"/>
    <w:rsid w:val="00DD0B0F"/>
    <w:rsid w:val="00DD0BBB"/>
    <w:rsid w:val="00DD0BD2"/>
    <w:rsid w:val="00DD0C82"/>
    <w:rsid w:val="00DD0F72"/>
    <w:rsid w:val="00DD0FFD"/>
    <w:rsid w:val="00DD134C"/>
    <w:rsid w:val="00DD160C"/>
    <w:rsid w:val="00DD161B"/>
    <w:rsid w:val="00DD1B58"/>
    <w:rsid w:val="00DD1F94"/>
    <w:rsid w:val="00DD2421"/>
    <w:rsid w:val="00DD2424"/>
    <w:rsid w:val="00DD2605"/>
    <w:rsid w:val="00DD26F5"/>
    <w:rsid w:val="00DD2C50"/>
    <w:rsid w:val="00DD32AC"/>
    <w:rsid w:val="00DD3433"/>
    <w:rsid w:val="00DD34E7"/>
    <w:rsid w:val="00DD36C6"/>
    <w:rsid w:val="00DD3901"/>
    <w:rsid w:val="00DD3B1A"/>
    <w:rsid w:val="00DD3BC6"/>
    <w:rsid w:val="00DD3D2A"/>
    <w:rsid w:val="00DD4251"/>
    <w:rsid w:val="00DD450B"/>
    <w:rsid w:val="00DD49FE"/>
    <w:rsid w:val="00DD4E47"/>
    <w:rsid w:val="00DD5A61"/>
    <w:rsid w:val="00DD5B5C"/>
    <w:rsid w:val="00DD5C42"/>
    <w:rsid w:val="00DD5CEB"/>
    <w:rsid w:val="00DD5D72"/>
    <w:rsid w:val="00DD62F9"/>
    <w:rsid w:val="00DD6739"/>
    <w:rsid w:val="00DD6B35"/>
    <w:rsid w:val="00DD6B5C"/>
    <w:rsid w:val="00DD6F3C"/>
    <w:rsid w:val="00DD7165"/>
    <w:rsid w:val="00DD79C6"/>
    <w:rsid w:val="00DD7D31"/>
    <w:rsid w:val="00DE01CC"/>
    <w:rsid w:val="00DE04DE"/>
    <w:rsid w:val="00DE0507"/>
    <w:rsid w:val="00DE0913"/>
    <w:rsid w:val="00DE09F8"/>
    <w:rsid w:val="00DE152B"/>
    <w:rsid w:val="00DE153E"/>
    <w:rsid w:val="00DE1848"/>
    <w:rsid w:val="00DE1D5E"/>
    <w:rsid w:val="00DE1E2D"/>
    <w:rsid w:val="00DE25A1"/>
    <w:rsid w:val="00DE286F"/>
    <w:rsid w:val="00DE2AF1"/>
    <w:rsid w:val="00DE2C5C"/>
    <w:rsid w:val="00DE2EAB"/>
    <w:rsid w:val="00DE3474"/>
    <w:rsid w:val="00DE355D"/>
    <w:rsid w:val="00DE3B09"/>
    <w:rsid w:val="00DE40DB"/>
    <w:rsid w:val="00DE4530"/>
    <w:rsid w:val="00DE52A7"/>
    <w:rsid w:val="00DE52D1"/>
    <w:rsid w:val="00DE576C"/>
    <w:rsid w:val="00DE5DA4"/>
    <w:rsid w:val="00DE5F55"/>
    <w:rsid w:val="00DE615C"/>
    <w:rsid w:val="00DE62BB"/>
    <w:rsid w:val="00DE65FB"/>
    <w:rsid w:val="00DE6CB4"/>
    <w:rsid w:val="00DE7365"/>
    <w:rsid w:val="00DE7A76"/>
    <w:rsid w:val="00DE7B08"/>
    <w:rsid w:val="00DE7B6D"/>
    <w:rsid w:val="00DE7B73"/>
    <w:rsid w:val="00DF0B06"/>
    <w:rsid w:val="00DF0C4A"/>
    <w:rsid w:val="00DF0EFB"/>
    <w:rsid w:val="00DF1198"/>
    <w:rsid w:val="00DF153D"/>
    <w:rsid w:val="00DF1885"/>
    <w:rsid w:val="00DF1FE7"/>
    <w:rsid w:val="00DF2C21"/>
    <w:rsid w:val="00DF2D45"/>
    <w:rsid w:val="00DF2EEE"/>
    <w:rsid w:val="00DF30B7"/>
    <w:rsid w:val="00DF31A2"/>
    <w:rsid w:val="00DF32EF"/>
    <w:rsid w:val="00DF3384"/>
    <w:rsid w:val="00DF3569"/>
    <w:rsid w:val="00DF38F6"/>
    <w:rsid w:val="00DF3986"/>
    <w:rsid w:val="00DF3B83"/>
    <w:rsid w:val="00DF3C2F"/>
    <w:rsid w:val="00DF3E56"/>
    <w:rsid w:val="00DF3F4A"/>
    <w:rsid w:val="00DF3F8A"/>
    <w:rsid w:val="00DF4177"/>
    <w:rsid w:val="00DF436C"/>
    <w:rsid w:val="00DF46F7"/>
    <w:rsid w:val="00DF4907"/>
    <w:rsid w:val="00DF522F"/>
    <w:rsid w:val="00DF5659"/>
    <w:rsid w:val="00DF5F33"/>
    <w:rsid w:val="00DF6237"/>
    <w:rsid w:val="00DF634B"/>
    <w:rsid w:val="00DF6422"/>
    <w:rsid w:val="00DF6B6C"/>
    <w:rsid w:val="00DF6DBB"/>
    <w:rsid w:val="00DF71DD"/>
    <w:rsid w:val="00DF7B84"/>
    <w:rsid w:val="00DF7C3D"/>
    <w:rsid w:val="00DF7C91"/>
    <w:rsid w:val="00DF7F22"/>
    <w:rsid w:val="00E005FB"/>
    <w:rsid w:val="00E0074A"/>
    <w:rsid w:val="00E007FC"/>
    <w:rsid w:val="00E00A6D"/>
    <w:rsid w:val="00E00AB8"/>
    <w:rsid w:val="00E00DB0"/>
    <w:rsid w:val="00E01331"/>
    <w:rsid w:val="00E013DF"/>
    <w:rsid w:val="00E0147E"/>
    <w:rsid w:val="00E01DB0"/>
    <w:rsid w:val="00E01F75"/>
    <w:rsid w:val="00E0216C"/>
    <w:rsid w:val="00E02CB5"/>
    <w:rsid w:val="00E03000"/>
    <w:rsid w:val="00E03046"/>
    <w:rsid w:val="00E032BD"/>
    <w:rsid w:val="00E0360D"/>
    <w:rsid w:val="00E03D2D"/>
    <w:rsid w:val="00E03E22"/>
    <w:rsid w:val="00E040D7"/>
    <w:rsid w:val="00E043F2"/>
    <w:rsid w:val="00E0474F"/>
    <w:rsid w:val="00E04DDA"/>
    <w:rsid w:val="00E04F3C"/>
    <w:rsid w:val="00E052D9"/>
    <w:rsid w:val="00E054F1"/>
    <w:rsid w:val="00E055B9"/>
    <w:rsid w:val="00E05ED7"/>
    <w:rsid w:val="00E06322"/>
    <w:rsid w:val="00E07083"/>
    <w:rsid w:val="00E072D3"/>
    <w:rsid w:val="00E0750A"/>
    <w:rsid w:val="00E0795A"/>
    <w:rsid w:val="00E07986"/>
    <w:rsid w:val="00E07EF1"/>
    <w:rsid w:val="00E10104"/>
    <w:rsid w:val="00E102F8"/>
    <w:rsid w:val="00E10408"/>
    <w:rsid w:val="00E10650"/>
    <w:rsid w:val="00E108EA"/>
    <w:rsid w:val="00E1090D"/>
    <w:rsid w:val="00E1096F"/>
    <w:rsid w:val="00E10C2E"/>
    <w:rsid w:val="00E10FCE"/>
    <w:rsid w:val="00E1118E"/>
    <w:rsid w:val="00E11AFC"/>
    <w:rsid w:val="00E11E89"/>
    <w:rsid w:val="00E12014"/>
    <w:rsid w:val="00E12085"/>
    <w:rsid w:val="00E1212D"/>
    <w:rsid w:val="00E1238C"/>
    <w:rsid w:val="00E128B5"/>
    <w:rsid w:val="00E128FA"/>
    <w:rsid w:val="00E12C8C"/>
    <w:rsid w:val="00E12D59"/>
    <w:rsid w:val="00E12DE1"/>
    <w:rsid w:val="00E12F7F"/>
    <w:rsid w:val="00E130F6"/>
    <w:rsid w:val="00E132D6"/>
    <w:rsid w:val="00E135CF"/>
    <w:rsid w:val="00E13A7C"/>
    <w:rsid w:val="00E14316"/>
    <w:rsid w:val="00E143D8"/>
    <w:rsid w:val="00E14A0F"/>
    <w:rsid w:val="00E14C57"/>
    <w:rsid w:val="00E153FB"/>
    <w:rsid w:val="00E15489"/>
    <w:rsid w:val="00E157F2"/>
    <w:rsid w:val="00E15930"/>
    <w:rsid w:val="00E160A7"/>
    <w:rsid w:val="00E16108"/>
    <w:rsid w:val="00E163F2"/>
    <w:rsid w:val="00E166DC"/>
    <w:rsid w:val="00E16F1C"/>
    <w:rsid w:val="00E172C7"/>
    <w:rsid w:val="00E17B00"/>
    <w:rsid w:val="00E17E2E"/>
    <w:rsid w:val="00E17E48"/>
    <w:rsid w:val="00E2030A"/>
    <w:rsid w:val="00E20371"/>
    <w:rsid w:val="00E20505"/>
    <w:rsid w:val="00E205A0"/>
    <w:rsid w:val="00E207DF"/>
    <w:rsid w:val="00E20B38"/>
    <w:rsid w:val="00E20B8D"/>
    <w:rsid w:val="00E20E71"/>
    <w:rsid w:val="00E2122A"/>
    <w:rsid w:val="00E2122C"/>
    <w:rsid w:val="00E21278"/>
    <w:rsid w:val="00E21B4D"/>
    <w:rsid w:val="00E21CF7"/>
    <w:rsid w:val="00E21F6E"/>
    <w:rsid w:val="00E21FB7"/>
    <w:rsid w:val="00E222FC"/>
    <w:rsid w:val="00E2233D"/>
    <w:rsid w:val="00E229A9"/>
    <w:rsid w:val="00E22B88"/>
    <w:rsid w:val="00E22CBC"/>
    <w:rsid w:val="00E22FC9"/>
    <w:rsid w:val="00E22FD8"/>
    <w:rsid w:val="00E230E0"/>
    <w:rsid w:val="00E23275"/>
    <w:rsid w:val="00E23304"/>
    <w:rsid w:val="00E234D5"/>
    <w:rsid w:val="00E235FB"/>
    <w:rsid w:val="00E23788"/>
    <w:rsid w:val="00E237EC"/>
    <w:rsid w:val="00E23A44"/>
    <w:rsid w:val="00E23ADF"/>
    <w:rsid w:val="00E240D5"/>
    <w:rsid w:val="00E248A9"/>
    <w:rsid w:val="00E24A8B"/>
    <w:rsid w:val="00E24DBE"/>
    <w:rsid w:val="00E2527B"/>
    <w:rsid w:val="00E2548F"/>
    <w:rsid w:val="00E25997"/>
    <w:rsid w:val="00E25AC6"/>
    <w:rsid w:val="00E25CB5"/>
    <w:rsid w:val="00E25F88"/>
    <w:rsid w:val="00E26322"/>
    <w:rsid w:val="00E266E5"/>
    <w:rsid w:val="00E26BA0"/>
    <w:rsid w:val="00E26CEE"/>
    <w:rsid w:val="00E26E14"/>
    <w:rsid w:val="00E270BD"/>
    <w:rsid w:val="00E270E5"/>
    <w:rsid w:val="00E27E66"/>
    <w:rsid w:val="00E30524"/>
    <w:rsid w:val="00E305F8"/>
    <w:rsid w:val="00E306B6"/>
    <w:rsid w:val="00E30A39"/>
    <w:rsid w:val="00E30B8D"/>
    <w:rsid w:val="00E30CDD"/>
    <w:rsid w:val="00E30DE7"/>
    <w:rsid w:val="00E30F75"/>
    <w:rsid w:val="00E30FE5"/>
    <w:rsid w:val="00E310CE"/>
    <w:rsid w:val="00E314E9"/>
    <w:rsid w:val="00E31687"/>
    <w:rsid w:val="00E316A5"/>
    <w:rsid w:val="00E316BF"/>
    <w:rsid w:val="00E32515"/>
    <w:rsid w:val="00E329CE"/>
    <w:rsid w:val="00E32F6F"/>
    <w:rsid w:val="00E331E5"/>
    <w:rsid w:val="00E332C9"/>
    <w:rsid w:val="00E33A08"/>
    <w:rsid w:val="00E33E17"/>
    <w:rsid w:val="00E3415C"/>
    <w:rsid w:val="00E341A1"/>
    <w:rsid w:val="00E342E8"/>
    <w:rsid w:val="00E345A7"/>
    <w:rsid w:val="00E3471F"/>
    <w:rsid w:val="00E34738"/>
    <w:rsid w:val="00E34882"/>
    <w:rsid w:val="00E361A0"/>
    <w:rsid w:val="00E3687A"/>
    <w:rsid w:val="00E36958"/>
    <w:rsid w:val="00E36ED8"/>
    <w:rsid w:val="00E37326"/>
    <w:rsid w:val="00E3769E"/>
    <w:rsid w:val="00E37BAE"/>
    <w:rsid w:val="00E37D08"/>
    <w:rsid w:val="00E37FD2"/>
    <w:rsid w:val="00E40244"/>
    <w:rsid w:val="00E40630"/>
    <w:rsid w:val="00E40806"/>
    <w:rsid w:val="00E40A5B"/>
    <w:rsid w:val="00E41169"/>
    <w:rsid w:val="00E417D6"/>
    <w:rsid w:val="00E41881"/>
    <w:rsid w:val="00E4198F"/>
    <w:rsid w:val="00E41D94"/>
    <w:rsid w:val="00E4206C"/>
    <w:rsid w:val="00E42144"/>
    <w:rsid w:val="00E42361"/>
    <w:rsid w:val="00E42483"/>
    <w:rsid w:val="00E4293A"/>
    <w:rsid w:val="00E42C10"/>
    <w:rsid w:val="00E42C41"/>
    <w:rsid w:val="00E42CDE"/>
    <w:rsid w:val="00E42E1C"/>
    <w:rsid w:val="00E42F9B"/>
    <w:rsid w:val="00E433DD"/>
    <w:rsid w:val="00E43413"/>
    <w:rsid w:val="00E4343C"/>
    <w:rsid w:val="00E43609"/>
    <w:rsid w:val="00E437AE"/>
    <w:rsid w:val="00E44337"/>
    <w:rsid w:val="00E445C7"/>
    <w:rsid w:val="00E44A3E"/>
    <w:rsid w:val="00E44CC5"/>
    <w:rsid w:val="00E44D9B"/>
    <w:rsid w:val="00E44DF8"/>
    <w:rsid w:val="00E45129"/>
    <w:rsid w:val="00E46D77"/>
    <w:rsid w:val="00E46E17"/>
    <w:rsid w:val="00E4773D"/>
    <w:rsid w:val="00E47D30"/>
    <w:rsid w:val="00E47DEB"/>
    <w:rsid w:val="00E501F9"/>
    <w:rsid w:val="00E50387"/>
    <w:rsid w:val="00E50440"/>
    <w:rsid w:val="00E5050E"/>
    <w:rsid w:val="00E50A37"/>
    <w:rsid w:val="00E50AF4"/>
    <w:rsid w:val="00E50E3C"/>
    <w:rsid w:val="00E50F77"/>
    <w:rsid w:val="00E51736"/>
    <w:rsid w:val="00E51877"/>
    <w:rsid w:val="00E51A15"/>
    <w:rsid w:val="00E51B4A"/>
    <w:rsid w:val="00E51BDE"/>
    <w:rsid w:val="00E520A4"/>
    <w:rsid w:val="00E52238"/>
    <w:rsid w:val="00E52251"/>
    <w:rsid w:val="00E523E9"/>
    <w:rsid w:val="00E5254B"/>
    <w:rsid w:val="00E52DA0"/>
    <w:rsid w:val="00E52E78"/>
    <w:rsid w:val="00E5313A"/>
    <w:rsid w:val="00E53254"/>
    <w:rsid w:val="00E5453C"/>
    <w:rsid w:val="00E546B3"/>
    <w:rsid w:val="00E5476D"/>
    <w:rsid w:val="00E54786"/>
    <w:rsid w:val="00E54B24"/>
    <w:rsid w:val="00E54CC0"/>
    <w:rsid w:val="00E54EB4"/>
    <w:rsid w:val="00E55180"/>
    <w:rsid w:val="00E55250"/>
    <w:rsid w:val="00E5528B"/>
    <w:rsid w:val="00E558B8"/>
    <w:rsid w:val="00E55B59"/>
    <w:rsid w:val="00E55C77"/>
    <w:rsid w:val="00E55E27"/>
    <w:rsid w:val="00E56084"/>
    <w:rsid w:val="00E5625D"/>
    <w:rsid w:val="00E564FC"/>
    <w:rsid w:val="00E5696C"/>
    <w:rsid w:val="00E56F6E"/>
    <w:rsid w:val="00E56FBB"/>
    <w:rsid w:val="00E57076"/>
    <w:rsid w:val="00E57B28"/>
    <w:rsid w:val="00E57C3D"/>
    <w:rsid w:val="00E601E4"/>
    <w:rsid w:val="00E602C4"/>
    <w:rsid w:val="00E60693"/>
    <w:rsid w:val="00E6073B"/>
    <w:rsid w:val="00E6095F"/>
    <w:rsid w:val="00E60A0F"/>
    <w:rsid w:val="00E60AB8"/>
    <w:rsid w:val="00E60B0F"/>
    <w:rsid w:val="00E61021"/>
    <w:rsid w:val="00E61144"/>
    <w:rsid w:val="00E612AB"/>
    <w:rsid w:val="00E62102"/>
    <w:rsid w:val="00E62462"/>
    <w:rsid w:val="00E6291E"/>
    <w:rsid w:val="00E62DEA"/>
    <w:rsid w:val="00E62EF1"/>
    <w:rsid w:val="00E62F68"/>
    <w:rsid w:val="00E630BB"/>
    <w:rsid w:val="00E63119"/>
    <w:rsid w:val="00E635F6"/>
    <w:rsid w:val="00E636CC"/>
    <w:rsid w:val="00E63B70"/>
    <w:rsid w:val="00E63C06"/>
    <w:rsid w:val="00E63E44"/>
    <w:rsid w:val="00E63EA0"/>
    <w:rsid w:val="00E646D3"/>
    <w:rsid w:val="00E64917"/>
    <w:rsid w:val="00E653D8"/>
    <w:rsid w:val="00E65521"/>
    <w:rsid w:val="00E655C2"/>
    <w:rsid w:val="00E655D7"/>
    <w:rsid w:val="00E65A14"/>
    <w:rsid w:val="00E65BB5"/>
    <w:rsid w:val="00E65D5B"/>
    <w:rsid w:val="00E6612A"/>
    <w:rsid w:val="00E664A9"/>
    <w:rsid w:val="00E66966"/>
    <w:rsid w:val="00E669E9"/>
    <w:rsid w:val="00E669EC"/>
    <w:rsid w:val="00E669EE"/>
    <w:rsid w:val="00E66A83"/>
    <w:rsid w:val="00E66E23"/>
    <w:rsid w:val="00E66FA5"/>
    <w:rsid w:val="00E67104"/>
    <w:rsid w:val="00E674B5"/>
    <w:rsid w:val="00E6768B"/>
    <w:rsid w:val="00E67691"/>
    <w:rsid w:val="00E67D2F"/>
    <w:rsid w:val="00E67D83"/>
    <w:rsid w:val="00E704A4"/>
    <w:rsid w:val="00E70D28"/>
    <w:rsid w:val="00E71659"/>
    <w:rsid w:val="00E71B14"/>
    <w:rsid w:val="00E721B6"/>
    <w:rsid w:val="00E72664"/>
    <w:rsid w:val="00E72A9F"/>
    <w:rsid w:val="00E7305B"/>
    <w:rsid w:val="00E7368E"/>
    <w:rsid w:val="00E73A0E"/>
    <w:rsid w:val="00E73EED"/>
    <w:rsid w:val="00E74478"/>
    <w:rsid w:val="00E74688"/>
    <w:rsid w:val="00E748CD"/>
    <w:rsid w:val="00E74911"/>
    <w:rsid w:val="00E74DB9"/>
    <w:rsid w:val="00E74E83"/>
    <w:rsid w:val="00E74EE9"/>
    <w:rsid w:val="00E74FB7"/>
    <w:rsid w:val="00E753E9"/>
    <w:rsid w:val="00E75778"/>
    <w:rsid w:val="00E75785"/>
    <w:rsid w:val="00E75DA3"/>
    <w:rsid w:val="00E75FAD"/>
    <w:rsid w:val="00E7613F"/>
    <w:rsid w:val="00E76A26"/>
    <w:rsid w:val="00E76D76"/>
    <w:rsid w:val="00E77114"/>
    <w:rsid w:val="00E77280"/>
    <w:rsid w:val="00E77370"/>
    <w:rsid w:val="00E77734"/>
    <w:rsid w:val="00E77771"/>
    <w:rsid w:val="00E77BEE"/>
    <w:rsid w:val="00E77C77"/>
    <w:rsid w:val="00E77E20"/>
    <w:rsid w:val="00E800C3"/>
    <w:rsid w:val="00E801E5"/>
    <w:rsid w:val="00E80547"/>
    <w:rsid w:val="00E80894"/>
    <w:rsid w:val="00E808D2"/>
    <w:rsid w:val="00E80931"/>
    <w:rsid w:val="00E80DDD"/>
    <w:rsid w:val="00E816EE"/>
    <w:rsid w:val="00E8192B"/>
    <w:rsid w:val="00E81A48"/>
    <w:rsid w:val="00E81B98"/>
    <w:rsid w:val="00E8204C"/>
    <w:rsid w:val="00E826CC"/>
    <w:rsid w:val="00E82770"/>
    <w:rsid w:val="00E82809"/>
    <w:rsid w:val="00E82FE2"/>
    <w:rsid w:val="00E833CA"/>
    <w:rsid w:val="00E835AF"/>
    <w:rsid w:val="00E83A13"/>
    <w:rsid w:val="00E83D21"/>
    <w:rsid w:val="00E84416"/>
    <w:rsid w:val="00E85018"/>
    <w:rsid w:val="00E857E9"/>
    <w:rsid w:val="00E85AE5"/>
    <w:rsid w:val="00E85F5D"/>
    <w:rsid w:val="00E86569"/>
    <w:rsid w:val="00E86722"/>
    <w:rsid w:val="00E870F8"/>
    <w:rsid w:val="00E871A0"/>
    <w:rsid w:val="00E8731F"/>
    <w:rsid w:val="00E879C7"/>
    <w:rsid w:val="00E87E35"/>
    <w:rsid w:val="00E903A4"/>
    <w:rsid w:val="00E903BB"/>
    <w:rsid w:val="00E903E3"/>
    <w:rsid w:val="00E90563"/>
    <w:rsid w:val="00E905FF"/>
    <w:rsid w:val="00E90844"/>
    <w:rsid w:val="00E90944"/>
    <w:rsid w:val="00E90E92"/>
    <w:rsid w:val="00E919EA"/>
    <w:rsid w:val="00E91CA7"/>
    <w:rsid w:val="00E91DF9"/>
    <w:rsid w:val="00E92017"/>
    <w:rsid w:val="00E92712"/>
    <w:rsid w:val="00E92749"/>
    <w:rsid w:val="00E92843"/>
    <w:rsid w:val="00E92A26"/>
    <w:rsid w:val="00E92B1B"/>
    <w:rsid w:val="00E9357D"/>
    <w:rsid w:val="00E9361E"/>
    <w:rsid w:val="00E93691"/>
    <w:rsid w:val="00E93C6A"/>
    <w:rsid w:val="00E93D48"/>
    <w:rsid w:val="00E93EFF"/>
    <w:rsid w:val="00E94050"/>
    <w:rsid w:val="00E94216"/>
    <w:rsid w:val="00E944DA"/>
    <w:rsid w:val="00E9488C"/>
    <w:rsid w:val="00E94A13"/>
    <w:rsid w:val="00E9532A"/>
    <w:rsid w:val="00E954DA"/>
    <w:rsid w:val="00E95585"/>
    <w:rsid w:val="00E95804"/>
    <w:rsid w:val="00E95E4E"/>
    <w:rsid w:val="00E9620F"/>
    <w:rsid w:val="00E965FE"/>
    <w:rsid w:val="00E96FBB"/>
    <w:rsid w:val="00E97162"/>
    <w:rsid w:val="00E971D1"/>
    <w:rsid w:val="00E97416"/>
    <w:rsid w:val="00E97B16"/>
    <w:rsid w:val="00E97C35"/>
    <w:rsid w:val="00E97C5A"/>
    <w:rsid w:val="00EA0170"/>
    <w:rsid w:val="00EA051C"/>
    <w:rsid w:val="00EA05CA"/>
    <w:rsid w:val="00EA0777"/>
    <w:rsid w:val="00EA0B42"/>
    <w:rsid w:val="00EA1477"/>
    <w:rsid w:val="00EA14B2"/>
    <w:rsid w:val="00EA1B63"/>
    <w:rsid w:val="00EA1B66"/>
    <w:rsid w:val="00EA1CAB"/>
    <w:rsid w:val="00EA227B"/>
    <w:rsid w:val="00EA2AD9"/>
    <w:rsid w:val="00EA2B45"/>
    <w:rsid w:val="00EA2C54"/>
    <w:rsid w:val="00EA2EF1"/>
    <w:rsid w:val="00EA31DD"/>
    <w:rsid w:val="00EA3414"/>
    <w:rsid w:val="00EA3A3F"/>
    <w:rsid w:val="00EA3FB5"/>
    <w:rsid w:val="00EA3FE6"/>
    <w:rsid w:val="00EA4B6A"/>
    <w:rsid w:val="00EA5107"/>
    <w:rsid w:val="00EA530F"/>
    <w:rsid w:val="00EA5EAD"/>
    <w:rsid w:val="00EA5EF3"/>
    <w:rsid w:val="00EA5F2B"/>
    <w:rsid w:val="00EA60C0"/>
    <w:rsid w:val="00EA6129"/>
    <w:rsid w:val="00EA65DC"/>
    <w:rsid w:val="00EA6716"/>
    <w:rsid w:val="00EA6E4F"/>
    <w:rsid w:val="00EA6FCA"/>
    <w:rsid w:val="00EA7831"/>
    <w:rsid w:val="00EA795F"/>
    <w:rsid w:val="00EA7D3B"/>
    <w:rsid w:val="00EB00E1"/>
    <w:rsid w:val="00EB0B34"/>
    <w:rsid w:val="00EB10C3"/>
    <w:rsid w:val="00EB1707"/>
    <w:rsid w:val="00EB184A"/>
    <w:rsid w:val="00EB1AA3"/>
    <w:rsid w:val="00EB1C4B"/>
    <w:rsid w:val="00EB1CC4"/>
    <w:rsid w:val="00EB1FED"/>
    <w:rsid w:val="00EB2188"/>
    <w:rsid w:val="00EB2455"/>
    <w:rsid w:val="00EB3327"/>
    <w:rsid w:val="00EB34EF"/>
    <w:rsid w:val="00EB3603"/>
    <w:rsid w:val="00EB379A"/>
    <w:rsid w:val="00EB4843"/>
    <w:rsid w:val="00EB4B46"/>
    <w:rsid w:val="00EB4B91"/>
    <w:rsid w:val="00EB4CE6"/>
    <w:rsid w:val="00EB4F11"/>
    <w:rsid w:val="00EB5072"/>
    <w:rsid w:val="00EB550A"/>
    <w:rsid w:val="00EB5929"/>
    <w:rsid w:val="00EB5956"/>
    <w:rsid w:val="00EB5F9A"/>
    <w:rsid w:val="00EB6101"/>
    <w:rsid w:val="00EB67CC"/>
    <w:rsid w:val="00EB6C36"/>
    <w:rsid w:val="00EB6C3E"/>
    <w:rsid w:val="00EB706D"/>
    <w:rsid w:val="00EB7420"/>
    <w:rsid w:val="00EC03CC"/>
    <w:rsid w:val="00EC04ED"/>
    <w:rsid w:val="00EC05EE"/>
    <w:rsid w:val="00EC07CD"/>
    <w:rsid w:val="00EC0C31"/>
    <w:rsid w:val="00EC0CE2"/>
    <w:rsid w:val="00EC11CD"/>
    <w:rsid w:val="00EC1307"/>
    <w:rsid w:val="00EC1A12"/>
    <w:rsid w:val="00EC1FBE"/>
    <w:rsid w:val="00EC2C06"/>
    <w:rsid w:val="00EC2F4A"/>
    <w:rsid w:val="00EC3361"/>
    <w:rsid w:val="00EC33B8"/>
    <w:rsid w:val="00EC367A"/>
    <w:rsid w:val="00EC3753"/>
    <w:rsid w:val="00EC3D48"/>
    <w:rsid w:val="00EC4CA5"/>
    <w:rsid w:val="00EC577E"/>
    <w:rsid w:val="00EC5C5E"/>
    <w:rsid w:val="00EC61F4"/>
    <w:rsid w:val="00EC65D9"/>
    <w:rsid w:val="00EC6815"/>
    <w:rsid w:val="00EC6DA5"/>
    <w:rsid w:val="00EC6DF1"/>
    <w:rsid w:val="00EC6F0C"/>
    <w:rsid w:val="00EC7214"/>
    <w:rsid w:val="00EC7587"/>
    <w:rsid w:val="00EC77E6"/>
    <w:rsid w:val="00EC7D2B"/>
    <w:rsid w:val="00EC7EEC"/>
    <w:rsid w:val="00ED007A"/>
    <w:rsid w:val="00ED0083"/>
    <w:rsid w:val="00ED0825"/>
    <w:rsid w:val="00ED0B5C"/>
    <w:rsid w:val="00ED11EA"/>
    <w:rsid w:val="00ED14A0"/>
    <w:rsid w:val="00ED20DB"/>
    <w:rsid w:val="00ED227C"/>
    <w:rsid w:val="00ED249A"/>
    <w:rsid w:val="00ED24AC"/>
    <w:rsid w:val="00ED2A8D"/>
    <w:rsid w:val="00ED2C3A"/>
    <w:rsid w:val="00ED2C7D"/>
    <w:rsid w:val="00ED30C0"/>
    <w:rsid w:val="00ED31AA"/>
    <w:rsid w:val="00ED3240"/>
    <w:rsid w:val="00ED3470"/>
    <w:rsid w:val="00ED34CE"/>
    <w:rsid w:val="00ED3812"/>
    <w:rsid w:val="00ED38E1"/>
    <w:rsid w:val="00ED3AF8"/>
    <w:rsid w:val="00ED3B1F"/>
    <w:rsid w:val="00ED4539"/>
    <w:rsid w:val="00ED491C"/>
    <w:rsid w:val="00ED4EBE"/>
    <w:rsid w:val="00ED5516"/>
    <w:rsid w:val="00ED5A99"/>
    <w:rsid w:val="00ED5F8D"/>
    <w:rsid w:val="00ED6045"/>
    <w:rsid w:val="00ED62F2"/>
    <w:rsid w:val="00ED63C7"/>
    <w:rsid w:val="00ED6C2C"/>
    <w:rsid w:val="00ED6F6D"/>
    <w:rsid w:val="00ED71AE"/>
    <w:rsid w:val="00ED7426"/>
    <w:rsid w:val="00ED7836"/>
    <w:rsid w:val="00ED7EC0"/>
    <w:rsid w:val="00EE0012"/>
    <w:rsid w:val="00EE0458"/>
    <w:rsid w:val="00EE0C6B"/>
    <w:rsid w:val="00EE0CAF"/>
    <w:rsid w:val="00EE0D24"/>
    <w:rsid w:val="00EE113A"/>
    <w:rsid w:val="00EE12B3"/>
    <w:rsid w:val="00EE1506"/>
    <w:rsid w:val="00EE1A2D"/>
    <w:rsid w:val="00EE1AF7"/>
    <w:rsid w:val="00EE1BF8"/>
    <w:rsid w:val="00EE1C91"/>
    <w:rsid w:val="00EE1D72"/>
    <w:rsid w:val="00EE1FBE"/>
    <w:rsid w:val="00EE249E"/>
    <w:rsid w:val="00EE266D"/>
    <w:rsid w:val="00EE27C2"/>
    <w:rsid w:val="00EE3287"/>
    <w:rsid w:val="00EE360A"/>
    <w:rsid w:val="00EE38A0"/>
    <w:rsid w:val="00EE395D"/>
    <w:rsid w:val="00EE3981"/>
    <w:rsid w:val="00EE3B95"/>
    <w:rsid w:val="00EE4028"/>
    <w:rsid w:val="00EE5480"/>
    <w:rsid w:val="00EE558E"/>
    <w:rsid w:val="00EE5A7D"/>
    <w:rsid w:val="00EE5B7E"/>
    <w:rsid w:val="00EE5D0A"/>
    <w:rsid w:val="00EE60EC"/>
    <w:rsid w:val="00EE60F6"/>
    <w:rsid w:val="00EE612D"/>
    <w:rsid w:val="00EE6269"/>
    <w:rsid w:val="00EE63BD"/>
    <w:rsid w:val="00EE668D"/>
    <w:rsid w:val="00EE6818"/>
    <w:rsid w:val="00EE69EF"/>
    <w:rsid w:val="00EE6ABF"/>
    <w:rsid w:val="00EE6C96"/>
    <w:rsid w:val="00EE6F07"/>
    <w:rsid w:val="00EE7068"/>
    <w:rsid w:val="00EE7E51"/>
    <w:rsid w:val="00EF00F5"/>
    <w:rsid w:val="00EF07C7"/>
    <w:rsid w:val="00EF0940"/>
    <w:rsid w:val="00EF0F60"/>
    <w:rsid w:val="00EF0FBF"/>
    <w:rsid w:val="00EF13EA"/>
    <w:rsid w:val="00EF142C"/>
    <w:rsid w:val="00EF1505"/>
    <w:rsid w:val="00EF155D"/>
    <w:rsid w:val="00EF158A"/>
    <w:rsid w:val="00EF1B54"/>
    <w:rsid w:val="00EF20F2"/>
    <w:rsid w:val="00EF2428"/>
    <w:rsid w:val="00EF257E"/>
    <w:rsid w:val="00EF259A"/>
    <w:rsid w:val="00EF2A03"/>
    <w:rsid w:val="00EF2B51"/>
    <w:rsid w:val="00EF2CC3"/>
    <w:rsid w:val="00EF314F"/>
    <w:rsid w:val="00EF35BA"/>
    <w:rsid w:val="00EF35F7"/>
    <w:rsid w:val="00EF388C"/>
    <w:rsid w:val="00EF39A6"/>
    <w:rsid w:val="00EF3A4F"/>
    <w:rsid w:val="00EF3A9F"/>
    <w:rsid w:val="00EF3FF4"/>
    <w:rsid w:val="00EF444C"/>
    <w:rsid w:val="00EF496A"/>
    <w:rsid w:val="00EF4BAA"/>
    <w:rsid w:val="00EF5119"/>
    <w:rsid w:val="00EF539F"/>
    <w:rsid w:val="00EF5412"/>
    <w:rsid w:val="00EF5D01"/>
    <w:rsid w:val="00EF5D55"/>
    <w:rsid w:val="00EF5E01"/>
    <w:rsid w:val="00EF5EAA"/>
    <w:rsid w:val="00EF6573"/>
    <w:rsid w:val="00EF6A09"/>
    <w:rsid w:val="00EF6B83"/>
    <w:rsid w:val="00EF6CFC"/>
    <w:rsid w:val="00EF6FDC"/>
    <w:rsid w:val="00EF71E8"/>
    <w:rsid w:val="00EF72B4"/>
    <w:rsid w:val="00EF73C6"/>
    <w:rsid w:val="00EF73DD"/>
    <w:rsid w:val="00EF73F6"/>
    <w:rsid w:val="00EF74D0"/>
    <w:rsid w:val="00EF7553"/>
    <w:rsid w:val="00EF783A"/>
    <w:rsid w:val="00EF786E"/>
    <w:rsid w:val="00EF7F47"/>
    <w:rsid w:val="00F00297"/>
    <w:rsid w:val="00F005FE"/>
    <w:rsid w:val="00F006FA"/>
    <w:rsid w:val="00F00801"/>
    <w:rsid w:val="00F00891"/>
    <w:rsid w:val="00F00FBA"/>
    <w:rsid w:val="00F01296"/>
    <w:rsid w:val="00F014E6"/>
    <w:rsid w:val="00F0195A"/>
    <w:rsid w:val="00F01C05"/>
    <w:rsid w:val="00F01D24"/>
    <w:rsid w:val="00F01E5B"/>
    <w:rsid w:val="00F020B2"/>
    <w:rsid w:val="00F024C8"/>
    <w:rsid w:val="00F0267E"/>
    <w:rsid w:val="00F02A58"/>
    <w:rsid w:val="00F02B76"/>
    <w:rsid w:val="00F02C42"/>
    <w:rsid w:val="00F02CEB"/>
    <w:rsid w:val="00F02ED0"/>
    <w:rsid w:val="00F03064"/>
    <w:rsid w:val="00F0353B"/>
    <w:rsid w:val="00F03CAF"/>
    <w:rsid w:val="00F03EC6"/>
    <w:rsid w:val="00F0418E"/>
    <w:rsid w:val="00F043A1"/>
    <w:rsid w:val="00F04651"/>
    <w:rsid w:val="00F04805"/>
    <w:rsid w:val="00F0482B"/>
    <w:rsid w:val="00F0498B"/>
    <w:rsid w:val="00F04D73"/>
    <w:rsid w:val="00F04FB6"/>
    <w:rsid w:val="00F05062"/>
    <w:rsid w:val="00F056ED"/>
    <w:rsid w:val="00F05FEF"/>
    <w:rsid w:val="00F06315"/>
    <w:rsid w:val="00F0633C"/>
    <w:rsid w:val="00F06425"/>
    <w:rsid w:val="00F064B4"/>
    <w:rsid w:val="00F064FD"/>
    <w:rsid w:val="00F06721"/>
    <w:rsid w:val="00F06728"/>
    <w:rsid w:val="00F0677B"/>
    <w:rsid w:val="00F067F9"/>
    <w:rsid w:val="00F06FA6"/>
    <w:rsid w:val="00F07690"/>
    <w:rsid w:val="00F0789E"/>
    <w:rsid w:val="00F07D2D"/>
    <w:rsid w:val="00F1008D"/>
    <w:rsid w:val="00F10394"/>
    <w:rsid w:val="00F1064F"/>
    <w:rsid w:val="00F1067F"/>
    <w:rsid w:val="00F1078C"/>
    <w:rsid w:val="00F10B24"/>
    <w:rsid w:val="00F10EE0"/>
    <w:rsid w:val="00F10EE4"/>
    <w:rsid w:val="00F11752"/>
    <w:rsid w:val="00F12625"/>
    <w:rsid w:val="00F1278D"/>
    <w:rsid w:val="00F129B3"/>
    <w:rsid w:val="00F12A39"/>
    <w:rsid w:val="00F12AD9"/>
    <w:rsid w:val="00F12ADA"/>
    <w:rsid w:val="00F12B75"/>
    <w:rsid w:val="00F12EBA"/>
    <w:rsid w:val="00F131C3"/>
    <w:rsid w:val="00F1349D"/>
    <w:rsid w:val="00F13557"/>
    <w:rsid w:val="00F1392A"/>
    <w:rsid w:val="00F13B33"/>
    <w:rsid w:val="00F13CFA"/>
    <w:rsid w:val="00F14217"/>
    <w:rsid w:val="00F1427C"/>
    <w:rsid w:val="00F14339"/>
    <w:rsid w:val="00F14707"/>
    <w:rsid w:val="00F14872"/>
    <w:rsid w:val="00F14B4B"/>
    <w:rsid w:val="00F14F43"/>
    <w:rsid w:val="00F15007"/>
    <w:rsid w:val="00F152B7"/>
    <w:rsid w:val="00F16055"/>
    <w:rsid w:val="00F16190"/>
    <w:rsid w:val="00F161A1"/>
    <w:rsid w:val="00F16AB7"/>
    <w:rsid w:val="00F16B0C"/>
    <w:rsid w:val="00F16B57"/>
    <w:rsid w:val="00F16DD2"/>
    <w:rsid w:val="00F16E8D"/>
    <w:rsid w:val="00F17375"/>
    <w:rsid w:val="00F17C21"/>
    <w:rsid w:val="00F202CF"/>
    <w:rsid w:val="00F204A8"/>
    <w:rsid w:val="00F20628"/>
    <w:rsid w:val="00F208D7"/>
    <w:rsid w:val="00F20926"/>
    <w:rsid w:val="00F20A95"/>
    <w:rsid w:val="00F20E81"/>
    <w:rsid w:val="00F210B1"/>
    <w:rsid w:val="00F21521"/>
    <w:rsid w:val="00F2171B"/>
    <w:rsid w:val="00F21DC2"/>
    <w:rsid w:val="00F21E1E"/>
    <w:rsid w:val="00F21FC8"/>
    <w:rsid w:val="00F21FF0"/>
    <w:rsid w:val="00F22182"/>
    <w:rsid w:val="00F22B5D"/>
    <w:rsid w:val="00F237F1"/>
    <w:rsid w:val="00F23841"/>
    <w:rsid w:val="00F23D49"/>
    <w:rsid w:val="00F23E6F"/>
    <w:rsid w:val="00F23F1B"/>
    <w:rsid w:val="00F2447C"/>
    <w:rsid w:val="00F25480"/>
    <w:rsid w:val="00F25524"/>
    <w:rsid w:val="00F25584"/>
    <w:rsid w:val="00F2581B"/>
    <w:rsid w:val="00F258F3"/>
    <w:rsid w:val="00F2599E"/>
    <w:rsid w:val="00F25C64"/>
    <w:rsid w:val="00F25D62"/>
    <w:rsid w:val="00F25F8E"/>
    <w:rsid w:val="00F2685C"/>
    <w:rsid w:val="00F26A11"/>
    <w:rsid w:val="00F26B66"/>
    <w:rsid w:val="00F26B95"/>
    <w:rsid w:val="00F27150"/>
    <w:rsid w:val="00F27832"/>
    <w:rsid w:val="00F27A4F"/>
    <w:rsid w:val="00F27B4B"/>
    <w:rsid w:val="00F27BD9"/>
    <w:rsid w:val="00F3002F"/>
    <w:rsid w:val="00F300EB"/>
    <w:rsid w:val="00F303DA"/>
    <w:rsid w:val="00F30AB8"/>
    <w:rsid w:val="00F30B85"/>
    <w:rsid w:val="00F30D32"/>
    <w:rsid w:val="00F30D92"/>
    <w:rsid w:val="00F30D9F"/>
    <w:rsid w:val="00F3108C"/>
    <w:rsid w:val="00F31125"/>
    <w:rsid w:val="00F3117C"/>
    <w:rsid w:val="00F3130F"/>
    <w:rsid w:val="00F315C4"/>
    <w:rsid w:val="00F319FB"/>
    <w:rsid w:val="00F31CB3"/>
    <w:rsid w:val="00F31E14"/>
    <w:rsid w:val="00F32478"/>
    <w:rsid w:val="00F3249B"/>
    <w:rsid w:val="00F329F9"/>
    <w:rsid w:val="00F32A1B"/>
    <w:rsid w:val="00F32BCA"/>
    <w:rsid w:val="00F32D13"/>
    <w:rsid w:val="00F32F8F"/>
    <w:rsid w:val="00F33140"/>
    <w:rsid w:val="00F33616"/>
    <w:rsid w:val="00F33632"/>
    <w:rsid w:val="00F33657"/>
    <w:rsid w:val="00F33C0C"/>
    <w:rsid w:val="00F33F80"/>
    <w:rsid w:val="00F34346"/>
    <w:rsid w:val="00F34561"/>
    <w:rsid w:val="00F345F6"/>
    <w:rsid w:val="00F34F02"/>
    <w:rsid w:val="00F357E7"/>
    <w:rsid w:val="00F35A52"/>
    <w:rsid w:val="00F35BBF"/>
    <w:rsid w:val="00F35C3F"/>
    <w:rsid w:val="00F35F10"/>
    <w:rsid w:val="00F36052"/>
    <w:rsid w:val="00F36A5C"/>
    <w:rsid w:val="00F36DB5"/>
    <w:rsid w:val="00F372E9"/>
    <w:rsid w:val="00F376D5"/>
    <w:rsid w:val="00F37F82"/>
    <w:rsid w:val="00F37F90"/>
    <w:rsid w:val="00F400CF"/>
    <w:rsid w:val="00F40221"/>
    <w:rsid w:val="00F406C5"/>
    <w:rsid w:val="00F40D7D"/>
    <w:rsid w:val="00F40E4B"/>
    <w:rsid w:val="00F41502"/>
    <w:rsid w:val="00F4157D"/>
    <w:rsid w:val="00F415B3"/>
    <w:rsid w:val="00F419B9"/>
    <w:rsid w:val="00F41F6D"/>
    <w:rsid w:val="00F420E1"/>
    <w:rsid w:val="00F4246B"/>
    <w:rsid w:val="00F429B5"/>
    <w:rsid w:val="00F42AD2"/>
    <w:rsid w:val="00F42BF6"/>
    <w:rsid w:val="00F42FC7"/>
    <w:rsid w:val="00F42FFD"/>
    <w:rsid w:val="00F430E7"/>
    <w:rsid w:val="00F43460"/>
    <w:rsid w:val="00F434EE"/>
    <w:rsid w:val="00F43518"/>
    <w:rsid w:val="00F435AD"/>
    <w:rsid w:val="00F43B42"/>
    <w:rsid w:val="00F43DB2"/>
    <w:rsid w:val="00F43DD4"/>
    <w:rsid w:val="00F43E6B"/>
    <w:rsid w:val="00F44234"/>
    <w:rsid w:val="00F443B3"/>
    <w:rsid w:val="00F4461A"/>
    <w:rsid w:val="00F44A46"/>
    <w:rsid w:val="00F44CC5"/>
    <w:rsid w:val="00F44DF2"/>
    <w:rsid w:val="00F4546E"/>
    <w:rsid w:val="00F4547F"/>
    <w:rsid w:val="00F4593F"/>
    <w:rsid w:val="00F45D01"/>
    <w:rsid w:val="00F46564"/>
    <w:rsid w:val="00F46722"/>
    <w:rsid w:val="00F46775"/>
    <w:rsid w:val="00F46785"/>
    <w:rsid w:val="00F46A63"/>
    <w:rsid w:val="00F46D0A"/>
    <w:rsid w:val="00F470E4"/>
    <w:rsid w:val="00F472C7"/>
    <w:rsid w:val="00F472DF"/>
    <w:rsid w:val="00F47482"/>
    <w:rsid w:val="00F476AB"/>
    <w:rsid w:val="00F47EA0"/>
    <w:rsid w:val="00F47EA9"/>
    <w:rsid w:val="00F47EF5"/>
    <w:rsid w:val="00F47EFE"/>
    <w:rsid w:val="00F47F53"/>
    <w:rsid w:val="00F47FBA"/>
    <w:rsid w:val="00F500A7"/>
    <w:rsid w:val="00F5062A"/>
    <w:rsid w:val="00F508CE"/>
    <w:rsid w:val="00F5091D"/>
    <w:rsid w:val="00F50DB8"/>
    <w:rsid w:val="00F51875"/>
    <w:rsid w:val="00F5189F"/>
    <w:rsid w:val="00F518DD"/>
    <w:rsid w:val="00F51F7E"/>
    <w:rsid w:val="00F523AC"/>
    <w:rsid w:val="00F5258A"/>
    <w:rsid w:val="00F52790"/>
    <w:rsid w:val="00F52B48"/>
    <w:rsid w:val="00F52D71"/>
    <w:rsid w:val="00F53095"/>
    <w:rsid w:val="00F53111"/>
    <w:rsid w:val="00F53120"/>
    <w:rsid w:val="00F53132"/>
    <w:rsid w:val="00F53444"/>
    <w:rsid w:val="00F53534"/>
    <w:rsid w:val="00F536CB"/>
    <w:rsid w:val="00F539E4"/>
    <w:rsid w:val="00F53AA3"/>
    <w:rsid w:val="00F5410A"/>
    <w:rsid w:val="00F54211"/>
    <w:rsid w:val="00F542E9"/>
    <w:rsid w:val="00F546C2"/>
    <w:rsid w:val="00F557F0"/>
    <w:rsid w:val="00F5685D"/>
    <w:rsid w:val="00F56CDF"/>
    <w:rsid w:val="00F601BA"/>
    <w:rsid w:val="00F6074D"/>
    <w:rsid w:val="00F60880"/>
    <w:rsid w:val="00F60A97"/>
    <w:rsid w:val="00F6106E"/>
    <w:rsid w:val="00F612F8"/>
    <w:rsid w:val="00F61383"/>
    <w:rsid w:val="00F617E9"/>
    <w:rsid w:val="00F61B31"/>
    <w:rsid w:val="00F621AD"/>
    <w:rsid w:val="00F62268"/>
    <w:rsid w:val="00F62672"/>
    <w:rsid w:val="00F62DC2"/>
    <w:rsid w:val="00F62FF5"/>
    <w:rsid w:val="00F63249"/>
    <w:rsid w:val="00F63275"/>
    <w:rsid w:val="00F63917"/>
    <w:rsid w:val="00F63F7A"/>
    <w:rsid w:val="00F6401C"/>
    <w:rsid w:val="00F640AB"/>
    <w:rsid w:val="00F64976"/>
    <w:rsid w:val="00F64ACE"/>
    <w:rsid w:val="00F64B42"/>
    <w:rsid w:val="00F64C50"/>
    <w:rsid w:val="00F64E2C"/>
    <w:rsid w:val="00F64FF5"/>
    <w:rsid w:val="00F65261"/>
    <w:rsid w:val="00F65A37"/>
    <w:rsid w:val="00F65C4C"/>
    <w:rsid w:val="00F6639D"/>
    <w:rsid w:val="00F66A43"/>
    <w:rsid w:val="00F66B7A"/>
    <w:rsid w:val="00F671B6"/>
    <w:rsid w:val="00F67532"/>
    <w:rsid w:val="00F6783D"/>
    <w:rsid w:val="00F67914"/>
    <w:rsid w:val="00F679BD"/>
    <w:rsid w:val="00F67CB6"/>
    <w:rsid w:val="00F67FAA"/>
    <w:rsid w:val="00F70517"/>
    <w:rsid w:val="00F70769"/>
    <w:rsid w:val="00F70B54"/>
    <w:rsid w:val="00F70B65"/>
    <w:rsid w:val="00F70BA3"/>
    <w:rsid w:val="00F712FC"/>
    <w:rsid w:val="00F7138C"/>
    <w:rsid w:val="00F71439"/>
    <w:rsid w:val="00F717CA"/>
    <w:rsid w:val="00F7203C"/>
    <w:rsid w:val="00F72085"/>
    <w:rsid w:val="00F72590"/>
    <w:rsid w:val="00F72639"/>
    <w:rsid w:val="00F72679"/>
    <w:rsid w:val="00F7272B"/>
    <w:rsid w:val="00F72835"/>
    <w:rsid w:val="00F728A1"/>
    <w:rsid w:val="00F72918"/>
    <w:rsid w:val="00F73468"/>
    <w:rsid w:val="00F7356E"/>
    <w:rsid w:val="00F735E8"/>
    <w:rsid w:val="00F73653"/>
    <w:rsid w:val="00F73D14"/>
    <w:rsid w:val="00F73EBD"/>
    <w:rsid w:val="00F7407A"/>
    <w:rsid w:val="00F74447"/>
    <w:rsid w:val="00F7449F"/>
    <w:rsid w:val="00F744FF"/>
    <w:rsid w:val="00F746B4"/>
    <w:rsid w:val="00F74B30"/>
    <w:rsid w:val="00F74D3C"/>
    <w:rsid w:val="00F74E25"/>
    <w:rsid w:val="00F74E6C"/>
    <w:rsid w:val="00F74E81"/>
    <w:rsid w:val="00F74E9E"/>
    <w:rsid w:val="00F75055"/>
    <w:rsid w:val="00F75149"/>
    <w:rsid w:val="00F75765"/>
    <w:rsid w:val="00F7591D"/>
    <w:rsid w:val="00F75BF0"/>
    <w:rsid w:val="00F75DFA"/>
    <w:rsid w:val="00F75F57"/>
    <w:rsid w:val="00F7628A"/>
    <w:rsid w:val="00F7648A"/>
    <w:rsid w:val="00F7658F"/>
    <w:rsid w:val="00F765A3"/>
    <w:rsid w:val="00F76C99"/>
    <w:rsid w:val="00F775B7"/>
    <w:rsid w:val="00F77633"/>
    <w:rsid w:val="00F77AA1"/>
    <w:rsid w:val="00F77EE2"/>
    <w:rsid w:val="00F80147"/>
    <w:rsid w:val="00F801C2"/>
    <w:rsid w:val="00F805EE"/>
    <w:rsid w:val="00F80906"/>
    <w:rsid w:val="00F80915"/>
    <w:rsid w:val="00F80C60"/>
    <w:rsid w:val="00F80E79"/>
    <w:rsid w:val="00F811B5"/>
    <w:rsid w:val="00F81370"/>
    <w:rsid w:val="00F8139C"/>
    <w:rsid w:val="00F81569"/>
    <w:rsid w:val="00F81BE0"/>
    <w:rsid w:val="00F81C45"/>
    <w:rsid w:val="00F821DB"/>
    <w:rsid w:val="00F823C8"/>
    <w:rsid w:val="00F8254C"/>
    <w:rsid w:val="00F8268A"/>
    <w:rsid w:val="00F828A9"/>
    <w:rsid w:val="00F828EB"/>
    <w:rsid w:val="00F82BAA"/>
    <w:rsid w:val="00F82E1A"/>
    <w:rsid w:val="00F834D9"/>
    <w:rsid w:val="00F83787"/>
    <w:rsid w:val="00F8426B"/>
    <w:rsid w:val="00F847F9"/>
    <w:rsid w:val="00F84B19"/>
    <w:rsid w:val="00F84BF7"/>
    <w:rsid w:val="00F84D4E"/>
    <w:rsid w:val="00F84DFF"/>
    <w:rsid w:val="00F8528F"/>
    <w:rsid w:val="00F85400"/>
    <w:rsid w:val="00F85854"/>
    <w:rsid w:val="00F85B47"/>
    <w:rsid w:val="00F8607A"/>
    <w:rsid w:val="00F86274"/>
    <w:rsid w:val="00F86601"/>
    <w:rsid w:val="00F8667C"/>
    <w:rsid w:val="00F86868"/>
    <w:rsid w:val="00F86AB9"/>
    <w:rsid w:val="00F86BE1"/>
    <w:rsid w:val="00F87563"/>
    <w:rsid w:val="00F877D2"/>
    <w:rsid w:val="00F87A18"/>
    <w:rsid w:val="00F900E9"/>
    <w:rsid w:val="00F90332"/>
    <w:rsid w:val="00F90445"/>
    <w:rsid w:val="00F90769"/>
    <w:rsid w:val="00F910BF"/>
    <w:rsid w:val="00F91186"/>
    <w:rsid w:val="00F91686"/>
    <w:rsid w:val="00F918D6"/>
    <w:rsid w:val="00F91D5E"/>
    <w:rsid w:val="00F91FF7"/>
    <w:rsid w:val="00F92B4E"/>
    <w:rsid w:val="00F92C52"/>
    <w:rsid w:val="00F93243"/>
    <w:rsid w:val="00F93525"/>
    <w:rsid w:val="00F93774"/>
    <w:rsid w:val="00F9377D"/>
    <w:rsid w:val="00F93784"/>
    <w:rsid w:val="00F93D25"/>
    <w:rsid w:val="00F93D76"/>
    <w:rsid w:val="00F94402"/>
    <w:rsid w:val="00F946CF"/>
    <w:rsid w:val="00F94759"/>
    <w:rsid w:val="00F959B3"/>
    <w:rsid w:val="00F95C67"/>
    <w:rsid w:val="00F95DCB"/>
    <w:rsid w:val="00F95F6E"/>
    <w:rsid w:val="00F962E4"/>
    <w:rsid w:val="00F9689F"/>
    <w:rsid w:val="00F96953"/>
    <w:rsid w:val="00F96EC6"/>
    <w:rsid w:val="00F9700C"/>
    <w:rsid w:val="00F974A1"/>
    <w:rsid w:val="00F97CBE"/>
    <w:rsid w:val="00F97E92"/>
    <w:rsid w:val="00FA00CE"/>
    <w:rsid w:val="00FA048E"/>
    <w:rsid w:val="00FA0583"/>
    <w:rsid w:val="00FA081B"/>
    <w:rsid w:val="00FA09CB"/>
    <w:rsid w:val="00FA0BFD"/>
    <w:rsid w:val="00FA0D45"/>
    <w:rsid w:val="00FA1203"/>
    <w:rsid w:val="00FA136B"/>
    <w:rsid w:val="00FA13AE"/>
    <w:rsid w:val="00FA1CF5"/>
    <w:rsid w:val="00FA1D4F"/>
    <w:rsid w:val="00FA2222"/>
    <w:rsid w:val="00FA254A"/>
    <w:rsid w:val="00FA263F"/>
    <w:rsid w:val="00FA2DBF"/>
    <w:rsid w:val="00FA2F38"/>
    <w:rsid w:val="00FA3101"/>
    <w:rsid w:val="00FA31A5"/>
    <w:rsid w:val="00FA337A"/>
    <w:rsid w:val="00FA3A9C"/>
    <w:rsid w:val="00FA3CA7"/>
    <w:rsid w:val="00FA4641"/>
    <w:rsid w:val="00FA4907"/>
    <w:rsid w:val="00FA4C31"/>
    <w:rsid w:val="00FA5AEB"/>
    <w:rsid w:val="00FA5E2F"/>
    <w:rsid w:val="00FA64A6"/>
    <w:rsid w:val="00FA65ED"/>
    <w:rsid w:val="00FA6744"/>
    <w:rsid w:val="00FA6C7E"/>
    <w:rsid w:val="00FA70E7"/>
    <w:rsid w:val="00FA77C1"/>
    <w:rsid w:val="00FA785B"/>
    <w:rsid w:val="00FA7916"/>
    <w:rsid w:val="00FA7CE3"/>
    <w:rsid w:val="00FB03F1"/>
    <w:rsid w:val="00FB052D"/>
    <w:rsid w:val="00FB0911"/>
    <w:rsid w:val="00FB0AD1"/>
    <w:rsid w:val="00FB0FC9"/>
    <w:rsid w:val="00FB1771"/>
    <w:rsid w:val="00FB1D78"/>
    <w:rsid w:val="00FB231B"/>
    <w:rsid w:val="00FB242A"/>
    <w:rsid w:val="00FB279A"/>
    <w:rsid w:val="00FB2984"/>
    <w:rsid w:val="00FB2A6A"/>
    <w:rsid w:val="00FB308D"/>
    <w:rsid w:val="00FB3624"/>
    <w:rsid w:val="00FB3C2E"/>
    <w:rsid w:val="00FB400F"/>
    <w:rsid w:val="00FB42D1"/>
    <w:rsid w:val="00FB4443"/>
    <w:rsid w:val="00FB4909"/>
    <w:rsid w:val="00FB4D81"/>
    <w:rsid w:val="00FB517C"/>
    <w:rsid w:val="00FB53B7"/>
    <w:rsid w:val="00FB5881"/>
    <w:rsid w:val="00FB5D3E"/>
    <w:rsid w:val="00FB5EC1"/>
    <w:rsid w:val="00FB606F"/>
    <w:rsid w:val="00FB6222"/>
    <w:rsid w:val="00FB65BC"/>
    <w:rsid w:val="00FB6886"/>
    <w:rsid w:val="00FB698C"/>
    <w:rsid w:val="00FB6B61"/>
    <w:rsid w:val="00FB6BC8"/>
    <w:rsid w:val="00FB6C4A"/>
    <w:rsid w:val="00FB6DDB"/>
    <w:rsid w:val="00FB6EA9"/>
    <w:rsid w:val="00FB71A6"/>
    <w:rsid w:val="00FB71EC"/>
    <w:rsid w:val="00FB7B36"/>
    <w:rsid w:val="00FB7B9B"/>
    <w:rsid w:val="00FB7CF3"/>
    <w:rsid w:val="00FC0191"/>
    <w:rsid w:val="00FC03C1"/>
    <w:rsid w:val="00FC049C"/>
    <w:rsid w:val="00FC12F5"/>
    <w:rsid w:val="00FC1522"/>
    <w:rsid w:val="00FC17D0"/>
    <w:rsid w:val="00FC1CB7"/>
    <w:rsid w:val="00FC2049"/>
    <w:rsid w:val="00FC28B7"/>
    <w:rsid w:val="00FC2C6D"/>
    <w:rsid w:val="00FC2C87"/>
    <w:rsid w:val="00FC2D49"/>
    <w:rsid w:val="00FC3128"/>
    <w:rsid w:val="00FC31B5"/>
    <w:rsid w:val="00FC32BC"/>
    <w:rsid w:val="00FC3D71"/>
    <w:rsid w:val="00FC3D8F"/>
    <w:rsid w:val="00FC4063"/>
    <w:rsid w:val="00FC476B"/>
    <w:rsid w:val="00FC499E"/>
    <w:rsid w:val="00FC4C44"/>
    <w:rsid w:val="00FC4D8F"/>
    <w:rsid w:val="00FC522D"/>
    <w:rsid w:val="00FC5262"/>
    <w:rsid w:val="00FC5478"/>
    <w:rsid w:val="00FC564D"/>
    <w:rsid w:val="00FC5817"/>
    <w:rsid w:val="00FC586B"/>
    <w:rsid w:val="00FC5C37"/>
    <w:rsid w:val="00FC5F36"/>
    <w:rsid w:val="00FC6108"/>
    <w:rsid w:val="00FC6959"/>
    <w:rsid w:val="00FC6EAF"/>
    <w:rsid w:val="00FC6F3A"/>
    <w:rsid w:val="00FC7059"/>
    <w:rsid w:val="00FC7301"/>
    <w:rsid w:val="00FC74F7"/>
    <w:rsid w:val="00FC772B"/>
    <w:rsid w:val="00FC7C0A"/>
    <w:rsid w:val="00FC7DC7"/>
    <w:rsid w:val="00FC7E15"/>
    <w:rsid w:val="00FD03DC"/>
    <w:rsid w:val="00FD055E"/>
    <w:rsid w:val="00FD097C"/>
    <w:rsid w:val="00FD0D52"/>
    <w:rsid w:val="00FD0D95"/>
    <w:rsid w:val="00FD12D5"/>
    <w:rsid w:val="00FD130B"/>
    <w:rsid w:val="00FD157D"/>
    <w:rsid w:val="00FD16BF"/>
    <w:rsid w:val="00FD187D"/>
    <w:rsid w:val="00FD19B3"/>
    <w:rsid w:val="00FD1BFF"/>
    <w:rsid w:val="00FD1ED8"/>
    <w:rsid w:val="00FD228D"/>
    <w:rsid w:val="00FD255E"/>
    <w:rsid w:val="00FD25D0"/>
    <w:rsid w:val="00FD2CAF"/>
    <w:rsid w:val="00FD2D15"/>
    <w:rsid w:val="00FD31A6"/>
    <w:rsid w:val="00FD36B0"/>
    <w:rsid w:val="00FD3845"/>
    <w:rsid w:val="00FD3A82"/>
    <w:rsid w:val="00FD3BA0"/>
    <w:rsid w:val="00FD3C2B"/>
    <w:rsid w:val="00FD3E57"/>
    <w:rsid w:val="00FD409E"/>
    <w:rsid w:val="00FD4207"/>
    <w:rsid w:val="00FD4407"/>
    <w:rsid w:val="00FD4440"/>
    <w:rsid w:val="00FD5025"/>
    <w:rsid w:val="00FD50FC"/>
    <w:rsid w:val="00FD548C"/>
    <w:rsid w:val="00FD54C0"/>
    <w:rsid w:val="00FD5B3F"/>
    <w:rsid w:val="00FD5BCE"/>
    <w:rsid w:val="00FD5CD8"/>
    <w:rsid w:val="00FD5CDE"/>
    <w:rsid w:val="00FD5DBD"/>
    <w:rsid w:val="00FD6093"/>
    <w:rsid w:val="00FD67E9"/>
    <w:rsid w:val="00FD69A0"/>
    <w:rsid w:val="00FD6A79"/>
    <w:rsid w:val="00FD70A5"/>
    <w:rsid w:val="00FD737E"/>
    <w:rsid w:val="00FD73FB"/>
    <w:rsid w:val="00FD750E"/>
    <w:rsid w:val="00FD7755"/>
    <w:rsid w:val="00FD776E"/>
    <w:rsid w:val="00FD7ABC"/>
    <w:rsid w:val="00FD7B9B"/>
    <w:rsid w:val="00FD7BB0"/>
    <w:rsid w:val="00FD7C4E"/>
    <w:rsid w:val="00FD7DB8"/>
    <w:rsid w:val="00FE039C"/>
    <w:rsid w:val="00FE06DC"/>
    <w:rsid w:val="00FE0B49"/>
    <w:rsid w:val="00FE0DA3"/>
    <w:rsid w:val="00FE1432"/>
    <w:rsid w:val="00FE16B6"/>
    <w:rsid w:val="00FE1AD5"/>
    <w:rsid w:val="00FE1B92"/>
    <w:rsid w:val="00FE2099"/>
    <w:rsid w:val="00FE28FD"/>
    <w:rsid w:val="00FE2B01"/>
    <w:rsid w:val="00FE2B84"/>
    <w:rsid w:val="00FE30AC"/>
    <w:rsid w:val="00FE3325"/>
    <w:rsid w:val="00FE33B1"/>
    <w:rsid w:val="00FE3453"/>
    <w:rsid w:val="00FE36D7"/>
    <w:rsid w:val="00FE3CCA"/>
    <w:rsid w:val="00FE3FD7"/>
    <w:rsid w:val="00FE4142"/>
    <w:rsid w:val="00FE42C6"/>
    <w:rsid w:val="00FE438B"/>
    <w:rsid w:val="00FE46D7"/>
    <w:rsid w:val="00FE4988"/>
    <w:rsid w:val="00FE51EF"/>
    <w:rsid w:val="00FE5217"/>
    <w:rsid w:val="00FE5B59"/>
    <w:rsid w:val="00FE5D79"/>
    <w:rsid w:val="00FE65DF"/>
    <w:rsid w:val="00FE6904"/>
    <w:rsid w:val="00FE709B"/>
    <w:rsid w:val="00FE70A1"/>
    <w:rsid w:val="00FE7394"/>
    <w:rsid w:val="00FE7778"/>
    <w:rsid w:val="00FE7856"/>
    <w:rsid w:val="00FE7C04"/>
    <w:rsid w:val="00FE7C5B"/>
    <w:rsid w:val="00FE7DDF"/>
    <w:rsid w:val="00FF074A"/>
    <w:rsid w:val="00FF0A9A"/>
    <w:rsid w:val="00FF0B82"/>
    <w:rsid w:val="00FF0BA7"/>
    <w:rsid w:val="00FF13B7"/>
    <w:rsid w:val="00FF177D"/>
    <w:rsid w:val="00FF2142"/>
    <w:rsid w:val="00FF2930"/>
    <w:rsid w:val="00FF2B5B"/>
    <w:rsid w:val="00FF2BD2"/>
    <w:rsid w:val="00FF2E30"/>
    <w:rsid w:val="00FF2ECE"/>
    <w:rsid w:val="00FF32AE"/>
    <w:rsid w:val="00FF33A4"/>
    <w:rsid w:val="00FF3923"/>
    <w:rsid w:val="00FF4DBB"/>
    <w:rsid w:val="00FF4F16"/>
    <w:rsid w:val="00FF54C4"/>
    <w:rsid w:val="00FF58BF"/>
    <w:rsid w:val="00FF5E18"/>
    <w:rsid w:val="00FF6049"/>
    <w:rsid w:val="00FF61BA"/>
    <w:rsid w:val="00FF635F"/>
    <w:rsid w:val="00FF6601"/>
    <w:rsid w:val="00FF69D0"/>
    <w:rsid w:val="00FF6AE1"/>
    <w:rsid w:val="00FF6BEC"/>
    <w:rsid w:val="00FF6C5F"/>
    <w:rsid w:val="00FF7210"/>
    <w:rsid w:val="00FF744B"/>
    <w:rsid w:val="00FF7972"/>
    <w:rsid w:val="012C3A41"/>
    <w:rsid w:val="0130FCED"/>
    <w:rsid w:val="01363A04"/>
    <w:rsid w:val="014942C0"/>
    <w:rsid w:val="01550C60"/>
    <w:rsid w:val="0157E4EE"/>
    <w:rsid w:val="015E7A44"/>
    <w:rsid w:val="01681847"/>
    <w:rsid w:val="01888160"/>
    <w:rsid w:val="018ECE54"/>
    <w:rsid w:val="019B53EE"/>
    <w:rsid w:val="01FC1FAA"/>
    <w:rsid w:val="02026F25"/>
    <w:rsid w:val="02126502"/>
    <w:rsid w:val="022FF52C"/>
    <w:rsid w:val="023D58D4"/>
    <w:rsid w:val="024F8218"/>
    <w:rsid w:val="02566569"/>
    <w:rsid w:val="026CA911"/>
    <w:rsid w:val="02B5B00D"/>
    <w:rsid w:val="02D00576"/>
    <w:rsid w:val="02D7BB47"/>
    <w:rsid w:val="02E0E80D"/>
    <w:rsid w:val="036BAECE"/>
    <w:rsid w:val="03746FD7"/>
    <w:rsid w:val="03787E77"/>
    <w:rsid w:val="03AE44A7"/>
    <w:rsid w:val="03B52BFB"/>
    <w:rsid w:val="03F5B5C6"/>
    <w:rsid w:val="040F44CB"/>
    <w:rsid w:val="044A6A78"/>
    <w:rsid w:val="04644147"/>
    <w:rsid w:val="04799010"/>
    <w:rsid w:val="04888591"/>
    <w:rsid w:val="04A0FD04"/>
    <w:rsid w:val="04B12731"/>
    <w:rsid w:val="04EB4246"/>
    <w:rsid w:val="053693A2"/>
    <w:rsid w:val="053D5D9F"/>
    <w:rsid w:val="05507F6D"/>
    <w:rsid w:val="05627593"/>
    <w:rsid w:val="0583DF96"/>
    <w:rsid w:val="05AFC6AF"/>
    <w:rsid w:val="05B851A7"/>
    <w:rsid w:val="05CB9D01"/>
    <w:rsid w:val="05CD1D2A"/>
    <w:rsid w:val="05D9AE09"/>
    <w:rsid w:val="05F17399"/>
    <w:rsid w:val="060C236F"/>
    <w:rsid w:val="0628D5BB"/>
    <w:rsid w:val="063D4B04"/>
    <w:rsid w:val="0654DD15"/>
    <w:rsid w:val="0678B82D"/>
    <w:rsid w:val="06AB470C"/>
    <w:rsid w:val="06B66919"/>
    <w:rsid w:val="06CA86D8"/>
    <w:rsid w:val="06EF028E"/>
    <w:rsid w:val="0717543B"/>
    <w:rsid w:val="0721B27A"/>
    <w:rsid w:val="073D1741"/>
    <w:rsid w:val="075599FA"/>
    <w:rsid w:val="0782209E"/>
    <w:rsid w:val="0788A208"/>
    <w:rsid w:val="07A2E7D2"/>
    <w:rsid w:val="07B97496"/>
    <w:rsid w:val="07CE2559"/>
    <w:rsid w:val="07F327FF"/>
    <w:rsid w:val="07FBCB76"/>
    <w:rsid w:val="0836B6F2"/>
    <w:rsid w:val="0876E913"/>
    <w:rsid w:val="088F41B2"/>
    <w:rsid w:val="08DD11C4"/>
    <w:rsid w:val="08DD66D7"/>
    <w:rsid w:val="08E66B48"/>
    <w:rsid w:val="08EA4FBD"/>
    <w:rsid w:val="08F5A9ED"/>
    <w:rsid w:val="096FD027"/>
    <w:rsid w:val="0996BCE5"/>
    <w:rsid w:val="09B46613"/>
    <w:rsid w:val="09EFCF46"/>
    <w:rsid w:val="0A078C1D"/>
    <w:rsid w:val="0A1005B1"/>
    <w:rsid w:val="0A368142"/>
    <w:rsid w:val="0A3E7C72"/>
    <w:rsid w:val="0A4318A7"/>
    <w:rsid w:val="0A537FCD"/>
    <w:rsid w:val="0A6D0A17"/>
    <w:rsid w:val="0A7B3FD4"/>
    <w:rsid w:val="0AE3780B"/>
    <w:rsid w:val="0AF65C7C"/>
    <w:rsid w:val="0AFB8742"/>
    <w:rsid w:val="0B23AABB"/>
    <w:rsid w:val="0B34F5F5"/>
    <w:rsid w:val="0B5CCCC9"/>
    <w:rsid w:val="0B71107A"/>
    <w:rsid w:val="0B71598D"/>
    <w:rsid w:val="0B874765"/>
    <w:rsid w:val="0B8AC3F0"/>
    <w:rsid w:val="0BE16065"/>
    <w:rsid w:val="0BE3FB09"/>
    <w:rsid w:val="0C49646D"/>
    <w:rsid w:val="0C544650"/>
    <w:rsid w:val="0C631829"/>
    <w:rsid w:val="0CBEA643"/>
    <w:rsid w:val="0CC27654"/>
    <w:rsid w:val="0D0D917B"/>
    <w:rsid w:val="0D1E4928"/>
    <w:rsid w:val="0D48051D"/>
    <w:rsid w:val="0DB51C8E"/>
    <w:rsid w:val="0DC98C87"/>
    <w:rsid w:val="0DD8C73E"/>
    <w:rsid w:val="0DFB8D4F"/>
    <w:rsid w:val="0E4F009A"/>
    <w:rsid w:val="0E524D29"/>
    <w:rsid w:val="0E6598E5"/>
    <w:rsid w:val="0E6A2552"/>
    <w:rsid w:val="0E762AD3"/>
    <w:rsid w:val="0E91923F"/>
    <w:rsid w:val="0EA4BFC5"/>
    <w:rsid w:val="0EF0C2F7"/>
    <w:rsid w:val="0F1A71B0"/>
    <w:rsid w:val="0F1C6B1A"/>
    <w:rsid w:val="0F1CD21A"/>
    <w:rsid w:val="0F268383"/>
    <w:rsid w:val="0F284FD0"/>
    <w:rsid w:val="0F343BB9"/>
    <w:rsid w:val="0F583B2C"/>
    <w:rsid w:val="0F787CB3"/>
    <w:rsid w:val="0F92475C"/>
    <w:rsid w:val="0F95225A"/>
    <w:rsid w:val="0FDFA6FE"/>
    <w:rsid w:val="0FE04E1E"/>
    <w:rsid w:val="1032EB02"/>
    <w:rsid w:val="1034DC6A"/>
    <w:rsid w:val="1043580B"/>
    <w:rsid w:val="107F85B3"/>
    <w:rsid w:val="10B3A3FB"/>
    <w:rsid w:val="10FADA43"/>
    <w:rsid w:val="110E2CC4"/>
    <w:rsid w:val="11458427"/>
    <w:rsid w:val="116DB7C3"/>
    <w:rsid w:val="11A8FB87"/>
    <w:rsid w:val="11A90F54"/>
    <w:rsid w:val="11B2CFFE"/>
    <w:rsid w:val="11B45F43"/>
    <w:rsid w:val="11D58D77"/>
    <w:rsid w:val="11F255CB"/>
    <w:rsid w:val="12510C3D"/>
    <w:rsid w:val="126F8F8E"/>
    <w:rsid w:val="12769A1C"/>
    <w:rsid w:val="12A1D0D2"/>
    <w:rsid w:val="12B6E1A4"/>
    <w:rsid w:val="12BB0181"/>
    <w:rsid w:val="12BD3825"/>
    <w:rsid w:val="12C7715E"/>
    <w:rsid w:val="12F25AEE"/>
    <w:rsid w:val="12F95409"/>
    <w:rsid w:val="12FE3AB5"/>
    <w:rsid w:val="13157122"/>
    <w:rsid w:val="132C1443"/>
    <w:rsid w:val="134BEA12"/>
    <w:rsid w:val="13F5BC10"/>
    <w:rsid w:val="14043017"/>
    <w:rsid w:val="143F4549"/>
    <w:rsid w:val="146363A7"/>
    <w:rsid w:val="148A20E0"/>
    <w:rsid w:val="14F3DE12"/>
    <w:rsid w:val="14F6809C"/>
    <w:rsid w:val="14F9C853"/>
    <w:rsid w:val="15172715"/>
    <w:rsid w:val="151D0A93"/>
    <w:rsid w:val="153094E3"/>
    <w:rsid w:val="1560C28B"/>
    <w:rsid w:val="1562CE6D"/>
    <w:rsid w:val="156CEE39"/>
    <w:rsid w:val="15762BB1"/>
    <w:rsid w:val="15AD1C4B"/>
    <w:rsid w:val="15BD22FE"/>
    <w:rsid w:val="15D342D1"/>
    <w:rsid w:val="15F94571"/>
    <w:rsid w:val="16055841"/>
    <w:rsid w:val="16092C12"/>
    <w:rsid w:val="16256E46"/>
    <w:rsid w:val="16B1B56E"/>
    <w:rsid w:val="16B7AC35"/>
    <w:rsid w:val="16CFD1FE"/>
    <w:rsid w:val="16E1ABA5"/>
    <w:rsid w:val="16EA13D2"/>
    <w:rsid w:val="17294433"/>
    <w:rsid w:val="173968AD"/>
    <w:rsid w:val="1747B1D6"/>
    <w:rsid w:val="1757DD29"/>
    <w:rsid w:val="175C9D08"/>
    <w:rsid w:val="17663C1D"/>
    <w:rsid w:val="176B972E"/>
    <w:rsid w:val="176CD624"/>
    <w:rsid w:val="17871BBE"/>
    <w:rsid w:val="17A01CDD"/>
    <w:rsid w:val="180A9B79"/>
    <w:rsid w:val="18195E90"/>
    <w:rsid w:val="18211FC5"/>
    <w:rsid w:val="182D6E02"/>
    <w:rsid w:val="1833898C"/>
    <w:rsid w:val="18620247"/>
    <w:rsid w:val="1865C0C7"/>
    <w:rsid w:val="1882D150"/>
    <w:rsid w:val="188DAB6A"/>
    <w:rsid w:val="1891526A"/>
    <w:rsid w:val="18A07C11"/>
    <w:rsid w:val="1915A58E"/>
    <w:rsid w:val="192C288D"/>
    <w:rsid w:val="1951E656"/>
    <w:rsid w:val="1953C803"/>
    <w:rsid w:val="195489EF"/>
    <w:rsid w:val="197A611F"/>
    <w:rsid w:val="198465FC"/>
    <w:rsid w:val="1984A595"/>
    <w:rsid w:val="19B13B7C"/>
    <w:rsid w:val="19D5D9A1"/>
    <w:rsid w:val="1A2CE324"/>
    <w:rsid w:val="1A406FC1"/>
    <w:rsid w:val="1A903ADB"/>
    <w:rsid w:val="1AB31BE5"/>
    <w:rsid w:val="1AB8FE1E"/>
    <w:rsid w:val="1ACC5362"/>
    <w:rsid w:val="1AD3DF2C"/>
    <w:rsid w:val="1B0BC378"/>
    <w:rsid w:val="1B120C4D"/>
    <w:rsid w:val="1B12A6BE"/>
    <w:rsid w:val="1B1B844D"/>
    <w:rsid w:val="1B2D2DAD"/>
    <w:rsid w:val="1B3B24B0"/>
    <w:rsid w:val="1B5770C7"/>
    <w:rsid w:val="1BA231BE"/>
    <w:rsid w:val="1BB10528"/>
    <w:rsid w:val="1BC6D21F"/>
    <w:rsid w:val="1BD3C96D"/>
    <w:rsid w:val="1BE0E5FB"/>
    <w:rsid w:val="1C115934"/>
    <w:rsid w:val="1C2B7531"/>
    <w:rsid w:val="1C30B1EA"/>
    <w:rsid w:val="1C40444F"/>
    <w:rsid w:val="1C985EC9"/>
    <w:rsid w:val="1CD0D132"/>
    <w:rsid w:val="1CF012D6"/>
    <w:rsid w:val="1CFA14EA"/>
    <w:rsid w:val="1D04E146"/>
    <w:rsid w:val="1D0D5B40"/>
    <w:rsid w:val="1D15CB8E"/>
    <w:rsid w:val="1D77CDA9"/>
    <w:rsid w:val="1DAEFDEE"/>
    <w:rsid w:val="1DE03FE7"/>
    <w:rsid w:val="1DEBA512"/>
    <w:rsid w:val="1E003BC7"/>
    <w:rsid w:val="1E024BFE"/>
    <w:rsid w:val="1E17D39A"/>
    <w:rsid w:val="1E20EE43"/>
    <w:rsid w:val="1E44C7B7"/>
    <w:rsid w:val="1E8DA973"/>
    <w:rsid w:val="1E8E6B61"/>
    <w:rsid w:val="1E8F1E12"/>
    <w:rsid w:val="1E9628D1"/>
    <w:rsid w:val="1EB942D7"/>
    <w:rsid w:val="1EEF4917"/>
    <w:rsid w:val="1F2265E6"/>
    <w:rsid w:val="1F243094"/>
    <w:rsid w:val="1F285E4F"/>
    <w:rsid w:val="1F9EE5FA"/>
    <w:rsid w:val="1FA645F6"/>
    <w:rsid w:val="1FFF82AC"/>
    <w:rsid w:val="200A5D8F"/>
    <w:rsid w:val="204F86EA"/>
    <w:rsid w:val="206900A5"/>
    <w:rsid w:val="208D2578"/>
    <w:rsid w:val="209F1088"/>
    <w:rsid w:val="20BA9EB7"/>
    <w:rsid w:val="20C17B47"/>
    <w:rsid w:val="20CD29BC"/>
    <w:rsid w:val="20D646CA"/>
    <w:rsid w:val="20E14F60"/>
    <w:rsid w:val="2104D15F"/>
    <w:rsid w:val="21501E1A"/>
    <w:rsid w:val="215849C1"/>
    <w:rsid w:val="21A58DAF"/>
    <w:rsid w:val="21E55DC5"/>
    <w:rsid w:val="21E6A649"/>
    <w:rsid w:val="220BBB79"/>
    <w:rsid w:val="220BCA0A"/>
    <w:rsid w:val="2214A598"/>
    <w:rsid w:val="223FEA6D"/>
    <w:rsid w:val="22704CCE"/>
    <w:rsid w:val="22A1078E"/>
    <w:rsid w:val="22AC5543"/>
    <w:rsid w:val="22ACA800"/>
    <w:rsid w:val="22B0A705"/>
    <w:rsid w:val="22B40AF3"/>
    <w:rsid w:val="22B938C4"/>
    <w:rsid w:val="22CA60BC"/>
    <w:rsid w:val="22CCFAF6"/>
    <w:rsid w:val="22DA5B43"/>
    <w:rsid w:val="22DD336C"/>
    <w:rsid w:val="22EDFB64"/>
    <w:rsid w:val="22EED2A7"/>
    <w:rsid w:val="22FFA3BD"/>
    <w:rsid w:val="2336BF5E"/>
    <w:rsid w:val="233A37F5"/>
    <w:rsid w:val="23B9933F"/>
    <w:rsid w:val="23D1305B"/>
    <w:rsid w:val="23DDA9CF"/>
    <w:rsid w:val="23E7928C"/>
    <w:rsid w:val="240B7C91"/>
    <w:rsid w:val="240C61A7"/>
    <w:rsid w:val="2413EA71"/>
    <w:rsid w:val="2424146C"/>
    <w:rsid w:val="24809D4A"/>
    <w:rsid w:val="24A9EC95"/>
    <w:rsid w:val="24D9B01D"/>
    <w:rsid w:val="24EDA5B6"/>
    <w:rsid w:val="25767414"/>
    <w:rsid w:val="2585FA84"/>
    <w:rsid w:val="25A40FA0"/>
    <w:rsid w:val="25AF4313"/>
    <w:rsid w:val="25B7705E"/>
    <w:rsid w:val="25E906FF"/>
    <w:rsid w:val="26001BDA"/>
    <w:rsid w:val="2669B1FB"/>
    <w:rsid w:val="268A7885"/>
    <w:rsid w:val="269BBF38"/>
    <w:rsid w:val="26AB6658"/>
    <w:rsid w:val="26BCE9C5"/>
    <w:rsid w:val="26DBE2C6"/>
    <w:rsid w:val="271D292D"/>
    <w:rsid w:val="2721054D"/>
    <w:rsid w:val="2723008F"/>
    <w:rsid w:val="274ADAB8"/>
    <w:rsid w:val="276A02B9"/>
    <w:rsid w:val="277646C8"/>
    <w:rsid w:val="27841176"/>
    <w:rsid w:val="27BDE577"/>
    <w:rsid w:val="27BE0C23"/>
    <w:rsid w:val="27D6EE58"/>
    <w:rsid w:val="27DF0B1E"/>
    <w:rsid w:val="27F85AD5"/>
    <w:rsid w:val="2809B181"/>
    <w:rsid w:val="28BEA97E"/>
    <w:rsid w:val="28C2A04B"/>
    <w:rsid w:val="28CBDD30"/>
    <w:rsid w:val="290506FB"/>
    <w:rsid w:val="2906F84B"/>
    <w:rsid w:val="2921B03B"/>
    <w:rsid w:val="2932A4A5"/>
    <w:rsid w:val="29420DD5"/>
    <w:rsid w:val="2979570E"/>
    <w:rsid w:val="29834471"/>
    <w:rsid w:val="29C4DD4A"/>
    <w:rsid w:val="29DB3B4E"/>
    <w:rsid w:val="29E67DAC"/>
    <w:rsid w:val="2A1A5A18"/>
    <w:rsid w:val="2A2757DB"/>
    <w:rsid w:val="2A489E4D"/>
    <w:rsid w:val="2A9B15D6"/>
    <w:rsid w:val="2AC4CAD3"/>
    <w:rsid w:val="2AD1F119"/>
    <w:rsid w:val="2AD502E7"/>
    <w:rsid w:val="2AE644C2"/>
    <w:rsid w:val="2AF07595"/>
    <w:rsid w:val="2B32735B"/>
    <w:rsid w:val="2B3E5D7B"/>
    <w:rsid w:val="2B5F8F0A"/>
    <w:rsid w:val="2B83EFAB"/>
    <w:rsid w:val="2BAA201D"/>
    <w:rsid w:val="2BB96DAE"/>
    <w:rsid w:val="2C0628B4"/>
    <w:rsid w:val="2C0E6862"/>
    <w:rsid w:val="2C0F25B3"/>
    <w:rsid w:val="2C38642E"/>
    <w:rsid w:val="2C69A5E0"/>
    <w:rsid w:val="2C6E4F25"/>
    <w:rsid w:val="2C92CD68"/>
    <w:rsid w:val="2CC9B9CF"/>
    <w:rsid w:val="2D01D7E1"/>
    <w:rsid w:val="2D06EC90"/>
    <w:rsid w:val="2D49FED8"/>
    <w:rsid w:val="2D60BEC5"/>
    <w:rsid w:val="2D6A7175"/>
    <w:rsid w:val="2DDB8016"/>
    <w:rsid w:val="2DFF971C"/>
    <w:rsid w:val="2E4C4B68"/>
    <w:rsid w:val="2E707F4B"/>
    <w:rsid w:val="2E73F9AC"/>
    <w:rsid w:val="2E76F479"/>
    <w:rsid w:val="2E7EB829"/>
    <w:rsid w:val="2E941E4A"/>
    <w:rsid w:val="2EAC8643"/>
    <w:rsid w:val="2ED65A65"/>
    <w:rsid w:val="2EED476B"/>
    <w:rsid w:val="2F10DB72"/>
    <w:rsid w:val="2F63FBF6"/>
    <w:rsid w:val="2F728501"/>
    <w:rsid w:val="2F86872F"/>
    <w:rsid w:val="2F9F1C1A"/>
    <w:rsid w:val="2FABD3B3"/>
    <w:rsid w:val="2FB27415"/>
    <w:rsid w:val="2FB45F3A"/>
    <w:rsid w:val="2FBDFCA9"/>
    <w:rsid w:val="2FE080DD"/>
    <w:rsid w:val="30247C4A"/>
    <w:rsid w:val="3031220B"/>
    <w:rsid w:val="30C0372B"/>
    <w:rsid w:val="30D2F9DA"/>
    <w:rsid w:val="30DB99FA"/>
    <w:rsid w:val="30F8213D"/>
    <w:rsid w:val="314E8792"/>
    <w:rsid w:val="3156AC93"/>
    <w:rsid w:val="315D7D00"/>
    <w:rsid w:val="3174524F"/>
    <w:rsid w:val="318375D1"/>
    <w:rsid w:val="31A3257F"/>
    <w:rsid w:val="31C98E0F"/>
    <w:rsid w:val="31EA4F42"/>
    <w:rsid w:val="31EA68F3"/>
    <w:rsid w:val="31EEB8AA"/>
    <w:rsid w:val="32003F6E"/>
    <w:rsid w:val="3205BB5D"/>
    <w:rsid w:val="320BDA8B"/>
    <w:rsid w:val="322225B8"/>
    <w:rsid w:val="3228D09A"/>
    <w:rsid w:val="3254BC8A"/>
    <w:rsid w:val="326A666F"/>
    <w:rsid w:val="326CA761"/>
    <w:rsid w:val="327D049C"/>
    <w:rsid w:val="32805798"/>
    <w:rsid w:val="32C4C54D"/>
    <w:rsid w:val="32F6B959"/>
    <w:rsid w:val="3336095A"/>
    <w:rsid w:val="33453F38"/>
    <w:rsid w:val="33657EC4"/>
    <w:rsid w:val="338653FC"/>
    <w:rsid w:val="338EC7EE"/>
    <w:rsid w:val="33A7EDDF"/>
    <w:rsid w:val="33EC69BF"/>
    <w:rsid w:val="3404CF75"/>
    <w:rsid w:val="341C0471"/>
    <w:rsid w:val="344422BE"/>
    <w:rsid w:val="345456BF"/>
    <w:rsid w:val="34663E9E"/>
    <w:rsid w:val="34785738"/>
    <w:rsid w:val="347E5172"/>
    <w:rsid w:val="34828EDC"/>
    <w:rsid w:val="34BD09B6"/>
    <w:rsid w:val="34C232F5"/>
    <w:rsid w:val="351D8185"/>
    <w:rsid w:val="357A61CA"/>
    <w:rsid w:val="359396DD"/>
    <w:rsid w:val="35AF7E16"/>
    <w:rsid w:val="35DA212F"/>
    <w:rsid w:val="35E9A297"/>
    <w:rsid w:val="3631A46A"/>
    <w:rsid w:val="364C592E"/>
    <w:rsid w:val="36710ED8"/>
    <w:rsid w:val="367972A3"/>
    <w:rsid w:val="36C5CDE1"/>
    <w:rsid w:val="36C6299A"/>
    <w:rsid w:val="36D30E48"/>
    <w:rsid w:val="36D5ABDC"/>
    <w:rsid w:val="376620AB"/>
    <w:rsid w:val="37725D39"/>
    <w:rsid w:val="378EC809"/>
    <w:rsid w:val="37A076ED"/>
    <w:rsid w:val="37BA3AA2"/>
    <w:rsid w:val="37C2ADEB"/>
    <w:rsid w:val="37C81390"/>
    <w:rsid w:val="37FBD06D"/>
    <w:rsid w:val="37FFDB5A"/>
    <w:rsid w:val="38149F88"/>
    <w:rsid w:val="384B743F"/>
    <w:rsid w:val="3851C935"/>
    <w:rsid w:val="3856476C"/>
    <w:rsid w:val="388A03FA"/>
    <w:rsid w:val="38F1BB01"/>
    <w:rsid w:val="390F1988"/>
    <w:rsid w:val="391A2DFE"/>
    <w:rsid w:val="391C03FD"/>
    <w:rsid w:val="39252297"/>
    <w:rsid w:val="3942AF68"/>
    <w:rsid w:val="395D68BC"/>
    <w:rsid w:val="398D0BC7"/>
    <w:rsid w:val="399CB8EE"/>
    <w:rsid w:val="39AE17D2"/>
    <w:rsid w:val="39CC0C5D"/>
    <w:rsid w:val="39CDB86B"/>
    <w:rsid w:val="3A0D65FB"/>
    <w:rsid w:val="3A27B22A"/>
    <w:rsid w:val="3A38A830"/>
    <w:rsid w:val="3A684B11"/>
    <w:rsid w:val="3A6F63F5"/>
    <w:rsid w:val="3AA19AB7"/>
    <w:rsid w:val="3AB5F3C2"/>
    <w:rsid w:val="3AC8E224"/>
    <w:rsid w:val="3ACC5B8A"/>
    <w:rsid w:val="3AEDC8F4"/>
    <w:rsid w:val="3B1AFAED"/>
    <w:rsid w:val="3B20D03B"/>
    <w:rsid w:val="3B512EE7"/>
    <w:rsid w:val="3B7525C4"/>
    <w:rsid w:val="3B839C82"/>
    <w:rsid w:val="3B859BE0"/>
    <w:rsid w:val="3BB062DF"/>
    <w:rsid w:val="3BB16CE1"/>
    <w:rsid w:val="3BB7F6C0"/>
    <w:rsid w:val="3BC5EC38"/>
    <w:rsid w:val="3BC92E2C"/>
    <w:rsid w:val="3BD966F8"/>
    <w:rsid w:val="3BE11C2E"/>
    <w:rsid w:val="3BFA1E89"/>
    <w:rsid w:val="3C29C895"/>
    <w:rsid w:val="3C30425E"/>
    <w:rsid w:val="3C3C139F"/>
    <w:rsid w:val="3C4790AF"/>
    <w:rsid w:val="3C78326C"/>
    <w:rsid w:val="3C8AD4BD"/>
    <w:rsid w:val="3C91FE7E"/>
    <w:rsid w:val="3CA17672"/>
    <w:rsid w:val="3CBF73F1"/>
    <w:rsid w:val="3CC1D947"/>
    <w:rsid w:val="3CE82C73"/>
    <w:rsid w:val="3CF70F13"/>
    <w:rsid w:val="3CFD971B"/>
    <w:rsid w:val="3D2E3D69"/>
    <w:rsid w:val="3D38A834"/>
    <w:rsid w:val="3D3B5266"/>
    <w:rsid w:val="3D4002C9"/>
    <w:rsid w:val="3D50AEC5"/>
    <w:rsid w:val="3DA8F011"/>
    <w:rsid w:val="3DBA8D4E"/>
    <w:rsid w:val="3E1F48DE"/>
    <w:rsid w:val="3E3A8F5D"/>
    <w:rsid w:val="3E75AA20"/>
    <w:rsid w:val="3EB9589A"/>
    <w:rsid w:val="3ECAE25B"/>
    <w:rsid w:val="3EF45188"/>
    <w:rsid w:val="3F080E09"/>
    <w:rsid w:val="3F16921D"/>
    <w:rsid w:val="3F20BA42"/>
    <w:rsid w:val="3F475BE9"/>
    <w:rsid w:val="3F7E9BB0"/>
    <w:rsid w:val="3FB09A21"/>
    <w:rsid w:val="3FB71D06"/>
    <w:rsid w:val="3FDB47A0"/>
    <w:rsid w:val="3FDC7C9C"/>
    <w:rsid w:val="3FDFC7B4"/>
    <w:rsid w:val="3FEAB183"/>
    <w:rsid w:val="3FFC6D02"/>
    <w:rsid w:val="40015C95"/>
    <w:rsid w:val="400EEF04"/>
    <w:rsid w:val="401BB678"/>
    <w:rsid w:val="40473E67"/>
    <w:rsid w:val="4050B7B9"/>
    <w:rsid w:val="40657D39"/>
    <w:rsid w:val="4075EA78"/>
    <w:rsid w:val="40AC3441"/>
    <w:rsid w:val="40D67B7D"/>
    <w:rsid w:val="412000B8"/>
    <w:rsid w:val="41ABEC0E"/>
    <w:rsid w:val="41E66537"/>
    <w:rsid w:val="42594E59"/>
    <w:rsid w:val="4293BEFA"/>
    <w:rsid w:val="42BC472A"/>
    <w:rsid w:val="42EC114A"/>
    <w:rsid w:val="42F93B23"/>
    <w:rsid w:val="42FDDB9E"/>
    <w:rsid w:val="430B4460"/>
    <w:rsid w:val="431510DB"/>
    <w:rsid w:val="43254A11"/>
    <w:rsid w:val="43271F04"/>
    <w:rsid w:val="433B63B8"/>
    <w:rsid w:val="4349974A"/>
    <w:rsid w:val="43538F69"/>
    <w:rsid w:val="43597E05"/>
    <w:rsid w:val="435AEDF0"/>
    <w:rsid w:val="436AD7A3"/>
    <w:rsid w:val="4375756F"/>
    <w:rsid w:val="43771EBF"/>
    <w:rsid w:val="43964C45"/>
    <w:rsid w:val="43EEB687"/>
    <w:rsid w:val="4438DEB2"/>
    <w:rsid w:val="44494992"/>
    <w:rsid w:val="4496C16F"/>
    <w:rsid w:val="449F1212"/>
    <w:rsid w:val="44BE5D32"/>
    <w:rsid w:val="44CD2F31"/>
    <w:rsid w:val="44D894CB"/>
    <w:rsid w:val="451ECE8F"/>
    <w:rsid w:val="452A158E"/>
    <w:rsid w:val="45373A12"/>
    <w:rsid w:val="453BDB9D"/>
    <w:rsid w:val="4559BCC1"/>
    <w:rsid w:val="4568A433"/>
    <w:rsid w:val="459871B4"/>
    <w:rsid w:val="45E33A7E"/>
    <w:rsid w:val="45E4FEF3"/>
    <w:rsid w:val="45E8A831"/>
    <w:rsid w:val="466B38F4"/>
    <w:rsid w:val="4684794D"/>
    <w:rsid w:val="468C16DF"/>
    <w:rsid w:val="46B6C5EA"/>
    <w:rsid w:val="46D967E9"/>
    <w:rsid w:val="46DF3CCA"/>
    <w:rsid w:val="470A00E3"/>
    <w:rsid w:val="472B970F"/>
    <w:rsid w:val="474DE51B"/>
    <w:rsid w:val="475A52A8"/>
    <w:rsid w:val="47A3E8EF"/>
    <w:rsid w:val="47AEACDB"/>
    <w:rsid w:val="47E6CF73"/>
    <w:rsid w:val="481236EE"/>
    <w:rsid w:val="486100EE"/>
    <w:rsid w:val="48816F06"/>
    <w:rsid w:val="489D9B60"/>
    <w:rsid w:val="48B0BA61"/>
    <w:rsid w:val="48B311EC"/>
    <w:rsid w:val="48D63D2D"/>
    <w:rsid w:val="48E9021E"/>
    <w:rsid w:val="48F58909"/>
    <w:rsid w:val="490692CE"/>
    <w:rsid w:val="490DD2E7"/>
    <w:rsid w:val="4925C441"/>
    <w:rsid w:val="4939E0CE"/>
    <w:rsid w:val="493E5DC4"/>
    <w:rsid w:val="49494152"/>
    <w:rsid w:val="4957814B"/>
    <w:rsid w:val="4975DABD"/>
    <w:rsid w:val="498187A6"/>
    <w:rsid w:val="49BF1771"/>
    <w:rsid w:val="49CAFB00"/>
    <w:rsid w:val="49DBF928"/>
    <w:rsid w:val="49E2C3F1"/>
    <w:rsid w:val="49E8BA91"/>
    <w:rsid w:val="49F96C2B"/>
    <w:rsid w:val="4A2DA966"/>
    <w:rsid w:val="4A31E8AC"/>
    <w:rsid w:val="4A6838D4"/>
    <w:rsid w:val="4AB1EAFB"/>
    <w:rsid w:val="4AC649EC"/>
    <w:rsid w:val="4B393C82"/>
    <w:rsid w:val="4B4087A0"/>
    <w:rsid w:val="4B5403F1"/>
    <w:rsid w:val="4B7BF5DC"/>
    <w:rsid w:val="4BAD6E5B"/>
    <w:rsid w:val="4BADBFA0"/>
    <w:rsid w:val="4BCD8811"/>
    <w:rsid w:val="4BDBB4A7"/>
    <w:rsid w:val="4BE77052"/>
    <w:rsid w:val="4BFCD835"/>
    <w:rsid w:val="4C31D0B3"/>
    <w:rsid w:val="4C361CA6"/>
    <w:rsid w:val="4C49BF7C"/>
    <w:rsid w:val="4C4DC6EF"/>
    <w:rsid w:val="4C6A7D59"/>
    <w:rsid w:val="4C883ADA"/>
    <w:rsid w:val="4CA3061A"/>
    <w:rsid w:val="4CA82575"/>
    <w:rsid w:val="4CA90D8A"/>
    <w:rsid w:val="4CAC7574"/>
    <w:rsid w:val="4CD275ED"/>
    <w:rsid w:val="4CF13A71"/>
    <w:rsid w:val="4D020FC2"/>
    <w:rsid w:val="4D54F315"/>
    <w:rsid w:val="4D6C3F96"/>
    <w:rsid w:val="4D6F1B3C"/>
    <w:rsid w:val="4D72B8AF"/>
    <w:rsid w:val="4D8D7D48"/>
    <w:rsid w:val="4D94FA34"/>
    <w:rsid w:val="4D9A07ED"/>
    <w:rsid w:val="4DA08228"/>
    <w:rsid w:val="4DAFADD7"/>
    <w:rsid w:val="4DEEB153"/>
    <w:rsid w:val="4DF95D04"/>
    <w:rsid w:val="4E09A6E0"/>
    <w:rsid w:val="4E46D94F"/>
    <w:rsid w:val="4E4D0844"/>
    <w:rsid w:val="4E7EA51B"/>
    <w:rsid w:val="4E8725C6"/>
    <w:rsid w:val="4EA18DDB"/>
    <w:rsid w:val="4EA781A2"/>
    <w:rsid w:val="4EB964FF"/>
    <w:rsid w:val="4ED680CD"/>
    <w:rsid w:val="4EEC3172"/>
    <w:rsid w:val="4EF254F0"/>
    <w:rsid w:val="4EF472EF"/>
    <w:rsid w:val="4F2FB621"/>
    <w:rsid w:val="4FF45FBB"/>
    <w:rsid w:val="4FF9BC04"/>
    <w:rsid w:val="50199279"/>
    <w:rsid w:val="504B6253"/>
    <w:rsid w:val="505CAE39"/>
    <w:rsid w:val="5074C15A"/>
    <w:rsid w:val="5097DAED"/>
    <w:rsid w:val="509BBF77"/>
    <w:rsid w:val="509E0D3A"/>
    <w:rsid w:val="50C6ABE5"/>
    <w:rsid w:val="50F17DBF"/>
    <w:rsid w:val="50F7C37C"/>
    <w:rsid w:val="50FE3533"/>
    <w:rsid w:val="51135435"/>
    <w:rsid w:val="511E124E"/>
    <w:rsid w:val="51377C8C"/>
    <w:rsid w:val="5145F9F9"/>
    <w:rsid w:val="5175FB9D"/>
    <w:rsid w:val="51B5A54B"/>
    <w:rsid w:val="51E00A35"/>
    <w:rsid w:val="51F47D29"/>
    <w:rsid w:val="51F49141"/>
    <w:rsid w:val="52044080"/>
    <w:rsid w:val="524659A9"/>
    <w:rsid w:val="526C6B7F"/>
    <w:rsid w:val="526CE727"/>
    <w:rsid w:val="5280F164"/>
    <w:rsid w:val="52A0EF24"/>
    <w:rsid w:val="52ABD21A"/>
    <w:rsid w:val="530BBA8F"/>
    <w:rsid w:val="53173F28"/>
    <w:rsid w:val="531CF182"/>
    <w:rsid w:val="533E2043"/>
    <w:rsid w:val="53AB14AD"/>
    <w:rsid w:val="53AF5618"/>
    <w:rsid w:val="53DDEC44"/>
    <w:rsid w:val="53FEDD30"/>
    <w:rsid w:val="540149EC"/>
    <w:rsid w:val="54028CD2"/>
    <w:rsid w:val="541A9840"/>
    <w:rsid w:val="5452814C"/>
    <w:rsid w:val="545374A2"/>
    <w:rsid w:val="54CC5761"/>
    <w:rsid w:val="54F91A34"/>
    <w:rsid w:val="55284C2A"/>
    <w:rsid w:val="5531550B"/>
    <w:rsid w:val="5540508B"/>
    <w:rsid w:val="5545BC6E"/>
    <w:rsid w:val="554E93F4"/>
    <w:rsid w:val="556912DA"/>
    <w:rsid w:val="557AC8C2"/>
    <w:rsid w:val="5586AEBD"/>
    <w:rsid w:val="55B974BA"/>
    <w:rsid w:val="55D80E54"/>
    <w:rsid w:val="55EC786E"/>
    <w:rsid w:val="56045C46"/>
    <w:rsid w:val="560887EE"/>
    <w:rsid w:val="5612B71B"/>
    <w:rsid w:val="5644C833"/>
    <w:rsid w:val="565012FD"/>
    <w:rsid w:val="566252B3"/>
    <w:rsid w:val="56745191"/>
    <w:rsid w:val="568CC2B7"/>
    <w:rsid w:val="56BE3D7E"/>
    <w:rsid w:val="56FAAC67"/>
    <w:rsid w:val="571D6817"/>
    <w:rsid w:val="5762B205"/>
    <w:rsid w:val="57714D17"/>
    <w:rsid w:val="57773BA8"/>
    <w:rsid w:val="57A3A9C0"/>
    <w:rsid w:val="57ACE5FC"/>
    <w:rsid w:val="57AF96D5"/>
    <w:rsid w:val="57B254E0"/>
    <w:rsid w:val="57D048DA"/>
    <w:rsid w:val="57E9B035"/>
    <w:rsid w:val="5805B2B1"/>
    <w:rsid w:val="580C9CD8"/>
    <w:rsid w:val="58518D28"/>
    <w:rsid w:val="5852DA33"/>
    <w:rsid w:val="585ACC56"/>
    <w:rsid w:val="5877CDF0"/>
    <w:rsid w:val="58879ED6"/>
    <w:rsid w:val="589E2BEA"/>
    <w:rsid w:val="58A7F0A8"/>
    <w:rsid w:val="58EDE27D"/>
    <w:rsid w:val="5923C3BA"/>
    <w:rsid w:val="59518BD3"/>
    <w:rsid w:val="595DF4D4"/>
    <w:rsid w:val="598269F1"/>
    <w:rsid w:val="5991A6C9"/>
    <w:rsid w:val="59940C47"/>
    <w:rsid w:val="59B5E00E"/>
    <w:rsid w:val="59F7BA1A"/>
    <w:rsid w:val="5A0D4FBD"/>
    <w:rsid w:val="5A141B1B"/>
    <w:rsid w:val="5A2EE419"/>
    <w:rsid w:val="5A7F6F60"/>
    <w:rsid w:val="5A8EE54C"/>
    <w:rsid w:val="5A94CC89"/>
    <w:rsid w:val="5AA2B54D"/>
    <w:rsid w:val="5AB14542"/>
    <w:rsid w:val="5ADBC290"/>
    <w:rsid w:val="5B2118A5"/>
    <w:rsid w:val="5B41CD6A"/>
    <w:rsid w:val="5B691B10"/>
    <w:rsid w:val="5B71D703"/>
    <w:rsid w:val="5B7A7C05"/>
    <w:rsid w:val="5BD273A1"/>
    <w:rsid w:val="5C1703AB"/>
    <w:rsid w:val="5C2700C6"/>
    <w:rsid w:val="5C560334"/>
    <w:rsid w:val="5C8202BC"/>
    <w:rsid w:val="5CBE0E82"/>
    <w:rsid w:val="5CD9AD51"/>
    <w:rsid w:val="5D448500"/>
    <w:rsid w:val="5D8BC0EA"/>
    <w:rsid w:val="5D94B742"/>
    <w:rsid w:val="5DBCBE5A"/>
    <w:rsid w:val="5E3FB091"/>
    <w:rsid w:val="5E5305CB"/>
    <w:rsid w:val="5E712260"/>
    <w:rsid w:val="5E9F0C0E"/>
    <w:rsid w:val="5EC6FC3E"/>
    <w:rsid w:val="5EECEA98"/>
    <w:rsid w:val="5F5838C2"/>
    <w:rsid w:val="5F69E5B0"/>
    <w:rsid w:val="5F912696"/>
    <w:rsid w:val="5FAD75BD"/>
    <w:rsid w:val="5FCF44AE"/>
    <w:rsid w:val="5FF658FE"/>
    <w:rsid w:val="600D3699"/>
    <w:rsid w:val="601E3D2C"/>
    <w:rsid w:val="601F8CA6"/>
    <w:rsid w:val="6020C92C"/>
    <w:rsid w:val="603EF9D7"/>
    <w:rsid w:val="6044B7FE"/>
    <w:rsid w:val="605BB2CC"/>
    <w:rsid w:val="607F4181"/>
    <w:rsid w:val="6081F6B2"/>
    <w:rsid w:val="60A0C537"/>
    <w:rsid w:val="60DBFD73"/>
    <w:rsid w:val="619622F8"/>
    <w:rsid w:val="619CA6B3"/>
    <w:rsid w:val="61A1139E"/>
    <w:rsid w:val="61D594CB"/>
    <w:rsid w:val="62245694"/>
    <w:rsid w:val="622A493B"/>
    <w:rsid w:val="625E0E3D"/>
    <w:rsid w:val="6266B948"/>
    <w:rsid w:val="626CBCB2"/>
    <w:rsid w:val="62F01B6C"/>
    <w:rsid w:val="62F170E3"/>
    <w:rsid w:val="63339031"/>
    <w:rsid w:val="63437C9B"/>
    <w:rsid w:val="63513224"/>
    <w:rsid w:val="63662AA7"/>
    <w:rsid w:val="637D6AC4"/>
    <w:rsid w:val="638877E4"/>
    <w:rsid w:val="638DA4F0"/>
    <w:rsid w:val="63A22697"/>
    <w:rsid w:val="641E1731"/>
    <w:rsid w:val="64336C73"/>
    <w:rsid w:val="643809B8"/>
    <w:rsid w:val="646A089A"/>
    <w:rsid w:val="64894D1E"/>
    <w:rsid w:val="64B1EF38"/>
    <w:rsid w:val="650F535F"/>
    <w:rsid w:val="651F4B77"/>
    <w:rsid w:val="6554ED3F"/>
    <w:rsid w:val="6565B3B5"/>
    <w:rsid w:val="65798446"/>
    <w:rsid w:val="65AFC7BF"/>
    <w:rsid w:val="65E3D65C"/>
    <w:rsid w:val="660798EF"/>
    <w:rsid w:val="661B32B5"/>
    <w:rsid w:val="66288FAB"/>
    <w:rsid w:val="666233F4"/>
    <w:rsid w:val="66753137"/>
    <w:rsid w:val="667DE45E"/>
    <w:rsid w:val="66976094"/>
    <w:rsid w:val="6697A180"/>
    <w:rsid w:val="66B7C819"/>
    <w:rsid w:val="66C09537"/>
    <w:rsid w:val="66C3B066"/>
    <w:rsid w:val="66C8B5C1"/>
    <w:rsid w:val="66CCF41A"/>
    <w:rsid w:val="66E2CB2D"/>
    <w:rsid w:val="670E9611"/>
    <w:rsid w:val="671E2066"/>
    <w:rsid w:val="67498170"/>
    <w:rsid w:val="675DD64E"/>
    <w:rsid w:val="675FFA4E"/>
    <w:rsid w:val="676AB6C1"/>
    <w:rsid w:val="677E2A5B"/>
    <w:rsid w:val="67876963"/>
    <w:rsid w:val="679BAE7B"/>
    <w:rsid w:val="67B00E0B"/>
    <w:rsid w:val="67D066D2"/>
    <w:rsid w:val="6806FAB4"/>
    <w:rsid w:val="68137878"/>
    <w:rsid w:val="68156F8C"/>
    <w:rsid w:val="68199B60"/>
    <w:rsid w:val="683DB9A3"/>
    <w:rsid w:val="6842D736"/>
    <w:rsid w:val="684505A7"/>
    <w:rsid w:val="684FC003"/>
    <w:rsid w:val="6884C6D9"/>
    <w:rsid w:val="688512AC"/>
    <w:rsid w:val="688C3329"/>
    <w:rsid w:val="68935A9F"/>
    <w:rsid w:val="68A786FF"/>
    <w:rsid w:val="68CB99DE"/>
    <w:rsid w:val="68FF8729"/>
    <w:rsid w:val="69017358"/>
    <w:rsid w:val="69797D2B"/>
    <w:rsid w:val="69AEF628"/>
    <w:rsid w:val="69D909A8"/>
    <w:rsid w:val="6A0A28B3"/>
    <w:rsid w:val="6A0C703C"/>
    <w:rsid w:val="6A2B5A9C"/>
    <w:rsid w:val="6A40DF2F"/>
    <w:rsid w:val="6A80C1A2"/>
    <w:rsid w:val="6A82E944"/>
    <w:rsid w:val="6AC2C612"/>
    <w:rsid w:val="6AE81ECE"/>
    <w:rsid w:val="6AF262A5"/>
    <w:rsid w:val="6B2F0865"/>
    <w:rsid w:val="6B42BAF3"/>
    <w:rsid w:val="6B4446EF"/>
    <w:rsid w:val="6B473437"/>
    <w:rsid w:val="6B6F723B"/>
    <w:rsid w:val="6B891C63"/>
    <w:rsid w:val="6BCA3F57"/>
    <w:rsid w:val="6BD46D7B"/>
    <w:rsid w:val="6BFC8A10"/>
    <w:rsid w:val="6C0F8167"/>
    <w:rsid w:val="6C4684A5"/>
    <w:rsid w:val="6CA4A1A6"/>
    <w:rsid w:val="6CA98FD4"/>
    <w:rsid w:val="6CB58F15"/>
    <w:rsid w:val="6CC58DFF"/>
    <w:rsid w:val="6D218219"/>
    <w:rsid w:val="6D3B1A2E"/>
    <w:rsid w:val="6D454196"/>
    <w:rsid w:val="6D810B0A"/>
    <w:rsid w:val="6D832997"/>
    <w:rsid w:val="6D86E6CA"/>
    <w:rsid w:val="6D8BBA3B"/>
    <w:rsid w:val="6D973653"/>
    <w:rsid w:val="6DAF170B"/>
    <w:rsid w:val="6DB94010"/>
    <w:rsid w:val="6DC489AB"/>
    <w:rsid w:val="6DCA2FE4"/>
    <w:rsid w:val="6DCAE7CD"/>
    <w:rsid w:val="6DCEA597"/>
    <w:rsid w:val="6DDDFF38"/>
    <w:rsid w:val="6DE417DC"/>
    <w:rsid w:val="6E1E4A8B"/>
    <w:rsid w:val="6E4549C7"/>
    <w:rsid w:val="6E485C14"/>
    <w:rsid w:val="6E7CD9F8"/>
    <w:rsid w:val="6E872148"/>
    <w:rsid w:val="6E943046"/>
    <w:rsid w:val="6EC10E54"/>
    <w:rsid w:val="6EC932BA"/>
    <w:rsid w:val="6ED159C7"/>
    <w:rsid w:val="6F12B72B"/>
    <w:rsid w:val="6F2144CE"/>
    <w:rsid w:val="6F270BA9"/>
    <w:rsid w:val="6F8AB85A"/>
    <w:rsid w:val="6F93D7C7"/>
    <w:rsid w:val="6FA6AAEE"/>
    <w:rsid w:val="6FB5F807"/>
    <w:rsid w:val="6FD45E87"/>
    <w:rsid w:val="700A8303"/>
    <w:rsid w:val="700BB480"/>
    <w:rsid w:val="700D6AE9"/>
    <w:rsid w:val="70218D52"/>
    <w:rsid w:val="702CA533"/>
    <w:rsid w:val="706D3974"/>
    <w:rsid w:val="707ABE66"/>
    <w:rsid w:val="707CA7FE"/>
    <w:rsid w:val="70800F2E"/>
    <w:rsid w:val="70ADC043"/>
    <w:rsid w:val="70DB75E7"/>
    <w:rsid w:val="70E4B961"/>
    <w:rsid w:val="70F0EAC7"/>
    <w:rsid w:val="71100467"/>
    <w:rsid w:val="711C1687"/>
    <w:rsid w:val="7121BC32"/>
    <w:rsid w:val="712602F9"/>
    <w:rsid w:val="7143C32B"/>
    <w:rsid w:val="71C2B196"/>
    <w:rsid w:val="71D6C20E"/>
    <w:rsid w:val="71D7D2D4"/>
    <w:rsid w:val="71E78AC2"/>
    <w:rsid w:val="720F138F"/>
    <w:rsid w:val="7211EBAA"/>
    <w:rsid w:val="7214E971"/>
    <w:rsid w:val="724DBDBD"/>
    <w:rsid w:val="726A3EF4"/>
    <w:rsid w:val="728C1481"/>
    <w:rsid w:val="729EEEAE"/>
    <w:rsid w:val="72C1D314"/>
    <w:rsid w:val="72EED9E5"/>
    <w:rsid w:val="730F63FD"/>
    <w:rsid w:val="73296163"/>
    <w:rsid w:val="73588CB1"/>
    <w:rsid w:val="7361C358"/>
    <w:rsid w:val="73660598"/>
    <w:rsid w:val="736BE100"/>
    <w:rsid w:val="73A21A9E"/>
    <w:rsid w:val="73A98F08"/>
    <w:rsid w:val="73C8E179"/>
    <w:rsid w:val="73CDAD11"/>
    <w:rsid w:val="7400475E"/>
    <w:rsid w:val="743C0B15"/>
    <w:rsid w:val="74494965"/>
    <w:rsid w:val="7493F6E4"/>
    <w:rsid w:val="74AD2ABB"/>
    <w:rsid w:val="74AE52C9"/>
    <w:rsid w:val="74CC84AB"/>
    <w:rsid w:val="74D2CAB1"/>
    <w:rsid w:val="74D3F644"/>
    <w:rsid w:val="74EF3370"/>
    <w:rsid w:val="74EF90DF"/>
    <w:rsid w:val="74FB09D2"/>
    <w:rsid w:val="74FC78C4"/>
    <w:rsid w:val="7513FDAE"/>
    <w:rsid w:val="754F0025"/>
    <w:rsid w:val="755510D5"/>
    <w:rsid w:val="756C65CB"/>
    <w:rsid w:val="757D0B78"/>
    <w:rsid w:val="757ECF3E"/>
    <w:rsid w:val="757FCA92"/>
    <w:rsid w:val="758A357E"/>
    <w:rsid w:val="759892CC"/>
    <w:rsid w:val="75A92452"/>
    <w:rsid w:val="75BB4E6B"/>
    <w:rsid w:val="75CDD0A2"/>
    <w:rsid w:val="75D09B5E"/>
    <w:rsid w:val="762AD328"/>
    <w:rsid w:val="763AA336"/>
    <w:rsid w:val="76451D34"/>
    <w:rsid w:val="768D5777"/>
    <w:rsid w:val="76D02A40"/>
    <w:rsid w:val="76EECBCE"/>
    <w:rsid w:val="76F04391"/>
    <w:rsid w:val="76FCBF07"/>
    <w:rsid w:val="770B4547"/>
    <w:rsid w:val="77125014"/>
    <w:rsid w:val="773EBBE1"/>
    <w:rsid w:val="775AC8EF"/>
    <w:rsid w:val="77649C73"/>
    <w:rsid w:val="7774C0E9"/>
    <w:rsid w:val="7795DDF6"/>
    <w:rsid w:val="779DD713"/>
    <w:rsid w:val="77A2E8B4"/>
    <w:rsid w:val="77BED680"/>
    <w:rsid w:val="77CEBD50"/>
    <w:rsid w:val="77EBE57C"/>
    <w:rsid w:val="77FC3A14"/>
    <w:rsid w:val="780D5D59"/>
    <w:rsid w:val="789D2085"/>
    <w:rsid w:val="78A51508"/>
    <w:rsid w:val="78EAE16E"/>
    <w:rsid w:val="78F1C5AF"/>
    <w:rsid w:val="79154808"/>
    <w:rsid w:val="7929A4E7"/>
    <w:rsid w:val="793DAD94"/>
    <w:rsid w:val="794C9B59"/>
    <w:rsid w:val="797C02C8"/>
    <w:rsid w:val="798D3C2A"/>
    <w:rsid w:val="79B44D2F"/>
    <w:rsid w:val="79FFAE6A"/>
    <w:rsid w:val="7A54F259"/>
    <w:rsid w:val="7A5C17F2"/>
    <w:rsid w:val="7AEF341D"/>
    <w:rsid w:val="7B3A264E"/>
    <w:rsid w:val="7B5A8AD2"/>
    <w:rsid w:val="7B5EAB29"/>
    <w:rsid w:val="7B7C7C33"/>
    <w:rsid w:val="7B81D3F8"/>
    <w:rsid w:val="7B84B844"/>
    <w:rsid w:val="7B8F2602"/>
    <w:rsid w:val="7BAB315D"/>
    <w:rsid w:val="7BF52302"/>
    <w:rsid w:val="7C3FC591"/>
    <w:rsid w:val="7C624D59"/>
    <w:rsid w:val="7C76E14C"/>
    <w:rsid w:val="7CAFDE68"/>
    <w:rsid w:val="7CC878DD"/>
    <w:rsid w:val="7CCDE37F"/>
    <w:rsid w:val="7CE35F68"/>
    <w:rsid w:val="7D33324F"/>
    <w:rsid w:val="7D640837"/>
    <w:rsid w:val="7D668728"/>
    <w:rsid w:val="7D71C2DF"/>
    <w:rsid w:val="7D75B2FD"/>
    <w:rsid w:val="7DA4E5E5"/>
    <w:rsid w:val="7DC29F77"/>
    <w:rsid w:val="7DC738A1"/>
    <w:rsid w:val="7DCDBD43"/>
    <w:rsid w:val="7DE9706A"/>
    <w:rsid w:val="7DFA7314"/>
    <w:rsid w:val="7E3732CA"/>
    <w:rsid w:val="7E692C54"/>
    <w:rsid w:val="7E6B0C14"/>
    <w:rsid w:val="7E6E95F5"/>
    <w:rsid w:val="7E70CDDA"/>
    <w:rsid w:val="7EAE8A17"/>
    <w:rsid w:val="7EB7C1E0"/>
    <w:rsid w:val="7EC0CD3F"/>
    <w:rsid w:val="7F0B03AF"/>
    <w:rsid w:val="7F0E6DD8"/>
    <w:rsid w:val="7F4F644A"/>
    <w:rsid w:val="7F5253E1"/>
    <w:rsid w:val="7F607AAE"/>
    <w:rsid w:val="7F7D6D1D"/>
    <w:rsid w:val="7F80E7BA"/>
    <w:rsid w:val="7F9A63EF"/>
    <w:rsid w:val="7FD15180"/>
    <w:rsid w:val="7FE2DB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7F4FE"/>
  <w15:chartTrackingRefBased/>
  <w15:docId w15:val="{198C4BC0-74A4-482E-9522-EE4D7655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1CB"/>
    <w:pPr>
      <w:spacing w:line="256" w:lineRule="auto"/>
    </w:pPr>
  </w:style>
  <w:style w:type="paragraph" w:styleId="Heading1">
    <w:name w:val="heading 1"/>
    <w:basedOn w:val="Normal"/>
    <w:next w:val="Normal"/>
    <w:link w:val="Heading1Char"/>
    <w:uiPriority w:val="9"/>
    <w:qFormat/>
    <w:rsid w:val="00C06D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D248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qFormat/>
    <w:rsid w:val="00CA2F13"/>
    <w:pPr>
      <w:keepNext/>
      <w:spacing w:after="0" w:line="240" w:lineRule="auto"/>
      <w:jc w:val="center"/>
      <w:outlineLvl w:val="3"/>
    </w:pPr>
    <w:rPr>
      <w:rFonts w:ascii="Arial" w:eastAsia="Times New Roman" w:hAnsi="Arial" w:cs="Times New Roman"/>
      <w:b/>
      <w:noProof/>
      <w:sz w:val="24"/>
      <w:szCs w:val="20"/>
      <w:u w:val="single"/>
      <w:lang w:val="x-none" w:eastAsia="x-none"/>
    </w:rPr>
  </w:style>
  <w:style w:type="paragraph" w:styleId="Heading5">
    <w:name w:val="heading 5"/>
    <w:basedOn w:val="Normal"/>
    <w:next w:val="Normal"/>
    <w:link w:val="Heading5Char"/>
    <w:qFormat/>
    <w:rsid w:val="00CA2F13"/>
    <w:pPr>
      <w:keepNext/>
      <w:spacing w:after="0" w:line="240" w:lineRule="auto"/>
      <w:jc w:val="center"/>
      <w:outlineLvl w:val="4"/>
    </w:pPr>
    <w:rPr>
      <w:rFonts w:ascii="Arial" w:eastAsia="Times New Roman" w:hAnsi="Arial" w:cs="Times New Roman"/>
      <w:b/>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AB3"/>
  </w:style>
  <w:style w:type="paragraph" w:styleId="Footer">
    <w:name w:val="footer"/>
    <w:basedOn w:val="Normal"/>
    <w:link w:val="FooterChar"/>
    <w:uiPriority w:val="99"/>
    <w:unhideWhenUsed/>
    <w:rsid w:val="009F7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AB3"/>
  </w:style>
  <w:style w:type="paragraph" w:styleId="NoSpacing">
    <w:name w:val="No Spacing"/>
    <w:uiPriority w:val="1"/>
    <w:qFormat/>
    <w:rsid w:val="009F7AB3"/>
    <w:pPr>
      <w:spacing w:after="0" w:line="240" w:lineRule="auto"/>
    </w:pPr>
  </w:style>
  <w:style w:type="paragraph" w:styleId="FootnoteText">
    <w:name w:val="footnote text"/>
    <w:aliases w:val="FT"/>
    <w:basedOn w:val="Normal"/>
    <w:link w:val="FootnoteTextChar"/>
    <w:uiPriority w:val="99"/>
    <w:unhideWhenUsed/>
    <w:qFormat/>
    <w:rsid w:val="00E30524"/>
    <w:pPr>
      <w:spacing w:after="0" w:line="240" w:lineRule="auto"/>
    </w:pPr>
    <w:rPr>
      <w:sz w:val="20"/>
      <w:szCs w:val="20"/>
    </w:rPr>
  </w:style>
  <w:style w:type="character" w:customStyle="1" w:styleId="FootnoteTextChar">
    <w:name w:val="Footnote Text Char"/>
    <w:aliases w:val="FT Char"/>
    <w:basedOn w:val="DefaultParagraphFont"/>
    <w:link w:val="FootnoteText"/>
    <w:uiPriority w:val="99"/>
    <w:rsid w:val="00E30524"/>
    <w:rPr>
      <w:sz w:val="20"/>
      <w:szCs w:val="20"/>
    </w:rPr>
  </w:style>
  <w:style w:type="character" w:styleId="FootnoteReference">
    <w:name w:val="footnote reference"/>
    <w:basedOn w:val="DefaultParagraphFont"/>
    <w:uiPriority w:val="99"/>
    <w:unhideWhenUsed/>
    <w:qFormat/>
    <w:rsid w:val="00E30524"/>
    <w:rPr>
      <w:vertAlign w:val="superscript"/>
    </w:rPr>
  </w:style>
  <w:style w:type="character" w:styleId="Hyperlink">
    <w:name w:val="Hyperlink"/>
    <w:basedOn w:val="DefaultParagraphFont"/>
    <w:uiPriority w:val="99"/>
    <w:unhideWhenUsed/>
    <w:rsid w:val="00E30524"/>
    <w:rPr>
      <w:color w:val="0563C1" w:themeColor="hyperlink"/>
      <w:u w:val="single"/>
    </w:rPr>
  </w:style>
  <w:style w:type="character" w:styleId="CommentReference">
    <w:name w:val="annotation reference"/>
    <w:basedOn w:val="DefaultParagraphFont"/>
    <w:uiPriority w:val="99"/>
    <w:semiHidden/>
    <w:unhideWhenUsed/>
    <w:rsid w:val="006916D4"/>
    <w:rPr>
      <w:sz w:val="16"/>
      <w:szCs w:val="16"/>
    </w:rPr>
  </w:style>
  <w:style w:type="paragraph" w:styleId="CommentText">
    <w:name w:val="annotation text"/>
    <w:basedOn w:val="Normal"/>
    <w:link w:val="CommentTextChar"/>
    <w:uiPriority w:val="99"/>
    <w:unhideWhenUsed/>
    <w:rsid w:val="006916D4"/>
    <w:pPr>
      <w:spacing w:line="240" w:lineRule="auto"/>
    </w:pPr>
    <w:rPr>
      <w:sz w:val="20"/>
      <w:szCs w:val="20"/>
    </w:rPr>
  </w:style>
  <w:style w:type="character" w:customStyle="1" w:styleId="CommentTextChar">
    <w:name w:val="Comment Text Char"/>
    <w:basedOn w:val="DefaultParagraphFont"/>
    <w:link w:val="CommentText"/>
    <w:uiPriority w:val="99"/>
    <w:rsid w:val="006916D4"/>
    <w:rPr>
      <w:sz w:val="20"/>
      <w:szCs w:val="20"/>
    </w:rPr>
  </w:style>
  <w:style w:type="paragraph" w:styleId="CommentSubject">
    <w:name w:val="annotation subject"/>
    <w:basedOn w:val="CommentText"/>
    <w:next w:val="CommentText"/>
    <w:link w:val="CommentSubjectChar"/>
    <w:uiPriority w:val="99"/>
    <w:semiHidden/>
    <w:unhideWhenUsed/>
    <w:rsid w:val="006916D4"/>
    <w:rPr>
      <w:b/>
      <w:bCs/>
    </w:rPr>
  </w:style>
  <w:style w:type="character" w:customStyle="1" w:styleId="CommentSubjectChar">
    <w:name w:val="Comment Subject Char"/>
    <w:basedOn w:val="CommentTextChar"/>
    <w:link w:val="CommentSubject"/>
    <w:uiPriority w:val="99"/>
    <w:semiHidden/>
    <w:rsid w:val="006916D4"/>
    <w:rPr>
      <w:b/>
      <w:bCs/>
      <w:sz w:val="20"/>
      <w:szCs w:val="20"/>
    </w:rPr>
  </w:style>
  <w:style w:type="paragraph" w:styleId="BalloonText">
    <w:name w:val="Balloon Text"/>
    <w:basedOn w:val="Normal"/>
    <w:link w:val="BalloonTextChar"/>
    <w:uiPriority w:val="99"/>
    <w:semiHidden/>
    <w:unhideWhenUsed/>
    <w:rsid w:val="00691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6D4"/>
    <w:rPr>
      <w:rFonts w:ascii="Segoe UI" w:hAnsi="Segoe UI" w:cs="Segoe UI"/>
      <w:sz w:val="18"/>
      <w:szCs w:val="18"/>
    </w:rPr>
  </w:style>
  <w:style w:type="paragraph" w:styleId="ListParagraph">
    <w:name w:val="List Paragraph"/>
    <w:basedOn w:val="Normal"/>
    <w:uiPriority w:val="34"/>
    <w:qFormat/>
    <w:rsid w:val="003147C6"/>
    <w:pPr>
      <w:spacing w:after="0" w:line="240" w:lineRule="auto"/>
      <w:ind w:left="720"/>
    </w:pPr>
    <w:rPr>
      <w:rFonts w:ascii="Calibri" w:hAnsi="Calibri" w:cs="Calibri"/>
    </w:rPr>
  </w:style>
  <w:style w:type="table" w:styleId="TableGrid">
    <w:name w:val="Table Grid"/>
    <w:basedOn w:val="TableNormal"/>
    <w:uiPriority w:val="39"/>
    <w:rsid w:val="00CA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CA2F13"/>
    <w:rPr>
      <w:rFonts w:ascii="Arial" w:eastAsia="Times New Roman" w:hAnsi="Arial" w:cs="Times New Roman"/>
      <w:b/>
      <w:noProof/>
      <w:sz w:val="24"/>
      <w:szCs w:val="20"/>
      <w:u w:val="single"/>
      <w:lang w:val="x-none" w:eastAsia="x-none"/>
    </w:rPr>
  </w:style>
  <w:style w:type="character" w:customStyle="1" w:styleId="Heading5Char">
    <w:name w:val="Heading 5 Char"/>
    <w:basedOn w:val="DefaultParagraphFont"/>
    <w:link w:val="Heading5"/>
    <w:rsid w:val="00CA2F13"/>
    <w:rPr>
      <w:rFonts w:ascii="Arial" w:eastAsia="Times New Roman" w:hAnsi="Arial" w:cs="Times New Roman"/>
      <w:b/>
      <w:sz w:val="24"/>
      <w:szCs w:val="20"/>
      <w:lang w:val="x-none" w:eastAsia="x-none"/>
    </w:rPr>
  </w:style>
  <w:style w:type="character" w:styleId="FollowedHyperlink">
    <w:name w:val="FollowedHyperlink"/>
    <w:basedOn w:val="DefaultParagraphFont"/>
    <w:uiPriority w:val="99"/>
    <w:semiHidden/>
    <w:unhideWhenUsed/>
    <w:rsid w:val="00722A02"/>
    <w:rPr>
      <w:color w:val="954F72" w:themeColor="followedHyperlink"/>
      <w:u w:val="single"/>
    </w:rPr>
  </w:style>
  <w:style w:type="paragraph" w:customStyle="1" w:styleId="BodyA">
    <w:name w:val="Body A"/>
    <w:rsid w:val="00CA372C"/>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customStyle="1" w:styleId="Hyperlink2">
    <w:name w:val="Hyperlink.2"/>
    <w:rsid w:val="00CA372C"/>
    <w:rPr>
      <w:color w:val="0000FF"/>
      <w:sz w:val="20"/>
      <w:szCs w:val="20"/>
      <w:u w:val="single" w:color="0000FF"/>
      <w:lang w:val="en-US"/>
    </w:rPr>
  </w:style>
  <w:style w:type="character" w:customStyle="1" w:styleId="Hyperlink3">
    <w:name w:val="Hyperlink.3"/>
    <w:rsid w:val="00CA372C"/>
    <w:rPr>
      <w:color w:val="0000FF"/>
      <w:sz w:val="20"/>
      <w:szCs w:val="20"/>
      <w:u w:val="single" w:color="0000FF"/>
      <w:lang w:val="en-US"/>
    </w:rPr>
  </w:style>
  <w:style w:type="numbering" w:customStyle="1" w:styleId="List21">
    <w:name w:val="List 21"/>
    <w:basedOn w:val="NoList"/>
    <w:rsid w:val="00CA372C"/>
    <w:pPr>
      <w:numPr>
        <w:numId w:val="1"/>
      </w:numPr>
    </w:pPr>
  </w:style>
  <w:style w:type="paragraph" w:styleId="NormalWeb">
    <w:name w:val="Normal (Web)"/>
    <w:basedOn w:val="Normal"/>
    <w:uiPriority w:val="99"/>
    <w:unhideWhenUsed/>
    <w:rsid w:val="005768C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68CF"/>
    <w:rPr>
      <w:i/>
      <w:iCs/>
    </w:rPr>
  </w:style>
  <w:style w:type="character" w:customStyle="1" w:styleId="Heading2Char">
    <w:name w:val="Heading 2 Char"/>
    <w:basedOn w:val="DefaultParagraphFont"/>
    <w:link w:val="Heading2"/>
    <w:uiPriority w:val="9"/>
    <w:semiHidden/>
    <w:rsid w:val="00AD248C"/>
    <w:rPr>
      <w:rFonts w:asciiTheme="majorHAnsi" w:eastAsiaTheme="majorEastAsia" w:hAnsiTheme="majorHAnsi" w:cstheme="majorBidi"/>
      <w:color w:val="2E74B5" w:themeColor="accent1" w:themeShade="BF"/>
      <w:sz w:val="26"/>
      <w:szCs w:val="26"/>
    </w:rPr>
  </w:style>
  <w:style w:type="paragraph" w:customStyle="1" w:styleId="ColorfulList-Accent11">
    <w:name w:val="Colorful List - Accent 11"/>
    <w:qFormat/>
    <w:rsid w:val="00940C24"/>
    <w:pPr>
      <w:spacing w:after="0" w:line="240" w:lineRule="auto"/>
      <w:ind w:left="720"/>
    </w:pPr>
    <w:rPr>
      <w:rFonts w:ascii="Lucida Grande" w:eastAsia="ヒラギノ角ゴ Pro W3" w:hAnsi="Lucida Grande" w:cs="Times New Roman"/>
      <w:color w:val="000000"/>
      <w:sz w:val="24"/>
      <w:szCs w:val="20"/>
    </w:rPr>
  </w:style>
  <w:style w:type="table" w:styleId="TableGridLight">
    <w:name w:val="Grid Table Light"/>
    <w:basedOn w:val="TableNormal"/>
    <w:uiPriority w:val="40"/>
    <w:rsid w:val="00940C24"/>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1">
    <w:name w:val="Unresolved Mention1"/>
    <w:basedOn w:val="DefaultParagraphFont"/>
    <w:uiPriority w:val="99"/>
    <w:semiHidden/>
    <w:unhideWhenUsed/>
    <w:rsid w:val="004F4828"/>
    <w:rPr>
      <w:color w:val="605E5C"/>
      <w:shd w:val="clear" w:color="auto" w:fill="E1DFDD"/>
    </w:rPr>
  </w:style>
  <w:style w:type="character" w:customStyle="1" w:styleId="UnresolvedMention2">
    <w:name w:val="Unresolved Mention2"/>
    <w:basedOn w:val="DefaultParagraphFont"/>
    <w:uiPriority w:val="99"/>
    <w:semiHidden/>
    <w:unhideWhenUsed/>
    <w:rsid w:val="00BF41CA"/>
    <w:rPr>
      <w:color w:val="605E5C"/>
      <w:shd w:val="clear" w:color="auto" w:fill="E1DFDD"/>
    </w:rPr>
  </w:style>
  <w:style w:type="paragraph" w:styleId="Caption">
    <w:name w:val="caption"/>
    <w:basedOn w:val="Normal"/>
    <w:next w:val="Normal"/>
    <w:uiPriority w:val="35"/>
    <w:unhideWhenUsed/>
    <w:qFormat/>
    <w:rsid w:val="005B1826"/>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C06D3A"/>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C966B4"/>
    <w:pPr>
      <w:spacing w:after="0" w:line="240" w:lineRule="auto"/>
    </w:pPr>
  </w:style>
  <w:style w:type="character" w:customStyle="1" w:styleId="UnresolvedMention3">
    <w:name w:val="Unresolved Mention3"/>
    <w:basedOn w:val="DefaultParagraphFont"/>
    <w:uiPriority w:val="99"/>
    <w:semiHidden/>
    <w:unhideWhenUsed/>
    <w:rsid w:val="00094285"/>
    <w:rPr>
      <w:color w:val="605E5C"/>
      <w:shd w:val="clear" w:color="auto" w:fill="E1DFDD"/>
    </w:rPr>
  </w:style>
  <w:style w:type="character" w:styleId="LineNumber">
    <w:name w:val="line number"/>
    <w:basedOn w:val="DefaultParagraphFont"/>
    <w:uiPriority w:val="99"/>
    <w:semiHidden/>
    <w:unhideWhenUsed/>
    <w:rsid w:val="00E903E3"/>
    <w:rPr>
      <w:rFonts w:ascii="Times New Roman" w:hAnsi="Times New Roman"/>
      <w:sz w:val="24"/>
    </w:rPr>
  </w:style>
  <w:style w:type="character" w:customStyle="1" w:styleId="normaltextrun">
    <w:name w:val="normaltextrun"/>
    <w:basedOn w:val="DefaultParagraphFont"/>
    <w:rsid w:val="00780250"/>
  </w:style>
  <w:style w:type="character" w:customStyle="1" w:styleId="superscript">
    <w:name w:val="superscript"/>
    <w:basedOn w:val="DefaultParagraphFont"/>
    <w:rsid w:val="00780250"/>
  </w:style>
  <w:style w:type="character" w:customStyle="1" w:styleId="eop">
    <w:name w:val="eop"/>
    <w:basedOn w:val="DefaultParagraphFont"/>
    <w:rsid w:val="00780250"/>
  </w:style>
  <w:style w:type="character" w:customStyle="1" w:styleId="ui-provider">
    <w:name w:val="ui-provider"/>
    <w:basedOn w:val="DefaultParagraphFont"/>
    <w:rsid w:val="00B80234"/>
  </w:style>
  <w:style w:type="paragraph" w:customStyle="1" w:styleId="paragraph">
    <w:name w:val="paragraph"/>
    <w:basedOn w:val="Normal"/>
    <w:rsid w:val="00C16B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C63DCF"/>
    <w:rPr>
      <w:color w:val="605E5C"/>
      <w:shd w:val="clear" w:color="auto" w:fill="E1DFDD"/>
    </w:rPr>
  </w:style>
  <w:style w:type="character" w:customStyle="1" w:styleId="Mention1">
    <w:name w:val="Mention1"/>
    <w:basedOn w:val="DefaultParagraphFont"/>
    <w:uiPriority w:val="99"/>
    <w:unhideWhenUsed/>
    <w:rsid w:val="00C63DCF"/>
    <w:rPr>
      <w:color w:val="2B579A"/>
      <w:shd w:val="clear" w:color="auto" w:fill="E6E6E6"/>
    </w:rPr>
  </w:style>
  <w:style w:type="paragraph" w:styleId="EndnoteText">
    <w:name w:val="endnote text"/>
    <w:basedOn w:val="Normal"/>
    <w:link w:val="EndnoteTextChar"/>
    <w:uiPriority w:val="99"/>
    <w:semiHidden/>
    <w:unhideWhenUsed/>
    <w:rsid w:val="007228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28C2"/>
    <w:rPr>
      <w:sz w:val="20"/>
      <w:szCs w:val="20"/>
    </w:rPr>
  </w:style>
  <w:style w:type="character" w:styleId="EndnoteReference">
    <w:name w:val="endnote reference"/>
    <w:basedOn w:val="DefaultParagraphFont"/>
    <w:uiPriority w:val="99"/>
    <w:semiHidden/>
    <w:unhideWhenUsed/>
    <w:rsid w:val="007228C2"/>
    <w:rPr>
      <w:vertAlign w:val="superscript"/>
    </w:rPr>
  </w:style>
  <w:style w:type="paragraph" w:styleId="BodyText">
    <w:name w:val="Body Text"/>
    <w:basedOn w:val="Normal"/>
    <w:link w:val="BodyTextChar"/>
    <w:uiPriority w:val="99"/>
    <w:rsid w:val="005F51CB"/>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5F51CB"/>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5D5FB2"/>
    <w:rPr>
      <w:color w:val="605E5C"/>
      <w:shd w:val="clear" w:color="auto" w:fill="E1DFDD"/>
    </w:rPr>
  </w:style>
  <w:style w:type="character" w:styleId="Strong">
    <w:name w:val="Strong"/>
    <w:basedOn w:val="DefaultParagraphFont"/>
    <w:uiPriority w:val="22"/>
    <w:qFormat/>
    <w:rsid w:val="003A22B3"/>
    <w:rPr>
      <w:b/>
      <w:bCs/>
    </w:rPr>
  </w:style>
  <w:style w:type="paragraph" w:styleId="BodyTextIndent">
    <w:name w:val="Body Text Indent"/>
    <w:basedOn w:val="Normal"/>
    <w:link w:val="BodyTextIndentChar"/>
    <w:uiPriority w:val="99"/>
    <w:semiHidden/>
    <w:unhideWhenUsed/>
    <w:rsid w:val="00634CBC"/>
    <w:pPr>
      <w:spacing w:after="120"/>
      <w:ind w:left="360"/>
    </w:pPr>
  </w:style>
  <w:style w:type="character" w:customStyle="1" w:styleId="BodyTextIndentChar">
    <w:name w:val="Body Text Indent Char"/>
    <w:basedOn w:val="DefaultParagraphFont"/>
    <w:link w:val="BodyTextIndent"/>
    <w:uiPriority w:val="99"/>
    <w:semiHidden/>
    <w:rsid w:val="00634CBC"/>
  </w:style>
  <w:style w:type="character" w:customStyle="1" w:styleId="UnresolvedMention6">
    <w:name w:val="Unresolved Mention6"/>
    <w:basedOn w:val="DefaultParagraphFont"/>
    <w:uiPriority w:val="99"/>
    <w:semiHidden/>
    <w:unhideWhenUsed/>
    <w:rsid w:val="00F918D6"/>
    <w:rPr>
      <w:color w:val="605E5C"/>
      <w:shd w:val="clear" w:color="auto" w:fill="E1DFDD"/>
    </w:rPr>
  </w:style>
  <w:style w:type="paragraph" w:customStyle="1" w:styleId="28usra">
    <w:name w:val="_28usra"/>
    <w:basedOn w:val="Normal"/>
    <w:rsid w:val="00B519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tion2">
    <w:name w:val="Mention2"/>
    <w:basedOn w:val="DefaultParagraphFont"/>
    <w:uiPriority w:val="99"/>
    <w:unhideWhenUsed/>
    <w:rsid w:val="00374BA0"/>
    <w:rPr>
      <w:color w:val="2B579A"/>
      <w:shd w:val="clear" w:color="auto" w:fill="E1DFDD"/>
    </w:rPr>
  </w:style>
  <w:style w:type="character" w:styleId="UnresolvedMention">
    <w:name w:val="Unresolved Mention"/>
    <w:basedOn w:val="DefaultParagraphFont"/>
    <w:uiPriority w:val="99"/>
    <w:semiHidden/>
    <w:unhideWhenUsed/>
    <w:rsid w:val="00B70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986">
      <w:bodyDiv w:val="1"/>
      <w:marLeft w:val="0"/>
      <w:marRight w:val="0"/>
      <w:marTop w:val="0"/>
      <w:marBottom w:val="0"/>
      <w:divBdr>
        <w:top w:val="none" w:sz="0" w:space="0" w:color="auto"/>
        <w:left w:val="none" w:sz="0" w:space="0" w:color="auto"/>
        <w:bottom w:val="none" w:sz="0" w:space="0" w:color="auto"/>
        <w:right w:val="none" w:sz="0" w:space="0" w:color="auto"/>
      </w:divBdr>
      <w:divsChild>
        <w:div w:id="1338769615">
          <w:marLeft w:val="0"/>
          <w:marRight w:val="0"/>
          <w:marTop w:val="0"/>
          <w:marBottom w:val="0"/>
          <w:divBdr>
            <w:top w:val="none" w:sz="0" w:space="0" w:color="auto"/>
            <w:left w:val="none" w:sz="0" w:space="0" w:color="auto"/>
            <w:bottom w:val="none" w:sz="0" w:space="0" w:color="auto"/>
            <w:right w:val="none" w:sz="0" w:space="0" w:color="auto"/>
          </w:divBdr>
          <w:divsChild>
            <w:div w:id="825709212">
              <w:marLeft w:val="0"/>
              <w:marRight w:val="0"/>
              <w:marTop w:val="0"/>
              <w:marBottom w:val="0"/>
              <w:divBdr>
                <w:top w:val="none" w:sz="0" w:space="0" w:color="auto"/>
                <w:left w:val="none" w:sz="0" w:space="0" w:color="auto"/>
                <w:bottom w:val="none" w:sz="0" w:space="0" w:color="auto"/>
                <w:right w:val="none" w:sz="0" w:space="0" w:color="auto"/>
              </w:divBdr>
              <w:divsChild>
                <w:div w:id="9370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2308">
      <w:bodyDiv w:val="1"/>
      <w:marLeft w:val="0"/>
      <w:marRight w:val="0"/>
      <w:marTop w:val="0"/>
      <w:marBottom w:val="0"/>
      <w:divBdr>
        <w:top w:val="none" w:sz="0" w:space="0" w:color="auto"/>
        <w:left w:val="none" w:sz="0" w:space="0" w:color="auto"/>
        <w:bottom w:val="none" w:sz="0" w:space="0" w:color="auto"/>
        <w:right w:val="none" w:sz="0" w:space="0" w:color="auto"/>
      </w:divBdr>
      <w:divsChild>
        <w:div w:id="1477642477">
          <w:marLeft w:val="0"/>
          <w:marRight w:val="0"/>
          <w:marTop w:val="0"/>
          <w:marBottom w:val="0"/>
          <w:divBdr>
            <w:top w:val="none" w:sz="0" w:space="0" w:color="auto"/>
            <w:left w:val="none" w:sz="0" w:space="0" w:color="auto"/>
            <w:bottom w:val="none" w:sz="0" w:space="0" w:color="auto"/>
            <w:right w:val="none" w:sz="0" w:space="0" w:color="auto"/>
          </w:divBdr>
          <w:divsChild>
            <w:div w:id="281378257">
              <w:marLeft w:val="0"/>
              <w:marRight w:val="0"/>
              <w:marTop w:val="0"/>
              <w:marBottom w:val="0"/>
              <w:divBdr>
                <w:top w:val="none" w:sz="0" w:space="0" w:color="auto"/>
                <w:left w:val="none" w:sz="0" w:space="0" w:color="auto"/>
                <w:bottom w:val="none" w:sz="0" w:space="0" w:color="auto"/>
                <w:right w:val="none" w:sz="0" w:space="0" w:color="auto"/>
              </w:divBdr>
              <w:divsChild>
                <w:div w:id="5176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4654">
      <w:bodyDiv w:val="1"/>
      <w:marLeft w:val="0"/>
      <w:marRight w:val="0"/>
      <w:marTop w:val="0"/>
      <w:marBottom w:val="0"/>
      <w:divBdr>
        <w:top w:val="none" w:sz="0" w:space="0" w:color="auto"/>
        <w:left w:val="none" w:sz="0" w:space="0" w:color="auto"/>
        <w:bottom w:val="none" w:sz="0" w:space="0" w:color="auto"/>
        <w:right w:val="none" w:sz="0" w:space="0" w:color="auto"/>
      </w:divBdr>
    </w:div>
    <w:div w:id="152374664">
      <w:bodyDiv w:val="1"/>
      <w:marLeft w:val="0"/>
      <w:marRight w:val="0"/>
      <w:marTop w:val="0"/>
      <w:marBottom w:val="0"/>
      <w:divBdr>
        <w:top w:val="none" w:sz="0" w:space="0" w:color="auto"/>
        <w:left w:val="none" w:sz="0" w:space="0" w:color="auto"/>
        <w:bottom w:val="none" w:sz="0" w:space="0" w:color="auto"/>
        <w:right w:val="none" w:sz="0" w:space="0" w:color="auto"/>
      </w:divBdr>
    </w:div>
    <w:div w:id="170145846">
      <w:bodyDiv w:val="1"/>
      <w:marLeft w:val="0"/>
      <w:marRight w:val="0"/>
      <w:marTop w:val="0"/>
      <w:marBottom w:val="0"/>
      <w:divBdr>
        <w:top w:val="none" w:sz="0" w:space="0" w:color="auto"/>
        <w:left w:val="none" w:sz="0" w:space="0" w:color="auto"/>
        <w:bottom w:val="none" w:sz="0" w:space="0" w:color="auto"/>
        <w:right w:val="none" w:sz="0" w:space="0" w:color="auto"/>
      </w:divBdr>
      <w:divsChild>
        <w:div w:id="1089084161">
          <w:marLeft w:val="0"/>
          <w:marRight w:val="0"/>
          <w:marTop w:val="0"/>
          <w:marBottom w:val="0"/>
          <w:divBdr>
            <w:top w:val="none" w:sz="0" w:space="0" w:color="auto"/>
            <w:left w:val="none" w:sz="0" w:space="0" w:color="auto"/>
            <w:bottom w:val="none" w:sz="0" w:space="0" w:color="auto"/>
            <w:right w:val="none" w:sz="0" w:space="0" w:color="auto"/>
          </w:divBdr>
          <w:divsChild>
            <w:div w:id="501553596">
              <w:marLeft w:val="0"/>
              <w:marRight w:val="0"/>
              <w:marTop w:val="0"/>
              <w:marBottom w:val="0"/>
              <w:divBdr>
                <w:top w:val="none" w:sz="0" w:space="0" w:color="C0C0C0"/>
                <w:left w:val="none" w:sz="0" w:space="0" w:color="C0C0C0"/>
                <w:bottom w:val="none" w:sz="0" w:space="0" w:color="C0C0C0"/>
                <w:right w:val="none" w:sz="0" w:space="0" w:color="C0C0C0"/>
              </w:divBdr>
              <w:divsChild>
                <w:div w:id="1864517988">
                  <w:marLeft w:val="0"/>
                  <w:marRight w:val="0"/>
                  <w:marTop w:val="0"/>
                  <w:marBottom w:val="0"/>
                  <w:divBdr>
                    <w:top w:val="none" w:sz="0" w:space="0" w:color="auto"/>
                    <w:left w:val="none" w:sz="0" w:space="0" w:color="auto"/>
                    <w:bottom w:val="none" w:sz="0" w:space="0" w:color="auto"/>
                    <w:right w:val="none" w:sz="0" w:space="0" w:color="auto"/>
                  </w:divBdr>
                  <w:divsChild>
                    <w:div w:id="1034962825">
                      <w:marLeft w:val="0"/>
                      <w:marRight w:val="0"/>
                      <w:marTop w:val="0"/>
                      <w:marBottom w:val="0"/>
                      <w:divBdr>
                        <w:top w:val="none" w:sz="0" w:space="0" w:color="auto"/>
                        <w:left w:val="none" w:sz="0" w:space="0" w:color="auto"/>
                        <w:bottom w:val="none" w:sz="0" w:space="0" w:color="auto"/>
                        <w:right w:val="none" w:sz="0" w:space="0" w:color="auto"/>
                      </w:divBdr>
                      <w:divsChild>
                        <w:div w:id="242029184">
                          <w:marLeft w:val="150"/>
                          <w:marRight w:val="150"/>
                          <w:marTop w:val="150"/>
                          <w:marBottom w:val="150"/>
                          <w:divBdr>
                            <w:top w:val="none" w:sz="0" w:space="0" w:color="auto"/>
                            <w:left w:val="none" w:sz="0" w:space="0" w:color="auto"/>
                            <w:bottom w:val="none" w:sz="0" w:space="0" w:color="auto"/>
                            <w:right w:val="none" w:sz="0" w:space="0" w:color="auto"/>
                          </w:divBdr>
                          <w:divsChild>
                            <w:div w:id="1631324534">
                              <w:marLeft w:val="0"/>
                              <w:marRight w:val="0"/>
                              <w:marTop w:val="0"/>
                              <w:marBottom w:val="0"/>
                              <w:divBdr>
                                <w:top w:val="none" w:sz="0" w:space="0" w:color="auto"/>
                                <w:left w:val="none" w:sz="0" w:space="0" w:color="auto"/>
                                <w:bottom w:val="none" w:sz="0" w:space="0" w:color="auto"/>
                                <w:right w:val="none" w:sz="0" w:space="0" w:color="auto"/>
                              </w:divBdr>
                              <w:divsChild>
                                <w:div w:id="104209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39671">
      <w:bodyDiv w:val="1"/>
      <w:marLeft w:val="0"/>
      <w:marRight w:val="0"/>
      <w:marTop w:val="0"/>
      <w:marBottom w:val="0"/>
      <w:divBdr>
        <w:top w:val="none" w:sz="0" w:space="0" w:color="auto"/>
        <w:left w:val="none" w:sz="0" w:space="0" w:color="auto"/>
        <w:bottom w:val="none" w:sz="0" w:space="0" w:color="auto"/>
        <w:right w:val="none" w:sz="0" w:space="0" w:color="auto"/>
      </w:divBdr>
    </w:div>
    <w:div w:id="205993885">
      <w:bodyDiv w:val="1"/>
      <w:marLeft w:val="0"/>
      <w:marRight w:val="0"/>
      <w:marTop w:val="0"/>
      <w:marBottom w:val="0"/>
      <w:divBdr>
        <w:top w:val="none" w:sz="0" w:space="0" w:color="auto"/>
        <w:left w:val="none" w:sz="0" w:space="0" w:color="auto"/>
        <w:bottom w:val="none" w:sz="0" w:space="0" w:color="auto"/>
        <w:right w:val="none" w:sz="0" w:space="0" w:color="auto"/>
      </w:divBdr>
      <w:divsChild>
        <w:div w:id="1560021812">
          <w:marLeft w:val="0"/>
          <w:marRight w:val="0"/>
          <w:marTop w:val="0"/>
          <w:marBottom w:val="0"/>
          <w:divBdr>
            <w:top w:val="none" w:sz="0" w:space="0" w:color="auto"/>
            <w:left w:val="none" w:sz="0" w:space="0" w:color="auto"/>
            <w:bottom w:val="none" w:sz="0" w:space="0" w:color="auto"/>
            <w:right w:val="none" w:sz="0" w:space="0" w:color="auto"/>
          </w:divBdr>
          <w:divsChild>
            <w:div w:id="82531550">
              <w:marLeft w:val="0"/>
              <w:marRight w:val="0"/>
              <w:marTop w:val="0"/>
              <w:marBottom w:val="0"/>
              <w:divBdr>
                <w:top w:val="none" w:sz="0" w:space="0" w:color="C0C0C0"/>
                <w:left w:val="none" w:sz="0" w:space="0" w:color="C0C0C0"/>
                <w:bottom w:val="none" w:sz="0" w:space="0" w:color="C0C0C0"/>
                <w:right w:val="none" w:sz="0" w:space="0" w:color="C0C0C0"/>
              </w:divBdr>
              <w:divsChild>
                <w:div w:id="525871480">
                  <w:marLeft w:val="0"/>
                  <w:marRight w:val="0"/>
                  <w:marTop w:val="0"/>
                  <w:marBottom w:val="0"/>
                  <w:divBdr>
                    <w:top w:val="none" w:sz="0" w:space="0" w:color="auto"/>
                    <w:left w:val="none" w:sz="0" w:space="0" w:color="auto"/>
                    <w:bottom w:val="none" w:sz="0" w:space="0" w:color="auto"/>
                    <w:right w:val="none" w:sz="0" w:space="0" w:color="auto"/>
                  </w:divBdr>
                  <w:divsChild>
                    <w:div w:id="1329023362">
                      <w:marLeft w:val="0"/>
                      <w:marRight w:val="0"/>
                      <w:marTop w:val="0"/>
                      <w:marBottom w:val="0"/>
                      <w:divBdr>
                        <w:top w:val="none" w:sz="0" w:space="0" w:color="auto"/>
                        <w:left w:val="none" w:sz="0" w:space="0" w:color="auto"/>
                        <w:bottom w:val="none" w:sz="0" w:space="0" w:color="auto"/>
                        <w:right w:val="none" w:sz="0" w:space="0" w:color="auto"/>
                      </w:divBdr>
                      <w:divsChild>
                        <w:div w:id="1733457366">
                          <w:marLeft w:val="150"/>
                          <w:marRight w:val="150"/>
                          <w:marTop w:val="150"/>
                          <w:marBottom w:val="150"/>
                          <w:divBdr>
                            <w:top w:val="none" w:sz="0" w:space="0" w:color="auto"/>
                            <w:left w:val="none" w:sz="0" w:space="0" w:color="auto"/>
                            <w:bottom w:val="none" w:sz="0" w:space="0" w:color="auto"/>
                            <w:right w:val="none" w:sz="0" w:space="0" w:color="auto"/>
                          </w:divBdr>
                          <w:divsChild>
                            <w:div w:id="741871773">
                              <w:marLeft w:val="0"/>
                              <w:marRight w:val="0"/>
                              <w:marTop w:val="0"/>
                              <w:marBottom w:val="0"/>
                              <w:divBdr>
                                <w:top w:val="none" w:sz="0" w:space="0" w:color="auto"/>
                                <w:left w:val="none" w:sz="0" w:space="0" w:color="auto"/>
                                <w:bottom w:val="none" w:sz="0" w:space="0" w:color="auto"/>
                                <w:right w:val="none" w:sz="0" w:space="0" w:color="auto"/>
                              </w:divBdr>
                              <w:divsChild>
                                <w:div w:id="10188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683075">
      <w:bodyDiv w:val="1"/>
      <w:marLeft w:val="0"/>
      <w:marRight w:val="0"/>
      <w:marTop w:val="0"/>
      <w:marBottom w:val="0"/>
      <w:divBdr>
        <w:top w:val="none" w:sz="0" w:space="0" w:color="auto"/>
        <w:left w:val="none" w:sz="0" w:space="0" w:color="auto"/>
        <w:bottom w:val="none" w:sz="0" w:space="0" w:color="auto"/>
        <w:right w:val="none" w:sz="0" w:space="0" w:color="auto"/>
      </w:divBdr>
      <w:divsChild>
        <w:div w:id="166527581">
          <w:marLeft w:val="0"/>
          <w:marRight w:val="0"/>
          <w:marTop w:val="0"/>
          <w:marBottom w:val="0"/>
          <w:divBdr>
            <w:top w:val="none" w:sz="0" w:space="0" w:color="auto"/>
            <w:left w:val="none" w:sz="0" w:space="0" w:color="auto"/>
            <w:bottom w:val="none" w:sz="0" w:space="0" w:color="auto"/>
            <w:right w:val="none" w:sz="0" w:space="0" w:color="auto"/>
          </w:divBdr>
          <w:divsChild>
            <w:div w:id="1926570026">
              <w:marLeft w:val="0"/>
              <w:marRight w:val="0"/>
              <w:marTop w:val="0"/>
              <w:marBottom w:val="0"/>
              <w:divBdr>
                <w:top w:val="none" w:sz="0" w:space="0" w:color="auto"/>
                <w:left w:val="none" w:sz="0" w:space="0" w:color="auto"/>
                <w:bottom w:val="none" w:sz="0" w:space="0" w:color="auto"/>
                <w:right w:val="none" w:sz="0" w:space="0" w:color="auto"/>
              </w:divBdr>
            </w:div>
          </w:divsChild>
        </w:div>
        <w:div w:id="267006610">
          <w:marLeft w:val="0"/>
          <w:marRight w:val="0"/>
          <w:marTop w:val="0"/>
          <w:marBottom w:val="0"/>
          <w:divBdr>
            <w:top w:val="none" w:sz="0" w:space="0" w:color="auto"/>
            <w:left w:val="none" w:sz="0" w:space="0" w:color="auto"/>
            <w:bottom w:val="none" w:sz="0" w:space="0" w:color="auto"/>
            <w:right w:val="none" w:sz="0" w:space="0" w:color="auto"/>
          </w:divBdr>
          <w:divsChild>
            <w:div w:id="952177253">
              <w:marLeft w:val="0"/>
              <w:marRight w:val="0"/>
              <w:marTop w:val="0"/>
              <w:marBottom w:val="0"/>
              <w:divBdr>
                <w:top w:val="none" w:sz="0" w:space="0" w:color="auto"/>
                <w:left w:val="none" w:sz="0" w:space="0" w:color="auto"/>
                <w:bottom w:val="none" w:sz="0" w:space="0" w:color="auto"/>
                <w:right w:val="none" w:sz="0" w:space="0" w:color="auto"/>
              </w:divBdr>
            </w:div>
            <w:div w:id="1158767994">
              <w:marLeft w:val="0"/>
              <w:marRight w:val="0"/>
              <w:marTop w:val="0"/>
              <w:marBottom w:val="0"/>
              <w:divBdr>
                <w:top w:val="none" w:sz="0" w:space="0" w:color="auto"/>
                <w:left w:val="none" w:sz="0" w:space="0" w:color="auto"/>
                <w:bottom w:val="none" w:sz="0" w:space="0" w:color="auto"/>
                <w:right w:val="none" w:sz="0" w:space="0" w:color="auto"/>
              </w:divBdr>
            </w:div>
          </w:divsChild>
        </w:div>
        <w:div w:id="367730668">
          <w:marLeft w:val="0"/>
          <w:marRight w:val="0"/>
          <w:marTop w:val="0"/>
          <w:marBottom w:val="0"/>
          <w:divBdr>
            <w:top w:val="none" w:sz="0" w:space="0" w:color="auto"/>
            <w:left w:val="none" w:sz="0" w:space="0" w:color="auto"/>
            <w:bottom w:val="none" w:sz="0" w:space="0" w:color="auto"/>
            <w:right w:val="none" w:sz="0" w:space="0" w:color="auto"/>
          </w:divBdr>
          <w:divsChild>
            <w:div w:id="1863014342">
              <w:marLeft w:val="0"/>
              <w:marRight w:val="0"/>
              <w:marTop w:val="0"/>
              <w:marBottom w:val="0"/>
              <w:divBdr>
                <w:top w:val="none" w:sz="0" w:space="0" w:color="auto"/>
                <w:left w:val="none" w:sz="0" w:space="0" w:color="auto"/>
                <w:bottom w:val="none" w:sz="0" w:space="0" w:color="auto"/>
                <w:right w:val="none" w:sz="0" w:space="0" w:color="auto"/>
              </w:divBdr>
            </w:div>
            <w:div w:id="2020085191">
              <w:marLeft w:val="0"/>
              <w:marRight w:val="0"/>
              <w:marTop w:val="0"/>
              <w:marBottom w:val="0"/>
              <w:divBdr>
                <w:top w:val="none" w:sz="0" w:space="0" w:color="auto"/>
                <w:left w:val="none" w:sz="0" w:space="0" w:color="auto"/>
                <w:bottom w:val="none" w:sz="0" w:space="0" w:color="auto"/>
                <w:right w:val="none" w:sz="0" w:space="0" w:color="auto"/>
              </w:divBdr>
            </w:div>
          </w:divsChild>
        </w:div>
        <w:div w:id="1002395780">
          <w:marLeft w:val="0"/>
          <w:marRight w:val="0"/>
          <w:marTop w:val="0"/>
          <w:marBottom w:val="0"/>
          <w:divBdr>
            <w:top w:val="none" w:sz="0" w:space="0" w:color="auto"/>
            <w:left w:val="none" w:sz="0" w:space="0" w:color="auto"/>
            <w:bottom w:val="none" w:sz="0" w:space="0" w:color="auto"/>
            <w:right w:val="none" w:sz="0" w:space="0" w:color="auto"/>
          </w:divBdr>
          <w:divsChild>
            <w:div w:id="8213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957373">
      <w:bodyDiv w:val="1"/>
      <w:marLeft w:val="0"/>
      <w:marRight w:val="0"/>
      <w:marTop w:val="0"/>
      <w:marBottom w:val="0"/>
      <w:divBdr>
        <w:top w:val="none" w:sz="0" w:space="0" w:color="auto"/>
        <w:left w:val="none" w:sz="0" w:space="0" w:color="auto"/>
        <w:bottom w:val="none" w:sz="0" w:space="0" w:color="auto"/>
        <w:right w:val="none" w:sz="0" w:space="0" w:color="auto"/>
      </w:divBdr>
      <w:divsChild>
        <w:div w:id="2140604740">
          <w:marLeft w:val="0"/>
          <w:marRight w:val="0"/>
          <w:marTop w:val="0"/>
          <w:marBottom w:val="0"/>
          <w:divBdr>
            <w:top w:val="none" w:sz="0" w:space="0" w:color="auto"/>
            <w:left w:val="none" w:sz="0" w:space="0" w:color="auto"/>
            <w:bottom w:val="none" w:sz="0" w:space="0" w:color="auto"/>
            <w:right w:val="none" w:sz="0" w:space="0" w:color="auto"/>
          </w:divBdr>
          <w:divsChild>
            <w:div w:id="92018876">
              <w:marLeft w:val="0"/>
              <w:marRight w:val="0"/>
              <w:marTop w:val="0"/>
              <w:marBottom w:val="0"/>
              <w:divBdr>
                <w:top w:val="none" w:sz="0" w:space="0" w:color="C0C0C0"/>
                <w:left w:val="none" w:sz="0" w:space="0" w:color="C0C0C0"/>
                <w:bottom w:val="none" w:sz="0" w:space="0" w:color="C0C0C0"/>
                <w:right w:val="none" w:sz="0" w:space="0" w:color="C0C0C0"/>
              </w:divBdr>
              <w:divsChild>
                <w:div w:id="1318650807">
                  <w:marLeft w:val="0"/>
                  <w:marRight w:val="0"/>
                  <w:marTop w:val="0"/>
                  <w:marBottom w:val="0"/>
                  <w:divBdr>
                    <w:top w:val="none" w:sz="0" w:space="0" w:color="auto"/>
                    <w:left w:val="none" w:sz="0" w:space="0" w:color="auto"/>
                    <w:bottom w:val="none" w:sz="0" w:space="0" w:color="auto"/>
                    <w:right w:val="none" w:sz="0" w:space="0" w:color="auto"/>
                  </w:divBdr>
                  <w:divsChild>
                    <w:div w:id="844512199">
                      <w:marLeft w:val="0"/>
                      <w:marRight w:val="0"/>
                      <w:marTop w:val="0"/>
                      <w:marBottom w:val="0"/>
                      <w:divBdr>
                        <w:top w:val="none" w:sz="0" w:space="0" w:color="auto"/>
                        <w:left w:val="none" w:sz="0" w:space="0" w:color="auto"/>
                        <w:bottom w:val="none" w:sz="0" w:space="0" w:color="auto"/>
                        <w:right w:val="none" w:sz="0" w:space="0" w:color="auto"/>
                      </w:divBdr>
                      <w:divsChild>
                        <w:div w:id="233274648">
                          <w:marLeft w:val="150"/>
                          <w:marRight w:val="150"/>
                          <w:marTop w:val="150"/>
                          <w:marBottom w:val="150"/>
                          <w:divBdr>
                            <w:top w:val="none" w:sz="0" w:space="0" w:color="auto"/>
                            <w:left w:val="none" w:sz="0" w:space="0" w:color="auto"/>
                            <w:bottom w:val="none" w:sz="0" w:space="0" w:color="auto"/>
                            <w:right w:val="none" w:sz="0" w:space="0" w:color="auto"/>
                          </w:divBdr>
                          <w:divsChild>
                            <w:div w:id="1127896901">
                              <w:marLeft w:val="0"/>
                              <w:marRight w:val="0"/>
                              <w:marTop w:val="0"/>
                              <w:marBottom w:val="0"/>
                              <w:divBdr>
                                <w:top w:val="none" w:sz="0" w:space="0" w:color="auto"/>
                                <w:left w:val="none" w:sz="0" w:space="0" w:color="auto"/>
                                <w:bottom w:val="none" w:sz="0" w:space="0" w:color="auto"/>
                                <w:right w:val="none" w:sz="0" w:space="0" w:color="auto"/>
                              </w:divBdr>
                              <w:divsChild>
                                <w:div w:id="18201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69554">
      <w:bodyDiv w:val="1"/>
      <w:marLeft w:val="0"/>
      <w:marRight w:val="0"/>
      <w:marTop w:val="0"/>
      <w:marBottom w:val="0"/>
      <w:divBdr>
        <w:top w:val="none" w:sz="0" w:space="0" w:color="auto"/>
        <w:left w:val="none" w:sz="0" w:space="0" w:color="auto"/>
        <w:bottom w:val="none" w:sz="0" w:space="0" w:color="auto"/>
        <w:right w:val="none" w:sz="0" w:space="0" w:color="auto"/>
      </w:divBdr>
    </w:div>
    <w:div w:id="304117860">
      <w:bodyDiv w:val="1"/>
      <w:marLeft w:val="0"/>
      <w:marRight w:val="0"/>
      <w:marTop w:val="0"/>
      <w:marBottom w:val="0"/>
      <w:divBdr>
        <w:top w:val="none" w:sz="0" w:space="0" w:color="auto"/>
        <w:left w:val="none" w:sz="0" w:space="0" w:color="auto"/>
        <w:bottom w:val="none" w:sz="0" w:space="0" w:color="auto"/>
        <w:right w:val="none" w:sz="0" w:space="0" w:color="auto"/>
      </w:divBdr>
    </w:div>
    <w:div w:id="309940164">
      <w:bodyDiv w:val="1"/>
      <w:marLeft w:val="0"/>
      <w:marRight w:val="0"/>
      <w:marTop w:val="0"/>
      <w:marBottom w:val="0"/>
      <w:divBdr>
        <w:top w:val="none" w:sz="0" w:space="0" w:color="auto"/>
        <w:left w:val="none" w:sz="0" w:space="0" w:color="auto"/>
        <w:bottom w:val="none" w:sz="0" w:space="0" w:color="auto"/>
        <w:right w:val="none" w:sz="0" w:space="0" w:color="auto"/>
      </w:divBdr>
    </w:div>
    <w:div w:id="366759792">
      <w:bodyDiv w:val="1"/>
      <w:marLeft w:val="0"/>
      <w:marRight w:val="0"/>
      <w:marTop w:val="0"/>
      <w:marBottom w:val="0"/>
      <w:divBdr>
        <w:top w:val="none" w:sz="0" w:space="0" w:color="auto"/>
        <w:left w:val="none" w:sz="0" w:space="0" w:color="auto"/>
        <w:bottom w:val="none" w:sz="0" w:space="0" w:color="auto"/>
        <w:right w:val="none" w:sz="0" w:space="0" w:color="auto"/>
      </w:divBdr>
      <w:divsChild>
        <w:div w:id="1196039694">
          <w:marLeft w:val="0"/>
          <w:marRight w:val="0"/>
          <w:marTop w:val="0"/>
          <w:marBottom w:val="0"/>
          <w:divBdr>
            <w:top w:val="none" w:sz="0" w:space="0" w:color="auto"/>
            <w:left w:val="none" w:sz="0" w:space="0" w:color="auto"/>
            <w:bottom w:val="none" w:sz="0" w:space="0" w:color="auto"/>
            <w:right w:val="none" w:sz="0" w:space="0" w:color="auto"/>
          </w:divBdr>
          <w:divsChild>
            <w:div w:id="1780224303">
              <w:marLeft w:val="0"/>
              <w:marRight w:val="0"/>
              <w:marTop w:val="0"/>
              <w:marBottom w:val="0"/>
              <w:divBdr>
                <w:top w:val="none" w:sz="0" w:space="0" w:color="auto"/>
                <w:left w:val="none" w:sz="0" w:space="0" w:color="auto"/>
                <w:bottom w:val="none" w:sz="0" w:space="0" w:color="auto"/>
                <w:right w:val="none" w:sz="0" w:space="0" w:color="auto"/>
              </w:divBdr>
              <w:divsChild>
                <w:div w:id="12701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759093">
      <w:bodyDiv w:val="1"/>
      <w:marLeft w:val="0"/>
      <w:marRight w:val="0"/>
      <w:marTop w:val="0"/>
      <w:marBottom w:val="0"/>
      <w:divBdr>
        <w:top w:val="none" w:sz="0" w:space="0" w:color="auto"/>
        <w:left w:val="none" w:sz="0" w:space="0" w:color="auto"/>
        <w:bottom w:val="none" w:sz="0" w:space="0" w:color="auto"/>
        <w:right w:val="none" w:sz="0" w:space="0" w:color="auto"/>
      </w:divBdr>
    </w:div>
    <w:div w:id="419059833">
      <w:bodyDiv w:val="1"/>
      <w:marLeft w:val="0"/>
      <w:marRight w:val="0"/>
      <w:marTop w:val="0"/>
      <w:marBottom w:val="0"/>
      <w:divBdr>
        <w:top w:val="none" w:sz="0" w:space="0" w:color="auto"/>
        <w:left w:val="none" w:sz="0" w:space="0" w:color="auto"/>
        <w:bottom w:val="none" w:sz="0" w:space="0" w:color="auto"/>
        <w:right w:val="none" w:sz="0" w:space="0" w:color="auto"/>
      </w:divBdr>
    </w:div>
    <w:div w:id="445738020">
      <w:bodyDiv w:val="1"/>
      <w:marLeft w:val="0"/>
      <w:marRight w:val="0"/>
      <w:marTop w:val="0"/>
      <w:marBottom w:val="0"/>
      <w:divBdr>
        <w:top w:val="none" w:sz="0" w:space="0" w:color="auto"/>
        <w:left w:val="none" w:sz="0" w:space="0" w:color="auto"/>
        <w:bottom w:val="none" w:sz="0" w:space="0" w:color="auto"/>
        <w:right w:val="none" w:sz="0" w:space="0" w:color="auto"/>
      </w:divBdr>
    </w:div>
    <w:div w:id="448358168">
      <w:bodyDiv w:val="1"/>
      <w:marLeft w:val="0"/>
      <w:marRight w:val="0"/>
      <w:marTop w:val="0"/>
      <w:marBottom w:val="0"/>
      <w:divBdr>
        <w:top w:val="none" w:sz="0" w:space="0" w:color="auto"/>
        <w:left w:val="none" w:sz="0" w:space="0" w:color="auto"/>
        <w:bottom w:val="none" w:sz="0" w:space="0" w:color="auto"/>
        <w:right w:val="none" w:sz="0" w:space="0" w:color="auto"/>
      </w:divBdr>
    </w:div>
    <w:div w:id="462886683">
      <w:bodyDiv w:val="1"/>
      <w:marLeft w:val="0"/>
      <w:marRight w:val="0"/>
      <w:marTop w:val="0"/>
      <w:marBottom w:val="0"/>
      <w:divBdr>
        <w:top w:val="none" w:sz="0" w:space="0" w:color="auto"/>
        <w:left w:val="none" w:sz="0" w:space="0" w:color="auto"/>
        <w:bottom w:val="none" w:sz="0" w:space="0" w:color="auto"/>
        <w:right w:val="none" w:sz="0" w:space="0" w:color="auto"/>
      </w:divBdr>
      <w:divsChild>
        <w:div w:id="1927183901">
          <w:marLeft w:val="0"/>
          <w:marRight w:val="0"/>
          <w:marTop w:val="0"/>
          <w:marBottom w:val="0"/>
          <w:divBdr>
            <w:top w:val="none" w:sz="0" w:space="0" w:color="auto"/>
            <w:left w:val="none" w:sz="0" w:space="0" w:color="auto"/>
            <w:bottom w:val="none" w:sz="0" w:space="0" w:color="auto"/>
            <w:right w:val="none" w:sz="0" w:space="0" w:color="auto"/>
          </w:divBdr>
          <w:divsChild>
            <w:div w:id="244729987">
              <w:marLeft w:val="0"/>
              <w:marRight w:val="0"/>
              <w:marTop w:val="0"/>
              <w:marBottom w:val="0"/>
              <w:divBdr>
                <w:top w:val="none" w:sz="0" w:space="0" w:color="C0C0C0"/>
                <w:left w:val="none" w:sz="0" w:space="0" w:color="C0C0C0"/>
                <w:bottom w:val="none" w:sz="0" w:space="0" w:color="C0C0C0"/>
                <w:right w:val="none" w:sz="0" w:space="0" w:color="C0C0C0"/>
              </w:divBdr>
              <w:divsChild>
                <w:div w:id="662507041">
                  <w:marLeft w:val="0"/>
                  <w:marRight w:val="0"/>
                  <w:marTop w:val="0"/>
                  <w:marBottom w:val="0"/>
                  <w:divBdr>
                    <w:top w:val="none" w:sz="0" w:space="0" w:color="auto"/>
                    <w:left w:val="none" w:sz="0" w:space="0" w:color="auto"/>
                    <w:bottom w:val="none" w:sz="0" w:space="0" w:color="auto"/>
                    <w:right w:val="none" w:sz="0" w:space="0" w:color="auto"/>
                  </w:divBdr>
                  <w:divsChild>
                    <w:div w:id="671301427">
                      <w:marLeft w:val="0"/>
                      <w:marRight w:val="0"/>
                      <w:marTop w:val="0"/>
                      <w:marBottom w:val="0"/>
                      <w:divBdr>
                        <w:top w:val="none" w:sz="0" w:space="0" w:color="auto"/>
                        <w:left w:val="none" w:sz="0" w:space="0" w:color="auto"/>
                        <w:bottom w:val="none" w:sz="0" w:space="0" w:color="auto"/>
                        <w:right w:val="none" w:sz="0" w:space="0" w:color="auto"/>
                      </w:divBdr>
                      <w:divsChild>
                        <w:div w:id="212468824">
                          <w:marLeft w:val="150"/>
                          <w:marRight w:val="150"/>
                          <w:marTop w:val="150"/>
                          <w:marBottom w:val="150"/>
                          <w:divBdr>
                            <w:top w:val="none" w:sz="0" w:space="0" w:color="auto"/>
                            <w:left w:val="none" w:sz="0" w:space="0" w:color="auto"/>
                            <w:bottom w:val="none" w:sz="0" w:space="0" w:color="auto"/>
                            <w:right w:val="none" w:sz="0" w:space="0" w:color="auto"/>
                          </w:divBdr>
                          <w:divsChild>
                            <w:div w:id="2040157297">
                              <w:marLeft w:val="0"/>
                              <w:marRight w:val="0"/>
                              <w:marTop w:val="0"/>
                              <w:marBottom w:val="0"/>
                              <w:divBdr>
                                <w:top w:val="none" w:sz="0" w:space="0" w:color="auto"/>
                                <w:left w:val="none" w:sz="0" w:space="0" w:color="auto"/>
                                <w:bottom w:val="none" w:sz="0" w:space="0" w:color="auto"/>
                                <w:right w:val="none" w:sz="0" w:space="0" w:color="auto"/>
                              </w:divBdr>
                              <w:divsChild>
                                <w:div w:id="5368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924290">
      <w:bodyDiv w:val="1"/>
      <w:marLeft w:val="0"/>
      <w:marRight w:val="0"/>
      <w:marTop w:val="0"/>
      <w:marBottom w:val="0"/>
      <w:divBdr>
        <w:top w:val="none" w:sz="0" w:space="0" w:color="auto"/>
        <w:left w:val="none" w:sz="0" w:space="0" w:color="auto"/>
        <w:bottom w:val="none" w:sz="0" w:space="0" w:color="auto"/>
        <w:right w:val="none" w:sz="0" w:space="0" w:color="auto"/>
      </w:divBdr>
    </w:div>
    <w:div w:id="684138697">
      <w:bodyDiv w:val="1"/>
      <w:marLeft w:val="0"/>
      <w:marRight w:val="0"/>
      <w:marTop w:val="0"/>
      <w:marBottom w:val="0"/>
      <w:divBdr>
        <w:top w:val="none" w:sz="0" w:space="0" w:color="auto"/>
        <w:left w:val="none" w:sz="0" w:space="0" w:color="auto"/>
        <w:bottom w:val="none" w:sz="0" w:space="0" w:color="auto"/>
        <w:right w:val="none" w:sz="0" w:space="0" w:color="auto"/>
      </w:divBdr>
    </w:div>
    <w:div w:id="752894811">
      <w:bodyDiv w:val="1"/>
      <w:marLeft w:val="0"/>
      <w:marRight w:val="0"/>
      <w:marTop w:val="0"/>
      <w:marBottom w:val="0"/>
      <w:divBdr>
        <w:top w:val="none" w:sz="0" w:space="0" w:color="auto"/>
        <w:left w:val="none" w:sz="0" w:space="0" w:color="auto"/>
        <w:bottom w:val="none" w:sz="0" w:space="0" w:color="auto"/>
        <w:right w:val="none" w:sz="0" w:space="0" w:color="auto"/>
      </w:divBdr>
      <w:divsChild>
        <w:div w:id="1682392596">
          <w:marLeft w:val="0"/>
          <w:marRight w:val="0"/>
          <w:marTop w:val="0"/>
          <w:marBottom w:val="0"/>
          <w:divBdr>
            <w:top w:val="none" w:sz="0" w:space="0" w:color="auto"/>
            <w:left w:val="none" w:sz="0" w:space="0" w:color="auto"/>
            <w:bottom w:val="none" w:sz="0" w:space="0" w:color="auto"/>
            <w:right w:val="none" w:sz="0" w:space="0" w:color="auto"/>
          </w:divBdr>
          <w:divsChild>
            <w:div w:id="1048184882">
              <w:marLeft w:val="0"/>
              <w:marRight w:val="0"/>
              <w:marTop w:val="0"/>
              <w:marBottom w:val="0"/>
              <w:divBdr>
                <w:top w:val="none" w:sz="0" w:space="0" w:color="C0C0C0"/>
                <w:left w:val="none" w:sz="0" w:space="0" w:color="C0C0C0"/>
                <w:bottom w:val="none" w:sz="0" w:space="0" w:color="C0C0C0"/>
                <w:right w:val="none" w:sz="0" w:space="0" w:color="C0C0C0"/>
              </w:divBdr>
              <w:divsChild>
                <w:div w:id="1646426846">
                  <w:marLeft w:val="0"/>
                  <w:marRight w:val="0"/>
                  <w:marTop w:val="0"/>
                  <w:marBottom w:val="0"/>
                  <w:divBdr>
                    <w:top w:val="none" w:sz="0" w:space="0" w:color="auto"/>
                    <w:left w:val="none" w:sz="0" w:space="0" w:color="auto"/>
                    <w:bottom w:val="none" w:sz="0" w:space="0" w:color="auto"/>
                    <w:right w:val="none" w:sz="0" w:space="0" w:color="auto"/>
                  </w:divBdr>
                  <w:divsChild>
                    <w:div w:id="701589100">
                      <w:marLeft w:val="0"/>
                      <w:marRight w:val="0"/>
                      <w:marTop w:val="0"/>
                      <w:marBottom w:val="0"/>
                      <w:divBdr>
                        <w:top w:val="none" w:sz="0" w:space="0" w:color="auto"/>
                        <w:left w:val="none" w:sz="0" w:space="0" w:color="auto"/>
                        <w:bottom w:val="none" w:sz="0" w:space="0" w:color="auto"/>
                        <w:right w:val="none" w:sz="0" w:space="0" w:color="auto"/>
                      </w:divBdr>
                      <w:divsChild>
                        <w:div w:id="1643852041">
                          <w:marLeft w:val="150"/>
                          <w:marRight w:val="150"/>
                          <w:marTop w:val="150"/>
                          <w:marBottom w:val="150"/>
                          <w:divBdr>
                            <w:top w:val="none" w:sz="0" w:space="0" w:color="auto"/>
                            <w:left w:val="none" w:sz="0" w:space="0" w:color="auto"/>
                            <w:bottom w:val="none" w:sz="0" w:space="0" w:color="auto"/>
                            <w:right w:val="none" w:sz="0" w:space="0" w:color="auto"/>
                          </w:divBdr>
                          <w:divsChild>
                            <w:div w:id="558249256">
                              <w:marLeft w:val="0"/>
                              <w:marRight w:val="0"/>
                              <w:marTop w:val="0"/>
                              <w:marBottom w:val="0"/>
                              <w:divBdr>
                                <w:top w:val="none" w:sz="0" w:space="0" w:color="auto"/>
                                <w:left w:val="none" w:sz="0" w:space="0" w:color="auto"/>
                                <w:bottom w:val="none" w:sz="0" w:space="0" w:color="auto"/>
                                <w:right w:val="none" w:sz="0" w:space="0" w:color="auto"/>
                              </w:divBdr>
                              <w:divsChild>
                                <w:div w:id="9821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254162">
      <w:bodyDiv w:val="1"/>
      <w:marLeft w:val="0"/>
      <w:marRight w:val="0"/>
      <w:marTop w:val="0"/>
      <w:marBottom w:val="0"/>
      <w:divBdr>
        <w:top w:val="none" w:sz="0" w:space="0" w:color="auto"/>
        <w:left w:val="none" w:sz="0" w:space="0" w:color="auto"/>
        <w:bottom w:val="none" w:sz="0" w:space="0" w:color="auto"/>
        <w:right w:val="none" w:sz="0" w:space="0" w:color="auto"/>
      </w:divBdr>
      <w:divsChild>
        <w:div w:id="2131507612">
          <w:marLeft w:val="0"/>
          <w:marRight w:val="0"/>
          <w:marTop w:val="0"/>
          <w:marBottom w:val="0"/>
          <w:divBdr>
            <w:top w:val="none" w:sz="0" w:space="0" w:color="auto"/>
            <w:left w:val="none" w:sz="0" w:space="0" w:color="auto"/>
            <w:bottom w:val="none" w:sz="0" w:space="0" w:color="auto"/>
            <w:right w:val="none" w:sz="0" w:space="0" w:color="auto"/>
          </w:divBdr>
          <w:divsChild>
            <w:div w:id="1160341097">
              <w:marLeft w:val="0"/>
              <w:marRight w:val="0"/>
              <w:marTop w:val="0"/>
              <w:marBottom w:val="0"/>
              <w:divBdr>
                <w:top w:val="none" w:sz="0" w:space="0" w:color="auto"/>
                <w:left w:val="none" w:sz="0" w:space="0" w:color="auto"/>
                <w:bottom w:val="none" w:sz="0" w:space="0" w:color="auto"/>
                <w:right w:val="none" w:sz="0" w:space="0" w:color="auto"/>
              </w:divBdr>
              <w:divsChild>
                <w:div w:id="10643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367112">
      <w:bodyDiv w:val="1"/>
      <w:marLeft w:val="0"/>
      <w:marRight w:val="0"/>
      <w:marTop w:val="0"/>
      <w:marBottom w:val="0"/>
      <w:divBdr>
        <w:top w:val="none" w:sz="0" w:space="0" w:color="auto"/>
        <w:left w:val="none" w:sz="0" w:space="0" w:color="auto"/>
        <w:bottom w:val="none" w:sz="0" w:space="0" w:color="auto"/>
        <w:right w:val="none" w:sz="0" w:space="0" w:color="auto"/>
      </w:divBdr>
    </w:div>
    <w:div w:id="996420032">
      <w:bodyDiv w:val="1"/>
      <w:marLeft w:val="0"/>
      <w:marRight w:val="0"/>
      <w:marTop w:val="0"/>
      <w:marBottom w:val="0"/>
      <w:divBdr>
        <w:top w:val="none" w:sz="0" w:space="0" w:color="auto"/>
        <w:left w:val="none" w:sz="0" w:space="0" w:color="auto"/>
        <w:bottom w:val="none" w:sz="0" w:space="0" w:color="auto"/>
        <w:right w:val="none" w:sz="0" w:space="0" w:color="auto"/>
      </w:divBdr>
      <w:divsChild>
        <w:div w:id="666523596">
          <w:marLeft w:val="0"/>
          <w:marRight w:val="0"/>
          <w:marTop w:val="0"/>
          <w:marBottom w:val="0"/>
          <w:divBdr>
            <w:top w:val="none" w:sz="0" w:space="0" w:color="auto"/>
            <w:left w:val="none" w:sz="0" w:space="0" w:color="auto"/>
            <w:bottom w:val="none" w:sz="0" w:space="0" w:color="auto"/>
            <w:right w:val="none" w:sz="0" w:space="0" w:color="auto"/>
          </w:divBdr>
          <w:divsChild>
            <w:div w:id="2143421017">
              <w:marLeft w:val="0"/>
              <w:marRight w:val="0"/>
              <w:marTop w:val="0"/>
              <w:marBottom w:val="0"/>
              <w:divBdr>
                <w:top w:val="none" w:sz="0" w:space="0" w:color="C0C0C0"/>
                <w:left w:val="none" w:sz="0" w:space="0" w:color="C0C0C0"/>
                <w:bottom w:val="none" w:sz="0" w:space="0" w:color="C0C0C0"/>
                <w:right w:val="none" w:sz="0" w:space="0" w:color="C0C0C0"/>
              </w:divBdr>
              <w:divsChild>
                <w:div w:id="420033700">
                  <w:marLeft w:val="0"/>
                  <w:marRight w:val="0"/>
                  <w:marTop w:val="0"/>
                  <w:marBottom w:val="0"/>
                  <w:divBdr>
                    <w:top w:val="none" w:sz="0" w:space="0" w:color="auto"/>
                    <w:left w:val="none" w:sz="0" w:space="0" w:color="auto"/>
                    <w:bottom w:val="none" w:sz="0" w:space="0" w:color="auto"/>
                    <w:right w:val="none" w:sz="0" w:space="0" w:color="auto"/>
                  </w:divBdr>
                  <w:divsChild>
                    <w:div w:id="2003311542">
                      <w:marLeft w:val="0"/>
                      <w:marRight w:val="0"/>
                      <w:marTop w:val="0"/>
                      <w:marBottom w:val="0"/>
                      <w:divBdr>
                        <w:top w:val="none" w:sz="0" w:space="0" w:color="auto"/>
                        <w:left w:val="none" w:sz="0" w:space="0" w:color="auto"/>
                        <w:bottom w:val="none" w:sz="0" w:space="0" w:color="auto"/>
                        <w:right w:val="none" w:sz="0" w:space="0" w:color="auto"/>
                      </w:divBdr>
                      <w:divsChild>
                        <w:div w:id="368145145">
                          <w:marLeft w:val="150"/>
                          <w:marRight w:val="150"/>
                          <w:marTop w:val="150"/>
                          <w:marBottom w:val="150"/>
                          <w:divBdr>
                            <w:top w:val="none" w:sz="0" w:space="0" w:color="auto"/>
                            <w:left w:val="none" w:sz="0" w:space="0" w:color="auto"/>
                            <w:bottom w:val="none" w:sz="0" w:space="0" w:color="auto"/>
                            <w:right w:val="none" w:sz="0" w:space="0" w:color="auto"/>
                          </w:divBdr>
                          <w:divsChild>
                            <w:div w:id="1116437974">
                              <w:marLeft w:val="0"/>
                              <w:marRight w:val="0"/>
                              <w:marTop w:val="0"/>
                              <w:marBottom w:val="0"/>
                              <w:divBdr>
                                <w:top w:val="none" w:sz="0" w:space="0" w:color="auto"/>
                                <w:left w:val="none" w:sz="0" w:space="0" w:color="auto"/>
                                <w:bottom w:val="none" w:sz="0" w:space="0" w:color="auto"/>
                                <w:right w:val="none" w:sz="0" w:space="0" w:color="auto"/>
                              </w:divBdr>
                              <w:divsChild>
                                <w:div w:id="16169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572315">
      <w:bodyDiv w:val="1"/>
      <w:marLeft w:val="0"/>
      <w:marRight w:val="0"/>
      <w:marTop w:val="0"/>
      <w:marBottom w:val="0"/>
      <w:divBdr>
        <w:top w:val="none" w:sz="0" w:space="0" w:color="auto"/>
        <w:left w:val="none" w:sz="0" w:space="0" w:color="auto"/>
        <w:bottom w:val="none" w:sz="0" w:space="0" w:color="auto"/>
        <w:right w:val="none" w:sz="0" w:space="0" w:color="auto"/>
      </w:divBdr>
    </w:div>
    <w:div w:id="1055393814">
      <w:bodyDiv w:val="1"/>
      <w:marLeft w:val="0"/>
      <w:marRight w:val="0"/>
      <w:marTop w:val="0"/>
      <w:marBottom w:val="0"/>
      <w:divBdr>
        <w:top w:val="none" w:sz="0" w:space="0" w:color="auto"/>
        <w:left w:val="none" w:sz="0" w:space="0" w:color="auto"/>
        <w:bottom w:val="none" w:sz="0" w:space="0" w:color="auto"/>
        <w:right w:val="none" w:sz="0" w:space="0" w:color="auto"/>
      </w:divBdr>
    </w:div>
    <w:div w:id="1096827060">
      <w:bodyDiv w:val="1"/>
      <w:marLeft w:val="0"/>
      <w:marRight w:val="0"/>
      <w:marTop w:val="0"/>
      <w:marBottom w:val="0"/>
      <w:divBdr>
        <w:top w:val="none" w:sz="0" w:space="0" w:color="auto"/>
        <w:left w:val="none" w:sz="0" w:space="0" w:color="auto"/>
        <w:bottom w:val="none" w:sz="0" w:space="0" w:color="auto"/>
        <w:right w:val="none" w:sz="0" w:space="0" w:color="auto"/>
      </w:divBdr>
      <w:divsChild>
        <w:div w:id="367224030">
          <w:marLeft w:val="0"/>
          <w:marRight w:val="0"/>
          <w:marTop w:val="0"/>
          <w:marBottom w:val="0"/>
          <w:divBdr>
            <w:top w:val="none" w:sz="0" w:space="0" w:color="auto"/>
            <w:left w:val="none" w:sz="0" w:space="0" w:color="auto"/>
            <w:bottom w:val="none" w:sz="0" w:space="0" w:color="auto"/>
            <w:right w:val="none" w:sz="0" w:space="0" w:color="auto"/>
          </w:divBdr>
          <w:divsChild>
            <w:div w:id="812061591">
              <w:marLeft w:val="0"/>
              <w:marRight w:val="0"/>
              <w:marTop w:val="0"/>
              <w:marBottom w:val="0"/>
              <w:divBdr>
                <w:top w:val="none" w:sz="0" w:space="0" w:color="C0C0C0"/>
                <w:left w:val="none" w:sz="0" w:space="0" w:color="C0C0C0"/>
                <w:bottom w:val="none" w:sz="0" w:space="0" w:color="C0C0C0"/>
                <w:right w:val="none" w:sz="0" w:space="0" w:color="C0C0C0"/>
              </w:divBdr>
              <w:divsChild>
                <w:div w:id="4016858">
                  <w:marLeft w:val="0"/>
                  <w:marRight w:val="0"/>
                  <w:marTop w:val="0"/>
                  <w:marBottom w:val="0"/>
                  <w:divBdr>
                    <w:top w:val="none" w:sz="0" w:space="0" w:color="auto"/>
                    <w:left w:val="none" w:sz="0" w:space="0" w:color="auto"/>
                    <w:bottom w:val="none" w:sz="0" w:space="0" w:color="auto"/>
                    <w:right w:val="none" w:sz="0" w:space="0" w:color="auto"/>
                  </w:divBdr>
                  <w:divsChild>
                    <w:div w:id="1370885117">
                      <w:marLeft w:val="0"/>
                      <w:marRight w:val="0"/>
                      <w:marTop w:val="0"/>
                      <w:marBottom w:val="0"/>
                      <w:divBdr>
                        <w:top w:val="none" w:sz="0" w:space="0" w:color="auto"/>
                        <w:left w:val="none" w:sz="0" w:space="0" w:color="auto"/>
                        <w:bottom w:val="none" w:sz="0" w:space="0" w:color="auto"/>
                        <w:right w:val="none" w:sz="0" w:space="0" w:color="auto"/>
                      </w:divBdr>
                      <w:divsChild>
                        <w:div w:id="1969164738">
                          <w:marLeft w:val="150"/>
                          <w:marRight w:val="150"/>
                          <w:marTop w:val="150"/>
                          <w:marBottom w:val="150"/>
                          <w:divBdr>
                            <w:top w:val="none" w:sz="0" w:space="0" w:color="auto"/>
                            <w:left w:val="none" w:sz="0" w:space="0" w:color="auto"/>
                            <w:bottom w:val="none" w:sz="0" w:space="0" w:color="auto"/>
                            <w:right w:val="none" w:sz="0" w:space="0" w:color="auto"/>
                          </w:divBdr>
                          <w:divsChild>
                            <w:div w:id="513888415">
                              <w:marLeft w:val="0"/>
                              <w:marRight w:val="0"/>
                              <w:marTop w:val="0"/>
                              <w:marBottom w:val="0"/>
                              <w:divBdr>
                                <w:top w:val="none" w:sz="0" w:space="0" w:color="auto"/>
                                <w:left w:val="none" w:sz="0" w:space="0" w:color="auto"/>
                                <w:bottom w:val="none" w:sz="0" w:space="0" w:color="auto"/>
                                <w:right w:val="none" w:sz="0" w:space="0" w:color="auto"/>
                              </w:divBdr>
                              <w:divsChild>
                                <w:div w:id="128642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665232">
      <w:bodyDiv w:val="1"/>
      <w:marLeft w:val="0"/>
      <w:marRight w:val="0"/>
      <w:marTop w:val="0"/>
      <w:marBottom w:val="0"/>
      <w:divBdr>
        <w:top w:val="none" w:sz="0" w:space="0" w:color="auto"/>
        <w:left w:val="none" w:sz="0" w:space="0" w:color="auto"/>
        <w:bottom w:val="none" w:sz="0" w:space="0" w:color="auto"/>
        <w:right w:val="none" w:sz="0" w:space="0" w:color="auto"/>
      </w:divBdr>
    </w:div>
    <w:div w:id="1117330956">
      <w:bodyDiv w:val="1"/>
      <w:marLeft w:val="0"/>
      <w:marRight w:val="0"/>
      <w:marTop w:val="0"/>
      <w:marBottom w:val="0"/>
      <w:divBdr>
        <w:top w:val="none" w:sz="0" w:space="0" w:color="auto"/>
        <w:left w:val="none" w:sz="0" w:space="0" w:color="auto"/>
        <w:bottom w:val="none" w:sz="0" w:space="0" w:color="auto"/>
        <w:right w:val="none" w:sz="0" w:space="0" w:color="auto"/>
      </w:divBdr>
    </w:div>
    <w:div w:id="1120874224">
      <w:bodyDiv w:val="1"/>
      <w:marLeft w:val="0"/>
      <w:marRight w:val="0"/>
      <w:marTop w:val="0"/>
      <w:marBottom w:val="0"/>
      <w:divBdr>
        <w:top w:val="none" w:sz="0" w:space="0" w:color="auto"/>
        <w:left w:val="none" w:sz="0" w:space="0" w:color="auto"/>
        <w:bottom w:val="none" w:sz="0" w:space="0" w:color="auto"/>
        <w:right w:val="none" w:sz="0" w:space="0" w:color="auto"/>
      </w:divBdr>
      <w:divsChild>
        <w:div w:id="868570663">
          <w:marLeft w:val="0"/>
          <w:marRight w:val="0"/>
          <w:marTop w:val="0"/>
          <w:marBottom w:val="0"/>
          <w:divBdr>
            <w:top w:val="none" w:sz="0" w:space="0" w:color="auto"/>
            <w:left w:val="none" w:sz="0" w:space="0" w:color="auto"/>
            <w:bottom w:val="none" w:sz="0" w:space="0" w:color="auto"/>
            <w:right w:val="none" w:sz="0" w:space="0" w:color="auto"/>
          </w:divBdr>
          <w:divsChild>
            <w:div w:id="546995440">
              <w:marLeft w:val="0"/>
              <w:marRight w:val="0"/>
              <w:marTop w:val="0"/>
              <w:marBottom w:val="0"/>
              <w:divBdr>
                <w:top w:val="none" w:sz="0" w:space="0" w:color="auto"/>
                <w:left w:val="none" w:sz="0" w:space="0" w:color="auto"/>
                <w:bottom w:val="none" w:sz="0" w:space="0" w:color="auto"/>
                <w:right w:val="none" w:sz="0" w:space="0" w:color="auto"/>
              </w:divBdr>
              <w:divsChild>
                <w:div w:id="63140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1292">
      <w:bodyDiv w:val="1"/>
      <w:marLeft w:val="0"/>
      <w:marRight w:val="0"/>
      <w:marTop w:val="0"/>
      <w:marBottom w:val="0"/>
      <w:divBdr>
        <w:top w:val="none" w:sz="0" w:space="0" w:color="auto"/>
        <w:left w:val="none" w:sz="0" w:space="0" w:color="auto"/>
        <w:bottom w:val="none" w:sz="0" w:space="0" w:color="auto"/>
        <w:right w:val="none" w:sz="0" w:space="0" w:color="auto"/>
      </w:divBdr>
      <w:divsChild>
        <w:div w:id="2070611276">
          <w:marLeft w:val="0"/>
          <w:marRight w:val="0"/>
          <w:marTop w:val="0"/>
          <w:marBottom w:val="0"/>
          <w:divBdr>
            <w:top w:val="none" w:sz="0" w:space="0" w:color="auto"/>
            <w:left w:val="none" w:sz="0" w:space="0" w:color="auto"/>
            <w:bottom w:val="none" w:sz="0" w:space="0" w:color="auto"/>
            <w:right w:val="none" w:sz="0" w:space="0" w:color="auto"/>
          </w:divBdr>
          <w:divsChild>
            <w:div w:id="429084023">
              <w:marLeft w:val="0"/>
              <w:marRight w:val="0"/>
              <w:marTop w:val="0"/>
              <w:marBottom w:val="0"/>
              <w:divBdr>
                <w:top w:val="none" w:sz="0" w:space="0" w:color="auto"/>
                <w:left w:val="none" w:sz="0" w:space="0" w:color="auto"/>
                <w:bottom w:val="none" w:sz="0" w:space="0" w:color="auto"/>
                <w:right w:val="none" w:sz="0" w:space="0" w:color="auto"/>
              </w:divBdr>
              <w:divsChild>
                <w:div w:id="167302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875900">
      <w:bodyDiv w:val="1"/>
      <w:marLeft w:val="0"/>
      <w:marRight w:val="0"/>
      <w:marTop w:val="0"/>
      <w:marBottom w:val="0"/>
      <w:divBdr>
        <w:top w:val="none" w:sz="0" w:space="0" w:color="auto"/>
        <w:left w:val="none" w:sz="0" w:space="0" w:color="auto"/>
        <w:bottom w:val="none" w:sz="0" w:space="0" w:color="auto"/>
        <w:right w:val="none" w:sz="0" w:space="0" w:color="auto"/>
      </w:divBdr>
      <w:divsChild>
        <w:div w:id="1055161229">
          <w:marLeft w:val="0"/>
          <w:marRight w:val="0"/>
          <w:marTop w:val="0"/>
          <w:marBottom w:val="0"/>
          <w:divBdr>
            <w:top w:val="none" w:sz="0" w:space="0" w:color="auto"/>
            <w:left w:val="none" w:sz="0" w:space="0" w:color="auto"/>
            <w:bottom w:val="none" w:sz="0" w:space="0" w:color="auto"/>
            <w:right w:val="none" w:sz="0" w:space="0" w:color="auto"/>
          </w:divBdr>
          <w:divsChild>
            <w:div w:id="414130984">
              <w:marLeft w:val="0"/>
              <w:marRight w:val="0"/>
              <w:marTop w:val="0"/>
              <w:marBottom w:val="0"/>
              <w:divBdr>
                <w:top w:val="none" w:sz="0" w:space="0" w:color="C0C0C0"/>
                <w:left w:val="none" w:sz="0" w:space="0" w:color="C0C0C0"/>
                <w:bottom w:val="none" w:sz="0" w:space="0" w:color="C0C0C0"/>
                <w:right w:val="none" w:sz="0" w:space="0" w:color="C0C0C0"/>
              </w:divBdr>
              <w:divsChild>
                <w:div w:id="1275014775">
                  <w:marLeft w:val="0"/>
                  <w:marRight w:val="0"/>
                  <w:marTop w:val="0"/>
                  <w:marBottom w:val="0"/>
                  <w:divBdr>
                    <w:top w:val="none" w:sz="0" w:space="0" w:color="auto"/>
                    <w:left w:val="none" w:sz="0" w:space="0" w:color="auto"/>
                    <w:bottom w:val="none" w:sz="0" w:space="0" w:color="auto"/>
                    <w:right w:val="none" w:sz="0" w:space="0" w:color="auto"/>
                  </w:divBdr>
                  <w:divsChild>
                    <w:div w:id="2002002164">
                      <w:marLeft w:val="0"/>
                      <w:marRight w:val="0"/>
                      <w:marTop w:val="0"/>
                      <w:marBottom w:val="0"/>
                      <w:divBdr>
                        <w:top w:val="none" w:sz="0" w:space="0" w:color="auto"/>
                        <w:left w:val="none" w:sz="0" w:space="0" w:color="auto"/>
                        <w:bottom w:val="none" w:sz="0" w:space="0" w:color="auto"/>
                        <w:right w:val="none" w:sz="0" w:space="0" w:color="auto"/>
                      </w:divBdr>
                      <w:divsChild>
                        <w:div w:id="1092319504">
                          <w:marLeft w:val="150"/>
                          <w:marRight w:val="150"/>
                          <w:marTop w:val="150"/>
                          <w:marBottom w:val="150"/>
                          <w:divBdr>
                            <w:top w:val="none" w:sz="0" w:space="0" w:color="auto"/>
                            <w:left w:val="none" w:sz="0" w:space="0" w:color="auto"/>
                            <w:bottom w:val="none" w:sz="0" w:space="0" w:color="auto"/>
                            <w:right w:val="none" w:sz="0" w:space="0" w:color="auto"/>
                          </w:divBdr>
                          <w:divsChild>
                            <w:div w:id="47463220">
                              <w:marLeft w:val="0"/>
                              <w:marRight w:val="0"/>
                              <w:marTop w:val="0"/>
                              <w:marBottom w:val="0"/>
                              <w:divBdr>
                                <w:top w:val="none" w:sz="0" w:space="0" w:color="auto"/>
                                <w:left w:val="none" w:sz="0" w:space="0" w:color="auto"/>
                                <w:bottom w:val="none" w:sz="0" w:space="0" w:color="auto"/>
                                <w:right w:val="none" w:sz="0" w:space="0" w:color="auto"/>
                              </w:divBdr>
                              <w:divsChild>
                                <w:div w:id="11767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178930">
      <w:bodyDiv w:val="1"/>
      <w:marLeft w:val="0"/>
      <w:marRight w:val="0"/>
      <w:marTop w:val="0"/>
      <w:marBottom w:val="0"/>
      <w:divBdr>
        <w:top w:val="none" w:sz="0" w:space="0" w:color="auto"/>
        <w:left w:val="none" w:sz="0" w:space="0" w:color="auto"/>
        <w:bottom w:val="none" w:sz="0" w:space="0" w:color="auto"/>
        <w:right w:val="none" w:sz="0" w:space="0" w:color="auto"/>
      </w:divBdr>
    </w:div>
    <w:div w:id="1224829091">
      <w:bodyDiv w:val="1"/>
      <w:marLeft w:val="0"/>
      <w:marRight w:val="0"/>
      <w:marTop w:val="0"/>
      <w:marBottom w:val="0"/>
      <w:divBdr>
        <w:top w:val="none" w:sz="0" w:space="0" w:color="auto"/>
        <w:left w:val="none" w:sz="0" w:space="0" w:color="auto"/>
        <w:bottom w:val="none" w:sz="0" w:space="0" w:color="auto"/>
        <w:right w:val="none" w:sz="0" w:space="0" w:color="auto"/>
      </w:divBdr>
    </w:div>
    <w:div w:id="1236358967">
      <w:bodyDiv w:val="1"/>
      <w:marLeft w:val="0"/>
      <w:marRight w:val="0"/>
      <w:marTop w:val="0"/>
      <w:marBottom w:val="0"/>
      <w:divBdr>
        <w:top w:val="none" w:sz="0" w:space="0" w:color="auto"/>
        <w:left w:val="none" w:sz="0" w:space="0" w:color="auto"/>
        <w:bottom w:val="none" w:sz="0" w:space="0" w:color="auto"/>
        <w:right w:val="none" w:sz="0" w:space="0" w:color="auto"/>
      </w:divBdr>
      <w:divsChild>
        <w:div w:id="430784830">
          <w:marLeft w:val="0"/>
          <w:marRight w:val="0"/>
          <w:marTop w:val="0"/>
          <w:marBottom w:val="0"/>
          <w:divBdr>
            <w:top w:val="none" w:sz="0" w:space="0" w:color="auto"/>
            <w:left w:val="none" w:sz="0" w:space="0" w:color="auto"/>
            <w:bottom w:val="none" w:sz="0" w:space="0" w:color="auto"/>
            <w:right w:val="none" w:sz="0" w:space="0" w:color="auto"/>
          </w:divBdr>
          <w:divsChild>
            <w:div w:id="395976944">
              <w:marLeft w:val="0"/>
              <w:marRight w:val="0"/>
              <w:marTop w:val="0"/>
              <w:marBottom w:val="0"/>
              <w:divBdr>
                <w:top w:val="none" w:sz="0" w:space="0" w:color="auto"/>
                <w:left w:val="none" w:sz="0" w:space="0" w:color="auto"/>
                <w:bottom w:val="none" w:sz="0" w:space="0" w:color="auto"/>
                <w:right w:val="none" w:sz="0" w:space="0" w:color="auto"/>
              </w:divBdr>
            </w:div>
          </w:divsChild>
        </w:div>
        <w:div w:id="974483174">
          <w:marLeft w:val="0"/>
          <w:marRight w:val="0"/>
          <w:marTop w:val="0"/>
          <w:marBottom w:val="0"/>
          <w:divBdr>
            <w:top w:val="none" w:sz="0" w:space="0" w:color="auto"/>
            <w:left w:val="none" w:sz="0" w:space="0" w:color="auto"/>
            <w:bottom w:val="none" w:sz="0" w:space="0" w:color="auto"/>
            <w:right w:val="none" w:sz="0" w:space="0" w:color="auto"/>
          </w:divBdr>
          <w:divsChild>
            <w:div w:id="1780448406">
              <w:marLeft w:val="0"/>
              <w:marRight w:val="0"/>
              <w:marTop w:val="0"/>
              <w:marBottom w:val="0"/>
              <w:divBdr>
                <w:top w:val="none" w:sz="0" w:space="0" w:color="auto"/>
                <w:left w:val="none" w:sz="0" w:space="0" w:color="auto"/>
                <w:bottom w:val="none" w:sz="0" w:space="0" w:color="auto"/>
                <w:right w:val="none" w:sz="0" w:space="0" w:color="auto"/>
              </w:divBdr>
            </w:div>
          </w:divsChild>
        </w:div>
        <w:div w:id="1353999013">
          <w:marLeft w:val="0"/>
          <w:marRight w:val="0"/>
          <w:marTop w:val="0"/>
          <w:marBottom w:val="0"/>
          <w:divBdr>
            <w:top w:val="none" w:sz="0" w:space="0" w:color="auto"/>
            <w:left w:val="none" w:sz="0" w:space="0" w:color="auto"/>
            <w:bottom w:val="none" w:sz="0" w:space="0" w:color="auto"/>
            <w:right w:val="none" w:sz="0" w:space="0" w:color="auto"/>
          </w:divBdr>
          <w:divsChild>
            <w:div w:id="226769256">
              <w:marLeft w:val="0"/>
              <w:marRight w:val="0"/>
              <w:marTop w:val="0"/>
              <w:marBottom w:val="0"/>
              <w:divBdr>
                <w:top w:val="none" w:sz="0" w:space="0" w:color="auto"/>
                <w:left w:val="none" w:sz="0" w:space="0" w:color="auto"/>
                <w:bottom w:val="none" w:sz="0" w:space="0" w:color="auto"/>
                <w:right w:val="none" w:sz="0" w:space="0" w:color="auto"/>
              </w:divBdr>
            </w:div>
            <w:div w:id="744835164">
              <w:marLeft w:val="0"/>
              <w:marRight w:val="0"/>
              <w:marTop w:val="0"/>
              <w:marBottom w:val="0"/>
              <w:divBdr>
                <w:top w:val="none" w:sz="0" w:space="0" w:color="auto"/>
                <w:left w:val="none" w:sz="0" w:space="0" w:color="auto"/>
                <w:bottom w:val="none" w:sz="0" w:space="0" w:color="auto"/>
                <w:right w:val="none" w:sz="0" w:space="0" w:color="auto"/>
              </w:divBdr>
            </w:div>
          </w:divsChild>
        </w:div>
        <w:div w:id="1621381220">
          <w:marLeft w:val="0"/>
          <w:marRight w:val="0"/>
          <w:marTop w:val="0"/>
          <w:marBottom w:val="0"/>
          <w:divBdr>
            <w:top w:val="none" w:sz="0" w:space="0" w:color="auto"/>
            <w:left w:val="none" w:sz="0" w:space="0" w:color="auto"/>
            <w:bottom w:val="none" w:sz="0" w:space="0" w:color="auto"/>
            <w:right w:val="none" w:sz="0" w:space="0" w:color="auto"/>
          </w:divBdr>
          <w:divsChild>
            <w:div w:id="22757696">
              <w:marLeft w:val="0"/>
              <w:marRight w:val="0"/>
              <w:marTop w:val="0"/>
              <w:marBottom w:val="0"/>
              <w:divBdr>
                <w:top w:val="none" w:sz="0" w:space="0" w:color="auto"/>
                <w:left w:val="none" w:sz="0" w:space="0" w:color="auto"/>
                <w:bottom w:val="none" w:sz="0" w:space="0" w:color="auto"/>
                <w:right w:val="none" w:sz="0" w:space="0" w:color="auto"/>
              </w:divBdr>
            </w:div>
            <w:div w:id="197266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20693">
      <w:bodyDiv w:val="1"/>
      <w:marLeft w:val="0"/>
      <w:marRight w:val="0"/>
      <w:marTop w:val="0"/>
      <w:marBottom w:val="0"/>
      <w:divBdr>
        <w:top w:val="none" w:sz="0" w:space="0" w:color="auto"/>
        <w:left w:val="none" w:sz="0" w:space="0" w:color="auto"/>
        <w:bottom w:val="none" w:sz="0" w:space="0" w:color="auto"/>
        <w:right w:val="none" w:sz="0" w:space="0" w:color="auto"/>
      </w:divBdr>
    </w:div>
    <w:div w:id="1300528954">
      <w:bodyDiv w:val="1"/>
      <w:marLeft w:val="0"/>
      <w:marRight w:val="0"/>
      <w:marTop w:val="0"/>
      <w:marBottom w:val="0"/>
      <w:divBdr>
        <w:top w:val="none" w:sz="0" w:space="0" w:color="auto"/>
        <w:left w:val="none" w:sz="0" w:space="0" w:color="auto"/>
        <w:bottom w:val="none" w:sz="0" w:space="0" w:color="auto"/>
        <w:right w:val="none" w:sz="0" w:space="0" w:color="auto"/>
      </w:divBdr>
    </w:div>
    <w:div w:id="1363744194">
      <w:bodyDiv w:val="1"/>
      <w:marLeft w:val="0"/>
      <w:marRight w:val="0"/>
      <w:marTop w:val="0"/>
      <w:marBottom w:val="0"/>
      <w:divBdr>
        <w:top w:val="none" w:sz="0" w:space="0" w:color="auto"/>
        <w:left w:val="none" w:sz="0" w:space="0" w:color="auto"/>
        <w:bottom w:val="none" w:sz="0" w:space="0" w:color="auto"/>
        <w:right w:val="none" w:sz="0" w:space="0" w:color="auto"/>
      </w:divBdr>
    </w:div>
    <w:div w:id="1482232253">
      <w:bodyDiv w:val="1"/>
      <w:marLeft w:val="0"/>
      <w:marRight w:val="0"/>
      <w:marTop w:val="0"/>
      <w:marBottom w:val="0"/>
      <w:divBdr>
        <w:top w:val="none" w:sz="0" w:space="0" w:color="auto"/>
        <w:left w:val="none" w:sz="0" w:space="0" w:color="auto"/>
        <w:bottom w:val="none" w:sz="0" w:space="0" w:color="auto"/>
        <w:right w:val="none" w:sz="0" w:space="0" w:color="auto"/>
      </w:divBdr>
      <w:divsChild>
        <w:div w:id="168764110">
          <w:marLeft w:val="0"/>
          <w:marRight w:val="0"/>
          <w:marTop w:val="0"/>
          <w:marBottom w:val="0"/>
          <w:divBdr>
            <w:top w:val="none" w:sz="0" w:space="0" w:color="auto"/>
            <w:left w:val="none" w:sz="0" w:space="0" w:color="auto"/>
            <w:bottom w:val="none" w:sz="0" w:space="0" w:color="auto"/>
            <w:right w:val="none" w:sz="0" w:space="0" w:color="auto"/>
          </w:divBdr>
        </w:div>
        <w:div w:id="1256479280">
          <w:marLeft w:val="0"/>
          <w:marRight w:val="0"/>
          <w:marTop w:val="0"/>
          <w:marBottom w:val="0"/>
          <w:divBdr>
            <w:top w:val="none" w:sz="0" w:space="0" w:color="auto"/>
            <w:left w:val="none" w:sz="0" w:space="0" w:color="auto"/>
            <w:bottom w:val="none" w:sz="0" w:space="0" w:color="auto"/>
            <w:right w:val="none" w:sz="0" w:space="0" w:color="auto"/>
          </w:divBdr>
        </w:div>
      </w:divsChild>
    </w:div>
    <w:div w:id="1483152986">
      <w:bodyDiv w:val="1"/>
      <w:marLeft w:val="0"/>
      <w:marRight w:val="0"/>
      <w:marTop w:val="0"/>
      <w:marBottom w:val="0"/>
      <w:divBdr>
        <w:top w:val="none" w:sz="0" w:space="0" w:color="auto"/>
        <w:left w:val="none" w:sz="0" w:space="0" w:color="auto"/>
        <w:bottom w:val="none" w:sz="0" w:space="0" w:color="auto"/>
        <w:right w:val="none" w:sz="0" w:space="0" w:color="auto"/>
      </w:divBdr>
    </w:div>
    <w:div w:id="1564638734">
      <w:bodyDiv w:val="1"/>
      <w:marLeft w:val="0"/>
      <w:marRight w:val="0"/>
      <w:marTop w:val="0"/>
      <w:marBottom w:val="0"/>
      <w:divBdr>
        <w:top w:val="none" w:sz="0" w:space="0" w:color="auto"/>
        <w:left w:val="none" w:sz="0" w:space="0" w:color="auto"/>
        <w:bottom w:val="none" w:sz="0" w:space="0" w:color="auto"/>
        <w:right w:val="none" w:sz="0" w:space="0" w:color="auto"/>
      </w:divBdr>
    </w:div>
    <w:div w:id="1642230113">
      <w:bodyDiv w:val="1"/>
      <w:marLeft w:val="0"/>
      <w:marRight w:val="0"/>
      <w:marTop w:val="0"/>
      <w:marBottom w:val="0"/>
      <w:divBdr>
        <w:top w:val="none" w:sz="0" w:space="0" w:color="auto"/>
        <w:left w:val="none" w:sz="0" w:space="0" w:color="auto"/>
        <w:bottom w:val="none" w:sz="0" w:space="0" w:color="auto"/>
        <w:right w:val="none" w:sz="0" w:space="0" w:color="auto"/>
      </w:divBdr>
    </w:div>
    <w:div w:id="1753893990">
      <w:bodyDiv w:val="1"/>
      <w:marLeft w:val="0"/>
      <w:marRight w:val="0"/>
      <w:marTop w:val="0"/>
      <w:marBottom w:val="0"/>
      <w:divBdr>
        <w:top w:val="none" w:sz="0" w:space="0" w:color="auto"/>
        <w:left w:val="none" w:sz="0" w:space="0" w:color="auto"/>
        <w:bottom w:val="none" w:sz="0" w:space="0" w:color="auto"/>
        <w:right w:val="none" w:sz="0" w:space="0" w:color="auto"/>
      </w:divBdr>
    </w:div>
    <w:div w:id="1757704413">
      <w:bodyDiv w:val="1"/>
      <w:marLeft w:val="0"/>
      <w:marRight w:val="0"/>
      <w:marTop w:val="0"/>
      <w:marBottom w:val="0"/>
      <w:divBdr>
        <w:top w:val="none" w:sz="0" w:space="0" w:color="auto"/>
        <w:left w:val="none" w:sz="0" w:space="0" w:color="auto"/>
        <w:bottom w:val="none" w:sz="0" w:space="0" w:color="auto"/>
        <w:right w:val="none" w:sz="0" w:space="0" w:color="auto"/>
      </w:divBdr>
    </w:div>
    <w:div w:id="1831553082">
      <w:bodyDiv w:val="1"/>
      <w:marLeft w:val="0"/>
      <w:marRight w:val="0"/>
      <w:marTop w:val="0"/>
      <w:marBottom w:val="0"/>
      <w:divBdr>
        <w:top w:val="none" w:sz="0" w:space="0" w:color="auto"/>
        <w:left w:val="none" w:sz="0" w:space="0" w:color="auto"/>
        <w:bottom w:val="none" w:sz="0" w:space="0" w:color="auto"/>
        <w:right w:val="none" w:sz="0" w:space="0" w:color="auto"/>
      </w:divBdr>
      <w:divsChild>
        <w:div w:id="1541934684">
          <w:marLeft w:val="0"/>
          <w:marRight w:val="0"/>
          <w:marTop w:val="0"/>
          <w:marBottom w:val="0"/>
          <w:divBdr>
            <w:top w:val="none" w:sz="0" w:space="0" w:color="auto"/>
            <w:left w:val="none" w:sz="0" w:space="0" w:color="auto"/>
            <w:bottom w:val="none" w:sz="0" w:space="0" w:color="auto"/>
            <w:right w:val="none" w:sz="0" w:space="0" w:color="auto"/>
          </w:divBdr>
          <w:divsChild>
            <w:div w:id="2132824202">
              <w:marLeft w:val="0"/>
              <w:marRight w:val="0"/>
              <w:marTop w:val="0"/>
              <w:marBottom w:val="0"/>
              <w:divBdr>
                <w:top w:val="none" w:sz="0" w:space="0" w:color="auto"/>
                <w:left w:val="none" w:sz="0" w:space="0" w:color="auto"/>
                <w:bottom w:val="none" w:sz="0" w:space="0" w:color="auto"/>
                <w:right w:val="none" w:sz="0" w:space="0" w:color="auto"/>
              </w:divBdr>
              <w:divsChild>
                <w:div w:id="214237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6366">
      <w:bodyDiv w:val="1"/>
      <w:marLeft w:val="0"/>
      <w:marRight w:val="0"/>
      <w:marTop w:val="0"/>
      <w:marBottom w:val="0"/>
      <w:divBdr>
        <w:top w:val="none" w:sz="0" w:space="0" w:color="auto"/>
        <w:left w:val="none" w:sz="0" w:space="0" w:color="auto"/>
        <w:bottom w:val="none" w:sz="0" w:space="0" w:color="auto"/>
        <w:right w:val="none" w:sz="0" w:space="0" w:color="auto"/>
      </w:divBdr>
    </w:div>
    <w:div w:id="1887328021">
      <w:bodyDiv w:val="1"/>
      <w:marLeft w:val="0"/>
      <w:marRight w:val="0"/>
      <w:marTop w:val="0"/>
      <w:marBottom w:val="0"/>
      <w:divBdr>
        <w:top w:val="none" w:sz="0" w:space="0" w:color="auto"/>
        <w:left w:val="none" w:sz="0" w:space="0" w:color="auto"/>
        <w:bottom w:val="none" w:sz="0" w:space="0" w:color="auto"/>
        <w:right w:val="none" w:sz="0" w:space="0" w:color="auto"/>
      </w:divBdr>
    </w:div>
    <w:div w:id="1922057558">
      <w:bodyDiv w:val="1"/>
      <w:marLeft w:val="0"/>
      <w:marRight w:val="0"/>
      <w:marTop w:val="0"/>
      <w:marBottom w:val="0"/>
      <w:divBdr>
        <w:top w:val="none" w:sz="0" w:space="0" w:color="auto"/>
        <w:left w:val="none" w:sz="0" w:space="0" w:color="auto"/>
        <w:bottom w:val="none" w:sz="0" w:space="0" w:color="auto"/>
        <w:right w:val="none" w:sz="0" w:space="0" w:color="auto"/>
      </w:divBdr>
      <w:divsChild>
        <w:div w:id="52894778">
          <w:marLeft w:val="0"/>
          <w:marRight w:val="0"/>
          <w:marTop w:val="0"/>
          <w:marBottom w:val="0"/>
          <w:divBdr>
            <w:top w:val="none" w:sz="0" w:space="0" w:color="auto"/>
            <w:left w:val="none" w:sz="0" w:space="0" w:color="auto"/>
            <w:bottom w:val="none" w:sz="0" w:space="0" w:color="auto"/>
            <w:right w:val="none" w:sz="0" w:space="0" w:color="auto"/>
          </w:divBdr>
          <w:divsChild>
            <w:div w:id="442847531">
              <w:marLeft w:val="0"/>
              <w:marRight w:val="0"/>
              <w:marTop w:val="0"/>
              <w:marBottom w:val="0"/>
              <w:divBdr>
                <w:top w:val="none" w:sz="0" w:space="0" w:color="C0C0C0"/>
                <w:left w:val="none" w:sz="0" w:space="0" w:color="C0C0C0"/>
                <w:bottom w:val="none" w:sz="0" w:space="0" w:color="C0C0C0"/>
                <w:right w:val="none" w:sz="0" w:space="0" w:color="C0C0C0"/>
              </w:divBdr>
              <w:divsChild>
                <w:div w:id="68818506">
                  <w:marLeft w:val="0"/>
                  <w:marRight w:val="0"/>
                  <w:marTop w:val="0"/>
                  <w:marBottom w:val="0"/>
                  <w:divBdr>
                    <w:top w:val="none" w:sz="0" w:space="0" w:color="auto"/>
                    <w:left w:val="none" w:sz="0" w:space="0" w:color="auto"/>
                    <w:bottom w:val="none" w:sz="0" w:space="0" w:color="auto"/>
                    <w:right w:val="none" w:sz="0" w:space="0" w:color="auto"/>
                  </w:divBdr>
                  <w:divsChild>
                    <w:div w:id="1348943740">
                      <w:marLeft w:val="0"/>
                      <w:marRight w:val="0"/>
                      <w:marTop w:val="0"/>
                      <w:marBottom w:val="0"/>
                      <w:divBdr>
                        <w:top w:val="none" w:sz="0" w:space="0" w:color="auto"/>
                        <w:left w:val="none" w:sz="0" w:space="0" w:color="auto"/>
                        <w:bottom w:val="none" w:sz="0" w:space="0" w:color="auto"/>
                        <w:right w:val="none" w:sz="0" w:space="0" w:color="auto"/>
                      </w:divBdr>
                      <w:divsChild>
                        <w:div w:id="1308240340">
                          <w:marLeft w:val="150"/>
                          <w:marRight w:val="150"/>
                          <w:marTop w:val="150"/>
                          <w:marBottom w:val="150"/>
                          <w:divBdr>
                            <w:top w:val="none" w:sz="0" w:space="0" w:color="auto"/>
                            <w:left w:val="none" w:sz="0" w:space="0" w:color="auto"/>
                            <w:bottom w:val="none" w:sz="0" w:space="0" w:color="auto"/>
                            <w:right w:val="none" w:sz="0" w:space="0" w:color="auto"/>
                          </w:divBdr>
                          <w:divsChild>
                            <w:div w:id="1584876454">
                              <w:marLeft w:val="0"/>
                              <w:marRight w:val="0"/>
                              <w:marTop w:val="0"/>
                              <w:marBottom w:val="0"/>
                              <w:divBdr>
                                <w:top w:val="none" w:sz="0" w:space="0" w:color="auto"/>
                                <w:left w:val="none" w:sz="0" w:space="0" w:color="auto"/>
                                <w:bottom w:val="none" w:sz="0" w:space="0" w:color="auto"/>
                                <w:right w:val="none" w:sz="0" w:space="0" w:color="auto"/>
                              </w:divBdr>
                              <w:divsChild>
                                <w:div w:id="137967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372533">
      <w:bodyDiv w:val="1"/>
      <w:marLeft w:val="0"/>
      <w:marRight w:val="0"/>
      <w:marTop w:val="0"/>
      <w:marBottom w:val="0"/>
      <w:divBdr>
        <w:top w:val="none" w:sz="0" w:space="0" w:color="auto"/>
        <w:left w:val="none" w:sz="0" w:space="0" w:color="auto"/>
        <w:bottom w:val="none" w:sz="0" w:space="0" w:color="auto"/>
        <w:right w:val="none" w:sz="0" w:space="0" w:color="auto"/>
      </w:divBdr>
      <w:divsChild>
        <w:div w:id="1807233768">
          <w:marLeft w:val="0"/>
          <w:marRight w:val="0"/>
          <w:marTop w:val="0"/>
          <w:marBottom w:val="0"/>
          <w:divBdr>
            <w:top w:val="none" w:sz="0" w:space="0" w:color="auto"/>
            <w:left w:val="none" w:sz="0" w:space="0" w:color="auto"/>
            <w:bottom w:val="none" w:sz="0" w:space="0" w:color="auto"/>
            <w:right w:val="none" w:sz="0" w:space="0" w:color="auto"/>
          </w:divBdr>
          <w:divsChild>
            <w:div w:id="731584383">
              <w:marLeft w:val="0"/>
              <w:marRight w:val="0"/>
              <w:marTop w:val="0"/>
              <w:marBottom w:val="0"/>
              <w:divBdr>
                <w:top w:val="none" w:sz="0" w:space="0" w:color="auto"/>
                <w:left w:val="none" w:sz="0" w:space="0" w:color="auto"/>
                <w:bottom w:val="none" w:sz="0" w:space="0" w:color="auto"/>
                <w:right w:val="none" w:sz="0" w:space="0" w:color="auto"/>
              </w:divBdr>
              <w:divsChild>
                <w:div w:id="77667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0060">
      <w:bodyDiv w:val="1"/>
      <w:marLeft w:val="0"/>
      <w:marRight w:val="0"/>
      <w:marTop w:val="0"/>
      <w:marBottom w:val="0"/>
      <w:divBdr>
        <w:top w:val="none" w:sz="0" w:space="0" w:color="auto"/>
        <w:left w:val="none" w:sz="0" w:space="0" w:color="auto"/>
        <w:bottom w:val="none" w:sz="0" w:space="0" w:color="auto"/>
        <w:right w:val="none" w:sz="0" w:space="0" w:color="auto"/>
      </w:divBdr>
    </w:div>
    <w:div w:id="1967275799">
      <w:bodyDiv w:val="1"/>
      <w:marLeft w:val="0"/>
      <w:marRight w:val="0"/>
      <w:marTop w:val="0"/>
      <w:marBottom w:val="0"/>
      <w:divBdr>
        <w:top w:val="none" w:sz="0" w:space="0" w:color="auto"/>
        <w:left w:val="none" w:sz="0" w:space="0" w:color="auto"/>
        <w:bottom w:val="none" w:sz="0" w:space="0" w:color="auto"/>
        <w:right w:val="none" w:sz="0" w:space="0" w:color="auto"/>
      </w:divBdr>
      <w:divsChild>
        <w:div w:id="1137071367">
          <w:marLeft w:val="0"/>
          <w:marRight w:val="0"/>
          <w:marTop w:val="0"/>
          <w:marBottom w:val="0"/>
          <w:divBdr>
            <w:top w:val="none" w:sz="0" w:space="0" w:color="auto"/>
            <w:left w:val="none" w:sz="0" w:space="0" w:color="auto"/>
            <w:bottom w:val="none" w:sz="0" w:space="0" w:color="auto"/>
            <w:right w:val="none" w:sz="0" w:space="0" w:color="auto"/>
          </w:divBdr>
          <w:divsChild>
            <w:div w:id="1095858963">
              <w:marLeft w:val="0"/>
              <w:marRight w:val="0"/>
              <w:marTop w:val="0"/>
              <w:marBottom w:val="0"/>
              <w:divBdr>
                <w:top w:val="none" w:sz="0" w:space="0" w:color="C0C0C0"/>
                <w:left w:val="none" w:sz="0" w:space="0" w:color="C0C0C0"/>
                <w:bottom w:val="none" w:sz="0" w:space="0" w:color="C0C0C0"/>
                <w:right w:val="none" w:sz="0" w:space="0" w:color="C0C0C0"/>
              </w:divBdr>
              <w:divsChild>
                <w:div w:id="1197886848">
                  <w:marLeft w:val="0"/>
                  <w:marRight w:val="0"/>
                  <w:marTop w:val="0"/>
                  <w:marBottom w:val="0"/>
                  <w:divBdr>
                    <w:top w:val="none" w:sz="0" w:space="0" w:color="auto"/>
                    <w:left w:val="none" w:sz="0" w:space="0" w:color="auto"/>
                    <w:bottom w:val="none" w:sz="0" w:space="0" w:color="auto"/>
                    <w:right w:val="none" w:sz="0" w:space="0" w:color="auto"/>
                  </w:divBdr>
                  <w:divsChild>
                    <w:div w:id="1827161732">
                      <w:marLeft w:val="0"/>
                      <w:marRight w:val="0"/>
                      <w:marTop w:val="0"/>
                      <w:marBottom w:val="0"/>
                      <w:divBdr>
                        <w:top w:val="none" w:sz="0" w:space="0" w:color="auto"/>
                        <w:left w:val="none" w:sz="0" w:space="0" w:color="auto"/>
                        <w:bottom w:val="none" w:sz="0" w:space="0" w:color="auto"/>
                        <w:right w:val="none" w:sz="0" w:space="0" w:color="auto"/>
                      </w:divBdr>
                      <w:divsChild>
                        <w:div w:id="225916678">
                          <w:marLeft w:val="150"/>
                          <w:marRight w:val="150"/>
                          <w:marTop w:val="150"/>
                          <w:marBottom w:val="150"/>
                          <w:divBdr>
                            <w:top w:val="none" w:sz="0" w:space="0" w:color="auto"/>
                            <w:left w:val="none" w:sz="0" w:space="0" w:color="auto"/>
                            <w:bottom w:val="none" w:sz="0" w:space="0" w:color="auto"/>
                            <w:right w:val="none" w:sz="0" w:space="0" w:color="auto"/>
                          </w:divBdr>
                          <w:divsChild>
                            <w:div w:id="1415668149">
                              <w:marLeft w:val="0"/>
                              <w:marRight w:val="0"/>
                              <w:marTop w:val="0"/>
                              <w:marBottom w:val="0"/>
                              <w:divBdr>
                                <w:top w:val="none" w:sz="0" w:space="0" w:color="auto"/>
                                <w:left w:val="none" w:sz="0" w:space="0" w:color="auto"/>
                                <w:bottom w:val="none" w:sz="0" w:space="0" w:color="auto"/>
                                <w:right w:val="none" w:sz="0" w:space="0" w:color="auto"/>
                              </w:divBdr>
                              <w:divsChild>
                                <w:div w:id="181123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211566">
      <w:bodyDiv w:val="1"/>
      <w:marLeft w:val="0"/>
      <w:marRight w:val="0"/>
      <w:marTop w:val="0"/>
      <w:marBottom w:val="0"/>
      <w:divBdr>
        <w:top w:val="none" w:sz="0" w:space="0" w:color="auto"/>
        <w:left w:val="none" w:sz="0" w:space="0" w:color="auto"/>
        <w:bottom w:val="none" w:sz="0" w:space="0" w:color="auto"/>
        <w:right w:val="none" w:sz="0" w:space="0" w:color="auto"/>
      </w:divBdr>
    </w:div>
    <w:div w:id="2018799657">
      <w:bodyDiv w:val="1"/>
      <w:marLeft w:val="0"/>
      <w:marRight w:val="0"/>
      <w:marTop w:val="0"/>
      <w:marBottom w:val="0"/>
      <w:divBdr>
        <w:top w:val="none" w:sz="0" w:space="0" w:color="auto"/>
        <w:left w:val="none" w:sz="0" w:space="0" w:color="auto"/>
        <w:bottom w:val="none" w:sz="0" w:space="0" w:color="auto"/>
        <w:right w:val="none" w:sz="0" w:space="0" w:color="auto"/>
      </w:divBdr>
      <w:divsChild>
        <w:div w:id="1801797834">
          <w:marLeft w:val="0"/>
          <w:marRight w:val="0"/>
          <w:marTop w:val="0"/>
          <w:marBottom w:val="0"/>
          <w:divBdr>
            <w:top w:val="none" w:sz="0" w:space="0" w:color="auto"/>
            <w:left w:val="none" w:sz="0" w:space="0" w:color="auto"/>
            <w:bottom w:val="none" w:sz="0" w:space="0" w:color="auto"/>
            <w:right w:val="none" w:sz="0" w:space="0" w:color="auto"/>
          </w:divBdr>
          <w:divsChild>
            <w:div w:id="625697058">
              <w:marLeft w:val="0"/>
              <w:marRight w:val="0"/>
              <w:marTop w:val="0"/>
              <w:marBottom w:val="0"/>
              <w:divBdr>
                <w:top w:val="none" w:sz="0" w:space="0" w:color="C0C0C0"/>
                <w:left w:val="none" w:sz="0" w:space="0" w:color="C0C0C0"/>
                <w:bottom w:val="none" w:sz="0" w:space="0" w:color="C0C0C0"/>
                <w:right w:val="none" w:sz="0" w:space="0" w:color="C0C0C0"/>
              </w:divBdr>
              <w:divsChild>
                <w:div w:id="1847867260">
                  <w:marLeft w:val="0"/>
                  <w:marRight w:val="0"/>
                  <w:marTop w:val="0"/>
                  <w:marBottom w:val="0"/>
                  <w:divBdr>
                    <w:top w:val="none" w:sz="0" w:space="0" w:color="auto"/>
                    <w:left w:val="none" w:sz="0" w:space="0" w:color="auto"/>
                    <w:bottom w:val="none" w:sz="0" w:space="0" w:color="auto"/>
                    <w:right w:val="none" w:sz="0" w:space="0" w:color="auto"/>
                  </w:divBdr>
                  <w:divsChild>
                    <w:div w:id="222570215">
                      <w:marLeft w:val="0"/>
                      <w:marRight w:val="0"/>
                      <w:marTop w:val="0"/>
                      <w:marBottom w:val="0"/>
                      <w:divBdr>
                        <w:top w:val="none" w:sz="0" w:space="0" w:color="auto"/>
                        <w:left w:val="none" w:sz="0" w:space="0" w:color="auto"/>
                        <w:bottom w:val="none" w:sz="0" w:space="0" w:color="auto"/>
                        <w:right w:val="none" w:sz="0" w:space="0" w:color="auto"/>
                      </w:divBdr>
                      <w:divsChild>
                        <w:div w:id="629825032">
                          <w:marLeft w:val="150"/>
                          <w:marRight w:val="150"/>
                          <w:marTop w:val="150"/>
                          <w:marBottom w:val="150"/>
                          <w:divBdr>
                            <w:top w:val="none" w:sz="0" w:space="0" w:color="auto"/>
                            <w:left w:val="none" w:sz="0" w:space="0" w:color="auto"/>
                            <w:bottom w:val="none" w:sz="0" w:space="0" w:color="auto"/>
                            <w:right w:val="none" w:sz="0" w:space="0" w:color="auto"/>
                          </w:divBdr>
                          <w:divsChild>
                            <w:div w:id="1686978559">
                              <w:marLeft w:val="0"/>
                              <w:marRight w:val="0"/>
                              <w:marTop w:val="0"/>
                              <w:marBottom w:val="0"/>
                              <w:divBdr>
                                <w:top w:val="none" w:sz="0" w:space="0" w:color="auto"/>
                                <w:left w:val="none" w:sz="0" w:space="0" w:color="auto"/>
                                <w:bottom w:val="none" w:sz="0" w:space="0" w:color="auto"/>
                                <w:right w:val="none" w:sz="0" w:space="0" w:color="auto"/>
                              </w:divBdr>
                              <w:divsChild>
                                <w:div w:id="154640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949352">
      <w:bodyDiv w:val="1"/>
      <w:marLeft w:val="0"/>
      <w:marRight w:val="0"/>
      <w:marTop w:val="0"/>
      <w:marBottom w:val="0"/>
      <w:divBdr>
        <w:top w:val="none" w:sz="0" w:space="0" w:color="auto"/>
        <w:left w:val="none" w:sz="0" w:space="0" w:color="auto"/>
        <w:bottom w:val="none" w:sz="0" w:space="0" w:color="auto"/>
        <w:right w:val="none" w:sz="0" w:space="0" w:color="auto"/>
      </w:divBdr>
    </w:div>
    <w:div w:id="2039116481">
      <w:bodyDiv w:val="1"/>
      <w:marLeft w:val="0"/>
      <w:marRight w:val="0"/>
      <w:marTop w:val="0"/>
      <w:marBottom w:val="0"/>
      <w:divBdr>
        <w:top w:val="none" w:sz="0" w:space="0" w:color="auto"/>
        <w:left w:val="none" w:sz="0" w:space="0" w:color="auto"/>
        <w:bottom w:val="none" w:sz="0" w:space="0" w:color="auto"/>
        <w:right w:val="none" w:sz="0" w:space="0" w:color="auto"/>
      </w:divBdr>
    </w:div>
    <w:div w:id="2090155387">
      <w:bodyDiv w:val="1"/>
      <w:marLeft w:val="0"/>
      <w:marRight w:val="0"/>
      <w:marTop w:val="0"/>
      <w:marBottom w:val="0"/>
      <w:divBdr>
        <w:top w:val="none" w:sz="0" w:space="0" w:color="auto"/>
        <w:left w:val="none" w:sz="0" w:space="0" w:color="auto"/>
        <w:bottom w:val="none" w:sz="0" w:space="0" w:color="auto"/>
        <w:right w:val="none" w:sz="0" w:space="0" w:color="auto"/>
      </w:divBdr>
    </w:div>
    <w:div w:id="2130002791">
      <w:bodyDiv w:val="1"/>
      <w:marLeft w:val="0"/>
      <w:marRight w:val="0"/>
      <w:marTop w:val="0"/>
      <w:marBottom w:val="0"/>
      <w:divBdr>
        <w:top w:val="none" w:sz="0" w:space="0" w:color="auto"/>
        <w:left w:val="none" w:sz="0" w:space="0" w:color="auto"/>
        <w:bottom w:val="none" w:sz="0" w:space="0" w:color="auto"/>
        <w:right w:val="none" w:sz="0" w:space="0" w:color="auto"/>
      </w:divBdr>
      <w:divsChild>
        <w:div w:id="2097748992">
          <w:marLeft w:val="0"/>
          <w:marRight w:val="0"/>
          <w:marTop w:val="0"/>
          <w:marBottom w:val="0"/>
          <w:divBdr>
            <w:top w:val="none" w:sz="0" w:space="0" w:color="auto"/>
            <w:left w:val="none" w:sz="0" w:space="0" w:color="auto"/>
            <w:bottom w:val="none" w:sz="0" w:space="0" w:color="auto"/>
            <w:right w:val="none" w:sz="0" w:space="0" w:color="auto"/>
          </w:divBdr>
          <w:divsChild>
            <w:div w:id="2122063027">
              <w:marLeft w:val="0"/>
              <w:marRight w:val="0"/>
              <w:marTop w:val="0"/>
              <w:marBottom w:val="0"/>
              <w:divBdr>
                <w:top w:val="none" w:sz="0" w:space="0" w:color="C0C0C0"/>
                <w:left w:val="none" w:sz="0" w:space="0" w:color="C0C0C0"/>
                <w:bottom w:val="none" w:sz="0" w:space="0" w:color="C0C0C0"/>
                <w:right w:val="none" w:sz="0" w:space="0" w:color="C0C0C0"/>
              </w:divBdr>
              <w:divsChild>
                <w:div w:id="1185437115">
                  <w:marLeft w:val="0"/>
                  <w:marRight w:val="0"/>
                  <w:marTop w:val="0"/>
                  <w:marBottom w:val="0"/>
                  <w:divBdr>
                    <w:top w:val="none" w:sz="0" w:space="0" w:color="auto"/>
                    <w:left w:val="none" w:sz="0" w:space="0" w:color="auto"/>
                    <w:bottom w:val="none" w:sz="0" w:space="0" w:color="auto"/>
                    <w:right w:val="none" w:sz="0" w:space="0" w:color="auto"/>
                  </w:divBdr>
                  <w:divsChild>
                    <w:div w:id="1205868174">
                      <w:marLeft w:val="0"/>
                      <w:marRight w:val="0"/>
                      <w:marTop w:val="0"/>
                      <w:marBottom w:val="0"/>
                      <w:divBdr>
                        <w:top w:val="none" w:sz="0" w:space="0" w:color="auto"/>
                        <w:left w:val="none" w:sz="0" w:space="0" w:color="auto"/>
                        <w:bottom w:val="none" w:sz="0" w:space="0" w:color="auto"/>
                        <w:right w:val="none" w:sz="0" w:space="0" w:color="auto"/>
                      </w:divBdr>
                      <w:divsChild>
                        <w:div w:id="186019322">
                          <w:marLeft w:val="150"/>
                          <w:marRight w:val="150"/>
                          <w:marTop w:val="150"/>
                          <w:marBottom w:val="150"/>
                          <w:divBdr>
                            <w:top w:val="none" w:sz="0" w:space="0" w:color="auto"/>
                            <w:left w:val="none" w:sz="0" w:space="0" w:color="auto"/>
                            <w:bottom w:val="none" w:sz="0" w:space="0" w:color="auto"/>
                            <w:right w:val="none" w:sz="0" w:space="0" w:color="auto"/>
                          </w:divBdr>
                          <w:divsChild>
                            <w:div w:id="970094150">
                              <w:marLeft w:val="0"/>
                              <w:marRight w:val="0"/>
                              <w:marTop w:val="0"/>
                              <w:marBottom w:val="0"/>
                              <w:divBdr>
                                <w:top w:val="none" w:sz="0" w:space="0" w:color="auto"/>
                                <w:left w:val="none" w:sz="0" w:space="0" w:color="auto"/>
                                <w:bottom w:val="none" w:sz="0" w:space="0" w:color="auto"/>
                                <w:right w:val="none" w:sz="0" w:space="0" w:color="auto"/>
                              </w:divBdr>
                              <w:divsChild>
                                <w:div w:id="133591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nycgovparks.org/things-to-do/e-bikes" TargetMode="External"/><Relationship Id="rId117" Type="http://schemas.openxmlformats.org/officeDocument/2006/relationships/hyperlink" Target="https://data.cityofnewyork.us/Business/DCWP-Charges/5fn4-dr26/" TargetMode="External"/><Relationship Id="rId21" Type="http://schemas.openxmlformats.org/officeDocument/2006/relationships/hyperlink" Target="https://legistar.council.nyc.gov/View.ashx?M=F&amp;ID=8770681&amp;GUID=EBF98FA0-ED59-42BB-A3ED-4CEC57255A74" TargetMode="External"/><Relationship Id="rId42" Type="http://schemas.openxmlformats.org/officeDocument/2006/relationships/hyperlink" Target="https://gothamist.com/news/slow-government-is-enabling-speedy-mopeds-in-nyc-neighborhoods" TargetMode="External"/><Relationship Id="rId47" Type="http://schemas.openxmlformats.org/officeDocument/2006/relationships/hyperlink" Target="https://mikeowenbenediktsson.com/wp-content/uploads/2026/01/micromobility-nyc-2025-final-report.pdf" TargetMode="External"/><Relationship Id="rId63" Type="http://schemas.openxmlformats.org/officeDocument/2006/relationships/hyperlink" Target="https://transalt.org/press-releases/transportation-alternatives-calls-for-die-in-after-three-hit-and-run-drivers-kill-three-people-on-bikes-in-three-daysnbsp" TargetMode="External"/><Relationship Id="rId68" Type="http://schemas.openxmlformats.org/officeDocument/2006/relationships/hyperlink" Target="https://www.fox5ny.com/news/city-council-passes-1-7b-plan-to-revamp-nycs-streets" TargetMode="External"/><Relationship Id="rId84" Type="http://schemas.openxmlformats.org/officeDocument/2006/relationships/hyperlink" Target="https://data.cityofnewyork.us/Public-Safety/Moving-Violation-B-Summons-Year-to-Date-/57p3-pdcj/about_data" TargetMode="External"/><Relationship Id="rId89" Type="http://schemas.openxmlformats.org/officeDocument/2006/relationships/hyperlink" Target="https://data.cityofnewyork.us/Public-Safety/Moving-Violation-B-Summons-Historic-/bme5-7ty4/about_data" TargetMode="External"/><Relationship Id="rId112" Type="http://schemas.openxmlformats.org/officeDocument/2006/relationships/hyperlink" Target="https://gothamist.com/news/nypd-crackdown-on-illegal-e-bikes-ramps-up-under-mamdani" TargetMode="External"/><Relationship Id="rId16" Type="http://schemas.openxmlformats.org/officeDocument/2006/relationships/hyperlink" Target="https://www.nytimes.com/2018/07/03/nyregion/electric-bikes-nyc-dockless.html" TargetMode="External"/><Relationship Id="rId107" Type="http://schemas.openxmlformats.org/officeDocument/2006/relationships/hyperlink" Target="https://data.cityofnewyork.us/Business/DCWP-Charges/5fn4-dr26/" TargetMode="External"/><Relationship Id="rId11" Type="http://schemas.openxmlformats.org/officeDocument/2006/relationships/hyperlink" Target="http://gothamist.com/2018/04/26/e-bike_immigants_nypd_nyc.php" TargetMode="External"/><Relationship Id="rId32" Type="http://schemas.openxmlformats.org/officeDocument/2006/relationships/hyperlink" Target="https://data.cityofnewyork.us/Public-Safety/Motor-Vehicle-Collisions-Crashes/h9gi-nx95/about_data" TargetMode="External"/><Relationship Id="rId37" Type="http://schemas.openxmlformats.org/officeDocument/2006/relationships/hyperlink" Target="https://www.nyc.gov/assets/operations/downloads/pdf/mmr2024/2024_mmr.pdf" TargetMode="External"/><Relationship Id="rId53" Type="http://schemas.openxmlformats.org/officeDocument/2006/relationships/hyperlink" Target="https://www.ridezoomo.com/us/uber-eats-bikes" TargetMode="External"/><Relationship Id="rId58" Type="http://schemas.openxmlformats.org/officeDocument/2006/relationships/hyperlink" Target="https://www.nyc.gov/assets/operations/downloads/pdf/pmmr2026/dot.pdf" TargetMode="External"/><Relationship Id="rId74" Type="http://schemas.openxmlformats.org/officeDocument/2006/relationships/hyperlink" Target="https://www.nyc.gov/assets/operations/downloads/pdf/mmr2023/2023_mmr.pdf" TargetMode="External"/><Relationship Id="rId79" Type="http://schemas.openxmlformats.org/officeDocument/2006/relationships/hyperlink" Target="https://data.cityofnewyork.us/Public-Safety/Moving-Violation-B-Summons-Historic-/bme5-7ty4/about_data" TargetMode="External"/><Relationship Id="rId102" Type="http://schemas.openxmlformats.org/officeDocument/2006/relationships/hyperlink" Target="https://data.cityofnewyork.us/Public-Safety/NYPD-OATH-Summons-Data/hxbk-grd3/about_data" TargetMode="External"/><Relationship Id="rId123" Type="http://schemas.openxmlformats.org/officeDocument/2006/relationships/hyperlink" Target="https://legistar.council.nyc.gov/View.ashx?M=F&amp;ID=14946368&amp;GUID=1BECD899-AC1C-4ED3-9F47-A71799E1BDB4" TargetMode="External"/><Relationship Id="rId5" Type="http://schemas.openxmlformats.org/officeDocument/2006/relationships/hyperlink" Target="https://legistar.council.nyc.gov/View.ashx?M=F&amp;ID=6997783&amp;GUID=0F5621F1-B894-4A4B-BCD9-1E0799D02C53" TargetMode="External"/><Relationship Id="rId90" Type="http://schemas.openxmlformats.org/officeDocument/2006/relationships/hyperlink" Target="https://data.cityofnewyork.us/Public-Safety/Moving-Violation-B-Summons-Year-to-Date-/57p3-pdcj/about_data" TargetMode="External"/><Relationship Id="rId95" Type="http://schemas.openxmlformats.org/officeDocument/2006/relationships/hyperlink" Target="https://data.cityofnewyork.us/Public-Safety/Moving-Violation-B-Summons-Historic-/bme5-7ty4/about_data" TargetMode="External"/><Relationship Id="rId22" Type="http://schemas.openxmlformats.org/officeDocument/2006/relationships/hyperlink" Target="https://legistar.council.nyc.gov/View.ashx?M=F&amp;ID=8770682&amp;GUID=00A77144-E32F-41B2-892C-C26BCAA2CDCE" TargetMode="External"/><Relationship Id="rId27" Type="http://schemas.openxmlformats.org/officeDocument/2006/relationships/hyperlink" Target="https://rules.cityofnewyork.us/wp-content/uploads/2024/03/Notice-of-Adoption-Pedal-Assist-Commercial-BicyclesFINAL-approved.pdf" TargetMode="External"/><Relationship Id="rId43" Type="http://schemas.openxmlformats.org/officeDocument/2006/relationships/hyperlink" Target="https://legistar.council.nyc.gov/View.ashx?M=F&amp;ID=12416330&amp;GUID=26424978-5D8F-4E62-B623-90F77EF2CDDD" TargetMode="External"/><Relationship Id="rId48" Type="http://schemas.openxmlformats.org/officeDocument/2006/relationships/hyperlink" Target="https://www.nyc.gov/html/dot/downloads/pdf/delivery-safety-letter-to-apps.pdf" TargetMode="External"/><Relationship Id="rId64" Type="http://schemas.openxmlformats.org/officeDocument/2006/relationships/hyperlink" Target="https://www.nyc.gov/mayors-office/news/2026/09/mayor-mamdani-unveilsvision-zero-reimagined-to-make-streets-safe" TargetMode="External"/><Relationship Id="rId69" Type="http://schemas.openxmlformats.org/officeDocument/2006/relationships/hyperlink" Target="https://www.nyc.gov/html/dot/html/bicyclists/bikestats.shtml" TargetMode="External"/><Relationship Id="rId113" Type="http://schemas.openxmlformats.org/officeDocument/2006/relationships/hyperlink" Target="https://ag.ny.gov/press-release/2026/attorney-general-james-reminds-new-york-consumers-and-businesses-e-bike-and-e" TargetMode="External"/><Relationship Id="rId118" Type="http://schemas.openxmlformats.org/officeDocument/2006/relationships/hyperlink" Target="https://nyc.streetsblog.org/2026/06/23/the-dark-web-the-city-cant-control-online-sales-of-illegal-e-scooters-and-e-motos" TargetMode="External"/><Relationship Id="rId80" Type="http://schemas.openxmlformats.org/officeDocument/2006/relationships/hyperlink" Target="https://data.cityofnewyork.us/Public-Safety/Moving-Violation-B-Summons-Year-to-Date-/57p3-pdcj/about_data" TargetMode="External"/><Relationship Id="rId85" Type="http://schemas.openxmlformats.org/officeDocument/2006/relationships/hyperlink" Target="https://data.cityofnewyork.us/Public-Safety/Moving-Violation-B-Summons-Historic-/bme5-7ty4/about_data" TargetMode="External"/><Relationship Id="rId12" Type="http://schemas.openxmlformats.org/officeDocument/2006/relationships/hyperlink" Target="https://a856-cityrecord.nyc.gov/Search/GetFile?sectionId=4&amp;requestId=20180621102&amp;requestStatus=Archived&amp;documentId=3381" TargetMode="External"/><Relationship Id="rId17" Type="http://schemas.openxmlformats.org/officeDocument/2006/relationships/hyperlink" Target="https://nyc.streetsblog.org/2018/08/20/citi-bikes-new-electric-bike-is-a-bolt-of-excitement-for-riders-if-they-live-in-a-citi-bike-area-of-course" TargetMode="External"/><Relationship Id="rId33" Type="http://schemas.openxmlformats.org/officeDocument/2006/relationships/hyperlink" Target="https://abc7ny.com/post/2-men-dead-colliding-bike-path-queensboro-bridge-nyc/19187512/" TargetMode="External"/><Relationship Id="rId38" Type="http://schemas.openxmlformats.org/officeDocument/2006/relationships/hyperlink" Target="https://www.nyc.gov/assets/operations/downloads/pdf/pmmr2026/vision_zero.pdf" TargetMode="External"/><Relationship Id="rId59" Type="http://schemas.openxmlformats.org/officeDocument/2006/relationships/hyperlink" Target="https://legistar.council.nyc.gov/View.ashx?M=F&amp;ID=13342108&amp;GUID=B9AF0B06-6A76-4F69-8DA1-F72E304492DD" TargetMode="External"/><Relationship Id="rId103" Type="http://schemas.openxmlformats.org/officeDocument/2006/relationships/hyperlink" Target="https://legistar.council.nyc.gov/View.ashx?M=F&amp;ID=12883052&amp;GUID=3899179F-0CBC-4800-9BCD-547481360DF9" TargetMode="External"/><Relationship Id="rId108" Type="http://schemas.openxmlformats.org/officeDocument/2006/relationships/hyperlink" Target="https://data.cityofnewyork.us/Business/DCWP-Inspections/jzhd-m6uv/about_data" TargetMode="External"/><Relationship Id="rId54" Type="http://schemas.openxmlformats.org/officeDocument/2006/relationships/hyperlink" Target="https://driver.grubhub.com/bike-delivery-jobs/" TargetMode="External"/><Relationship Id="rId70" Type="http://schemas.openxmlformats.org/officeDocument/2006/relationships/hyperlink" Target="https://www.nyc.gov/assets/operations/downloads/pdf/mmr2017/2017_mmr.pdf" TargetMode="External"/><Relationship Id="rId75" Type="http://schemas.openxmlformats.org/officeDocument/2006/relationships/hyperlink" Target="https://www.nyc.gov/assets/operations/downloads/pdf/pmmr2026/dot.pdf" TargetMode="External"/><Relationship Id="rId91" Type="http://schemas.openxmlformats.org/officeDocument/2006/relationships/hyperlink" Target="https://data.cityofnewyork.us/Public-Safety/Moving-Violation-B-Summons-Historic-/bme5-7ty4/about_data" TargetMode="External"/><Relationship Id="rId96" Type="http://schemas.openxmlformats.org/officeDocument/2006/relationships/hyperlink" Target="https://data.cityofnewyork.us/Public-Safety/NYPD-OATH-Summons-Data/hxbk-grd3/about_data" TargetMode="External"/><Relationship Id="rId1" Type="http://schemas.openxmlformats.org/officeDocument/2006/relationships/hyperlink" Target="https://www.fhwa.dot.gov/livability/fact_sheets/mm_fact_sheet.cfm" TargetMode="External"/><Relationship Id="rId6" Type="http://schemas.openxmlformats.org/officeDocument/2006/relationships/hyperlink" Target="https://legistar.council.nyc.gov/View.ashx?M=F&amp;ID=662690&amp;GUID=27193E24-9B63-479C-B0B6-3756C016E4FB" TargetMode="External"/><Relationship Id="rId23" Type="http://schemas.openxmlformats.org/officeDocument/2006/relationships/hyperlink" Target="https://legistar.council.nyc.gov/View.ashx?M=F&amp;ID=662690&amp;GUID=27193E24-9B63-479C-B0B6-3756C016E4FB" TargetMode="External"/><Relationship Id="rId28" Type="http://schemas.openxmlformats.org/officeDocument/2006/relationships/hyperlink" Target="https://comptroller.nyc.gov/reports/street-safety-in-the-era-of-micromobility" TargetMode="External"/><Relationship Id="rId49" Type="http://schemas.openxmlformats.org/officeDocument/2006/relationships/hyperlink" Target="https://legistar.council.nyc.gov/View.ashx?M=F&amp;ID=14946368&amp;GUID=1BECD899-AC1C-4ED3-9F47-A71799E1BDB4" TargetMode="External"/><Relationship Id="rId114" Type="http://schemas.openxmlformats.org/officeDocument/2006/relationships/hyperlink" Target="https://www.thecityreporter.nyc/2024/05/16/ebike-shops-flout-ban-batteries-fire/" TargetMode="External"/><Relationship Id="rId119" Type="http://schemas.openxmlformats.org/officeDocument/2006/relationships/hyperlink" Target="https://nyc.streetsblog.org/2026/08/28/disgracebook-illegal-e-motos-still-being-shipped-to-nyc-despite-mamdani-cease-and-desist-deadline" TargetMode="External"/><Relationship Id="rId44" Type="http://schemas.openxmlformats.org/officeDocument/2006/relationships/hyperlink" Target="https://council.nyc.gov/gale-brewer/micromobility-safety/" TargetMode="External"/><Relationship Id="rId60" Type="http://schemas.openxmlformats.org/officeDocument/2006/relationships/hyperlink" Target="https://www.nyc.gov/content/visionzero/pages/" TargetMode="External"/><Relationship Id="rId65" Type="http://schemas.openxmlformats.org/officeDocument/2006/relationships/hyperlink" Target="https://www.nyc.gov/assets/visionzero/downloads/pdf/Vision-Zero-Reimagined-2026.pdf" TargetMode="External"/><Relationship Id="rId81" Type="http://schemas.openxmlformats.org/officeDocument/2006/relationships/hyperlink" Target="https://data.cityofnewyork.us/Public-Safety/Moving-Violation-B-Summons-Historic-/bme5-7ty4/about_data" TargetMode="External"/><Relationship Id="rId86" Type="http://schemas.openxmlformats.org/officeDocument/2006/relationships/hyperlink" Target="https://data.cityofnewyork.us/Public-Safety/Moving-Violation-B-Summons-Year-to-Date-/57p3-pdcj/about_data" TargetMode="External"/><Relationship Id="rId4" Type="http://schemas.openxmlformats.org/officeDocument/2006/relationships/hyperlink" Target="https://www.fhwa.dot.gov/livability/fact_sheets/mm_fact_sheet.cfm" TargetMode="External"/><Relationship Id="rId9" Type="http://schemas.openxmlformats.org/officeDocument/2006/relationships/hyperlink" Target="https://www.bloomberg.com/news/articles/2018-09-07/are-electric-scooters-the-future-of-urban-transport-quicktake" TargetMode="External"/><Relationship Id="rId13" Type="http://schemas.openxmlformats.org/officeDocument/2006/relationships/hyperlink" Target="https://nacto.org/latest/urban-delivery-by-bike-how-new-york-city-established-a-supportive-regulatory-environment-for-delivery-by-bike/" TargetMode="External"/><Relationship Id="rId18" Type="http://schemas.openxmlformats.org/officeDocument/2006/relationships/hyperlink" Target="https://legistar.council.nyc.gov/View.ashx?M=F&amp;ID=6499978&amp;GUID=41137E45-F9D8-49A3-B5B1-F52F5D84A0C5" TargetMode="External"/><Relationship Id="rId39" Type="http://schemas.openxmlformats.org/officeDocument/2006/relationships/hyperlink" Target="https://www.bloomberg.com/news/features/2022-05-05/as-e-bikes-surge-new-york-city-tries-to-keep-up" TargetMode="External"/><Relationship Id="rId109" Type="http://schemas.openxmlformats.org/officeDocument/2006/relationships/hyperlink" Target="https://data.cityofnewyork.us/City-Government/OATH-Hearings-Division-Case-Status/jz4z-kudi/about_data" TargetMode="External"/><Relationship Id="rId34" Type="http://schemas.openxmlformats.org/officeDocument/2006/relationships/hyperlink" Target="https://nypost.com/2026/07/16/us-news/central-park-jogger-in-coma-after-e-bike-crash/" TargetMode="External"/><Relationship Id="rId50" Type="http://schemas.openxmlformats.org/officeDocument/2006/relationships/hyperlink" Target="https://legistar.council.nyc.gov/View.ashx?M=F&amp;ID=12478882&amp;GUID=4B51BC1B-9FB3-4C7A-A294-7801C1A227BC" TargetMode="External"/><Relationship Id="rId55" Type="http://schemas.openxmlformats.org/officeDocument/2006/relationships/hyperlink" Target="https://help.doordash.com/en-us/dashers/article/guide-to-the-new-york-city-dasher-e-bike-trade-in-program" TargetMode="External"/><Relationship Id="rId76" Type="http://schemas.openxmlformats.org/officeDocument/2006/relationships/hyperlink" Target="https://mot-marketing-whitelabel-prod.s3.us-east-1.amazonaws.com/nyc/June-2026-Citi-Bike-Monthly-Report.pdf" TargetMode="External"/><Relationship Id="rId97" Type="http://schemas.openxmlformats.org/officeDocument/2006/relationships/hyperlink" Target="https://www.nyc.gov/site/nypd/stats/reports-analysis/seized-property.page" TargetMode="External"/><Relationship Id="rId104" Type="http://schemas.openxmlformats.org/officeDocument/2006/relationships/hyperlink" Target="https://www.nyc.gov/assets/home/downloads/pdf/office-of-the-mayor/2023/micromobility-action-plan.pdf" TargetMode="External"/><Relationship Id="rId120" Type="http://schemas.openxmlformats.org/officeDocument/2006/relationships/hyperlink" Target="https://www.nyc.gov/mayors-office/news/2026/08/mayor-mamdani-issues-cease-and-desist-orders-to-online-retailers" TargetMode="External"/><Relationship Id="rId7" Type="http://schemas.openxmlformats.org/officeDocument/2006/relationships/hyperlink" Target="https://legistar.council.nyc.gov/View.ashx?M=F&amp;ID=2662217&amp;GUID=3CC11E0D-237E-4E8B-BD44-2D685E5F43BB" TargetMode="External"/><Relationship Id="rId71" Type="http://schemas.openxmlformats.org/officeDocument/2006/relationships/hyperlink" Target="https://www.nyc.gov/assets/operations/downloads/pdf/pmmr2026/dot.pdf" TargetMode="External"/><Relationship Id="rId92" Type="http://schemas.openxmlformats.org/officeDocument/2006/relationships/hyperlink" Target="https://data.cityofnewyork.us/Public-Safety/Moving-Violation-B-Summons-Year-to-Date-/57p3-pdcj/about_data" TargetMode="External"/><Relationship Id="rId2" Type="http://schemas.openxmlformats.org/officeDocument/2006/relationships/hyperlink" Target="https://www.nationalacademies.org/read/26386" TargetMode="External"/><Relationship Id="rId29" Type="http://schemas.openxmlformats.org/officeDocument/2006/relationships/hyperlink" Target="https://comptroller.nyc.gov/wp-content/uploads/documents/10.29.24-Micromobility-Report.pdf" TargetMode="External"/><Relationship Id="rId24" Type="http://schemas.openxmlformats.org/officeDocument/2006/relationships/hyperlink" Target="https://www.cbsnews.com/newyork/news/nyc-ebike-speed-limit-starts/" TargetMode="External"/><Relationship Id="rId40" Type="http://schemas.openxmlformats.org/officeDocument/2006/relationships/hyperlink" Target="https://www.curbed.com/2022/11/e-bike-fires-batteries-deliveristas.html" TargetMode="External"/><Relationship Id="rId45" Type="http://schemas.openxmlformats.org/officeDocument/2006/relationships/hyperlink" Target="https://www.nydailynews.com/2025/08/13/delivery-apps-and-bad-e-bike-riding/" TargetMode="External"/><Relationship Id="rId66" Type="http://schemas.openxmlformats.org/officeDocument/2006/relationships/hyperlink" Target="https://www.nyc.gov/assets/visionzero/downloads/pdf/Vision-Zero-Reimagined-2026.pdf" TargetMode="External"/><Relationship Id="rId87" Type="http://schemas.openxmlformats.org/officeDocument/2006/relationships/hyperlink" Target="https://data.cityofnewyork.us/Public-Safety/Moving-Violation-B-Summons-Historic-/bme5-7ty4/about_data" TargetMode="External"/><Relationship Id="rId110" Type="http://schemas.openxmlformats.org/officeDocument/2006/relationships/hyperlink" Target="https://www.cbsnews.com/newyork/news/mayor-eric-adams-announces-new-safety-initiatives-for-nyc-streets-sidewalks-and-subways/" TargetMode="External"/><Relationship Id="rId115" Type="http://schemas.openxmlformats.org/officeDocument/2006/relationships/hyperlink" Target="https://data.cityofnewyork.us/Business/DCWP-Charges/5fn4-dr26/" TargetMode="External"/><Relationship Id="rId61" Type="http://schemas.openxmlformats.org/officeDocument/2006/relationships/hyperlink" Target="%20https://transalt.org/press-releases/new-york-city-experiences-deadliest-first-quarter-in-vision-zero-history-new-data-from-transportation-alternatives-and-families-for-safe-streets-shows.%20" TargetMode="External"/><Relationship Id="rId82" Type="http://schemas.openxmlformats.org/officeDocument/2006/relationships/hyperlink" Target="https://data.cityofnewyork.us/Public-Safety/Moving-Violation-B-Summons-Year-to-Date-/57p3-pdcj/about_data" TargetMode="External"/><Relationship Id="rId19" Type="http://schemas.openxmlformats.org/officeDocument/2006/relationships/hyperlink" Target="https://legistar.council.nyc.gov/View.ashx?M=F&amp;ID=6501534&amp;GUID=EBCF2E5A-9CCE-42B4-A1D6-60AFDD84FC3D" TargetMode="External"/><Relationship Id="rId14" Type="http://schemas.openxmlformats.org/officeDocument/2006/relationships/hyperlink" Target="https://rules.cityofnewyork.us/wp-content/uploads/2024/03/Notice-of-Adoption-Pedal-Assist-Commercial-BicyclesFINAL-approved.pdf" TargetMode="External"/><Relationship Id="rId30" Type="http://schemas.openxmlformats.org/officeDocument/2006/relationships/hyperlink" Target="https://data.cityofnewyork.us/Public-Safety/Motor-Vehicle-Collisions-Crashes/h9gi-nx95/about_data" TargetMode="External"/><Relationship Id="rId35" Type="http://schemas.openxmlformats.org/officeDocument/2006/relationships/hyperlink" Target="https://www.nyc.gov/mayors-office/news/2026/08/mayor-mamdani-issues-cease-and-desist-orders-to-online-retailers" TargetMode="External"/><Relationship Id="rId56" Type="http://schemas.openxmlformats.org/officeDocument/2006/relationships/hyperlink" Target="https://cdn.nycitynewsservice.com/blogs.dir/1081/files/2022/05/cycling-in-the-city-2021.pdf" TargetMode="External"/><Relationship Id="rId77" Type="http://schemas.openxmlformats.org/officeDocument/2006/relationships/hyperlink" Target="https://www.nyc.gov/assets/operations/downloads/pdf/pmmr2026/dot.pdf" TargetMode="External"/><Relationship Id="rId100" Type="http://schemas.openxmlformats.org/officeDocument/2006/relationships/hyperlink" Target="https://dmv.ny.gov/registration/register-a-limited-use-motorcycle-moped" TargetMode="External"/><Relationship Id="rId105" Type="http://schemas.openxmlformats.org/officeDocument/2006/relationships/hyperlink" Target="https://legistar.council.nyc.gov/View.ashx?M=F&amp;ID=11955762&amp;GUID=25337863-BB81-4901-9741-0A80816B2ADF" TargetMode="External"/><Relationship Id="rId8" Type="http://schemas.openxmlformats.org/officeDocument/2006/relationships/hyperlink" Target="https://legistar.council.nyc.gov/View.ashx?M=F&amp;ID=8633961&amp;GUID=8F7DA12D-31EB-42F6-8017-26A801FF362D" TargetMode="External"/><Relationship Id="rId51" Type="http://schemas.openxmlformats.org/officeDocument/2006/relationships/hyperlink" Target="https://www.nyc.gov/html/dot/html/pr2025/nyc-dot-e-bike-trade-in-program.shtml" TargetMode="External"/><Relationship Id="rId72" Type="http://schemas.openxmlformats.org/officeDocument/2006/relationships/hyperlink" Target="https://help.citibikenyc.com/hc/en-us/articles/360032104712-What-is-a-station-A-dock-A-kiosk" TargetMode="External"/><Relationship Id="rId93" Type="http://schemas.openxmlformats.org/officeDocument/2006/relationships/hyperlink" Target="https://data.cityofnewyork.us/Public-Safety/Moving-Violation-B-Summons-Historic-/bme5-7ty4/about_data" TargetMode="External"/><Relationship Id="rId98" Type="http://schemas.openxmlformats.org/officeDocument/2006/relationships/hyperlink" Target="https://www.nyc.gov/site/nypd/stats/reports-analysis/seized-property.page" TargetMode="External"/><Relationship Id="rId121" Type="http://schemas.openxmlformats.org/officeDocument/2006/relationships/hyperlink" Target="https://nyc.streetsblog.org/2026/08/28/disgracebook-illegal-e-motos-still-being-shipped-to-nyc-despite-mamdani-cease-and-desist-deadline" TargetMode="External"/><Relationship Id="rId3" Type="http://schemas.openxmlformats.org/officeDocument/2006/relationships/hyperlink" Target="https://www.ntsb.gov/safety/safety-studies/Documents/SRR2201.pdf" TargetMode="External"/><Relationship Id="rId25" Type="http://schemas.openxmlformats.org/officeDocument/2006/relationships/hyperlink" Target="https://www.nyc.gov/site/nypd/bureaus/transit-housing/transportation.page" TargetMode="External"/><Relationship Id="rId46" Type="http://schemas.openxmlformats.org/officeDocument/2006/relationships/hyperlink" Target="https://www.nydailynews.com/2025/08/13/delivery-apps-and-bad-e-bike-riding/" TargetMode="External"/><Relationship Id="rId67" Type="http://schemas.openxmlformats.org/officeDocument/2006/relationships/hyperlink" Target="https://legistar.council.nyc.gov/View.ashx?M=F&amp;ID=7965622&amp;GUID=7B9BD925-A2D6-4B48-9B2B-32BE09E831FD" TargetMode="External"/><Relationship Id="rId116" Type="http://schemas.openxmlformats.org/officeDocument/2006/relationships/hyperlink" Target="https://www.thecityreporter.nyc/2024/05/16/ebike-shops-flout-ban-batteries-fire/" TargetMode="External"/><Relationship Id="rId20" Type="http://schemas.openxmlformats.org/officeDocument/2006/relationships/hyperlink" Target="https://www.nyc.gov/html/dot/html/about/deliverybybike.shtml" TargetMode="External"/><Relationship Id="rId41" Type="http://schemas.openxmlformats.org/officeDocument/2006/relationships/hyperlink" Target="https://mikeowenbenediktsson.com/wp-content/uploads/2026/01/micromobility-nyc-2025-final-report.pdf" TargetMode="External"/><Relationship Id="rId62" Type="http://schemas.openxmlformats.org/officeDocument/2006/relationships/hyperlink" Target="https://nyc.streetsblog.org/2026/08/31/nine-people-have-been-killed-by-hit-and-run-drivers-this-month-alone" TargetMode="External"/><Relationship Id="rId83" Type="http://schemas.openxmlformats.org/officeDocument/2006/relationships/hyperlink" Target="https://data.cityofnewyork.us/Public-Safety/Moving-Violation-B-Summons-Historic-/bme5-7ty4/about_data" TargetMode="External"/><Relationship Id="rId88" Type="http://schemas.openxmlformats.org/officeDocument/2006/relationships/hyperlink" Target="https://data.cityofnewyork.us/Public-Safety/Moving-Violation-B-Summons-Year-to-Date-/57p3-pdcj/about_data" TargetMode="External"/><Relationship Id="rId111" Type="http://schemas.openxmlformats.org/officeDocument/2006/relationships/hyperlink" Target="https://nyc.streetsblog.org/2026/06/23/the-dark-web-the-city-cant-control-online-sales-of-illegal-e-scooters-and-e-motos" TargetMode="External"/><Relationship Id="rId15" Type="http://schemas.openxmlformats.org/officeDocument/2006/relationships/hyperlink" Target="https://www.nyc.gov/html/dot/html/pr2024/e-cargo-bike-on-city-streets.shtml" TargetMode="External"/><Relationship Id="rId36" Type="http://schemas.openxmlformats.org/officeDocument/2006/relationships/hyperlink" Target="https://dmv.ny.gov/registration/register-moped" TargetMode="External"/><Relationship Id="rId57" Type="http://schemas.openxmlformats.org/officeDocument/2006/relationships/hyperlink" Target="https://www.nyc.gov/html/dot/html/bicyclists/bikestats.shtml" TargetMode="External"/><Relationship Id="rId106" Type="http://schemas.openxmlformats.org/officeDocument/2006/relationships/hyperlink" Target="https://data.cityofnewyork.us/Business/DCWP-Inspections/jzhd-m6uv/about_data" TargetMode="External"/><Relationship Id="rId10" Type="http://schemas.openxmlformats.org/officeDocument/2006/relationships/hyperlink" Target="https://a860-gpp.nyc.gov/concern/nyc_government_publications/9g54xm15b?locale=en" TargetMode="External"/><Relationship Id="rId31" Type="http://schemas.openxmlformats.org/officeDocument/2006/relationships/hyperlink" Target="https://trafficsafetyforum.nypdonline.org/" TargetMode="External"/><Relationship Id="rId52" Type="http://schemas.openxmlformats.org/officeDocument/2006/relationships/hyperlink" Target="https://legistar.council.nyc.gov/View.ashx?M=F&amp;ID=14737372&amp;GUID=C1FBAE08-DCC7-4A0A-ADC0-64547EF9BE87" TargetMode="External"/><Relationship Id="rId73" Type="http://schemas.openxmlformats.org/officeDocument/2006/relationships/hyperlink" Target="https://nyc.streetsblog.org/2018/08/20/citi-bikes-new-electric-bike-is-a-bolt-of-excitement-for-riders-if-they-live-in-a-citi-bike-area-of-course" TargetMode="External"/><Relationship Id="rId78" Type="http://schemas.openxmlformats.org/officeDocument/2006/relationships/hyperlink" Target="https://data.cityofnewyork.us/Public-Safety/Moving-Violation-B-Summons-Year-to-Date-/57p3-pdcj/about_data" TargetMode="External"/><Relationship Id="rId94" Type="http://schemas.openxmlformats.org/officeDocument/2006/relationships/hyperlink" Target="https://data.cityofnewyork.us/Public-Safety/Moving-Violation-B-Summons-Year-to-Date-/57p3-pdcj/about_data" TargetMode="External"/><Relationship Id="rId99" Type="http://schemas.openxmlformats.org/officeDocument/2006/relationships/hyperlink" Target="https://data.cityofnewyork.us/Public-Safety/NYPD-Criminal-Court-Summons-Incident-Level-Data-Ye/mv4k-y93f/about_data" TargetMode="External"/><Relationship Id="rId101" Type="http://schemas.openxmlformats.org/officeDocument/2006/relationships/hyperlink" Target="https://comptroller.nyc.gov/wp-content/uploads/documents/10.29.24-Micromobility-Report.pdf" TargetMode="External"/><Relationship Id="rId122" Type="http://schemas.openxmlformats.org/officeDocument/2006/relationships/hyperlink" Target="https://data.cityofnewyork.us/City-Government/OATH-Hearings-Division-Case-Status/jz4z-kudi/data_p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439e139-2b0c-4fc1-9916-e7e9fc29bb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714F58CDFAFD4E8F44BB2F908672EE" ma:contentTypeVersion="8" ma:contentTypeDescription="Create a new document." ma:contentTypeScope="" ma:versionID="c3a98b9d4479a35933295c8d4bd1af34">
  <xsd:schema xmlns:xsd="http://www.w3.org/2001/XMLSchema" xmlns:xs="http://www.w3.org/2001/XMLSchema" xmlns:p="http://schemas.microsoft.com/office/2006/metadata/properties" xmlns:ns3="e439e139-2b0c-4fc1-9916-e7e9fc29bb32" xmlns:ns4="6643d114-9f0b-4f64-97b5-776969dd6e84" targetNamespace="http://schemas.microsoft.com/office/2006/metadata/properties" ma:root="true" ma:fieldsID="5ac2c3c5b7c5f25257b623393178f754" ns3:_="" ns4:_="">
    <xsd:import namespace="e439e139-2b0c-4fc1-9916-e7e9fc29bb32"/>
    <xsd:import namespace="6643d114-9f0b-4f64-97b5-776969dd6e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9e139-2b0c-4fc1-9916-e7e9fc29b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43d114-9f0b-4f64-97b5-776969dd6e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99A39-BBC7-4BEE-AA9C-6E196D310D9D}">
  <ds:schemaRefs>
    <ds:schemaRef ds:uri="http://schemas.openxmlformats.org/officeDocument/2006/bibliography"/>
  </ds:schemaRefs>
</ds:datastoreItem>
</file>

<file path=customXml/itemProps2.xml><?xml version="1.0" encoding="utf-8"?>
<ds:datastoreItem xmlns:ds="http://schemas.openxmlformats.org/officeDocument/2006/customXml" ds:itemID="{860C6992-E112-4E09-BCFC-EC3BADEC5548}">
  <ds:schemaRefs>
    <ds:schemaRef ds:uri="http://schemas.microsoft.com/office/2006/metadata/properties"/>
    <ds:schemaRef ds:uri="http://schemas.microsoft.com/office/infopath/2007/PartnerControls"/>
    <ds:schemaRef ds:uri="e439e139-2b0c-4fc1-9916-e7e9fc29bb32"/>
  </ds:schemaRefs>
</ds:datastoreItem>
</file>

<file path=customXml/itemProps3.xml><?xml version="1.0" encoding="utf-8"?>
<ds:datastoreItem xmlns:ds="http://schemas.openxmlformats.org/officeDocument/2006/customXml" ds:itemID="{8033211A-B7B9-415D-AEDC-DA81ED87B809}">
  <ds:schemaRefs>
    <ds:schemaRef ds:uri="http://schemas.microsoft.com/sharepoint/v3/contenttype/forms"/>
  </ds:schemaRefs>
</ds:datastoreItem>
</file>

<file path=customXml/itemProps4.xml><?xml version="1.0" encoding="utf-8"?>
<ds:datastoreItem xmlns:ds="http://schemas.openxmlformats.org/officeDocument/2006/customXml" ds:itemID="{00785D09-BC66-4660-84EB-876B8AEE7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9e139-2b0c-4fc1-9916-e7e9fc29bb32"/>
    <ds:schemaRef ds:uri="6643d114-9f0b-4f64-97b5-776969dd6e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148</Pages>
  <Words>28853</Words>
  <Characters>164465</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192933</CharactersWithSpaces>
  <SharedDoc>false</SharedDoc>
  <HLinks>
    <vt:vector size="732" baseType="variant">
      <vt:variant>
        <vt:i4>1835082</vt:i4>
      </vt:variant>
      <vt:variant>
        <vt:i4>402</vt:i4>
      </vt:variant>
      <vt:variant>
        <vt:i4>0</vt:i4>
      </vt:variant>
      <vt:variant>
        <vt:i4>5</vt:i4>
      </vt:variant>
      <vt:variant>
        <vt:lpwstr>https://legistar.council.nyc.gov/View.ashx?M=F&amp;ID=14946368&amp;GUID=1BECD899-AC1C-4ED3-9F47-A71799E1BDB4</vt:lpwstr>
      </vt:variant>
      <vt:variant>
        <vt:lpwstr/>
      </vt:variant>
      <vt:variant>
        <vt:i4>5898363</vt:i4>
      </vt:variant>
      <vt:variant>
        <vt:i4>399</vt:i4>
      </vt:variant>
      <vt:variant>
        <vt:i4>0</vt:i4>
      </vt:variant>
      <vt:variant>
        <vt:i4>5</vt:i4>
      </vt:variant>
      <vt:variant>
        <vt:lpwstr>https://data.cityofnewyork.us/City-Government/OATH-Hearings-Division-Case-Status/jz4z-kudi/data_preview</vt:lpwstr>
      </vt:variant>
      <vt:variant>
        <vt:lpwstr/>
      </vt:variant>
      <vt:variant>
        <vt:i4>720968</vt:i4>
      </vt:variant>
      <vt:variant>
        <vt:i4>396</vt:i4>
      </vt:variant>
      <vt:variant>
        <vt:i4>0</vt:i4>
      </vt:variant>
      <vt:variant>
        <vt:i4>5</vt:i4>
      </vt:variant>
      <vt:variant>
        <vt:lpwstr>https://nyc.streetsblog.org/2026/08/28/disgracebook-illegal-e-motos-still-being-shipped-to-nyc-despite-mamdani-cease-and-desist-deadline</vt:lpwstr>
      </vt:variant>
      <vt:variant>
        <vt:lpwstr/>
      </vt:variant>
      <vt:variant>
        <vt:i4>3866684</vt:i4>
      </vt:variant>
      <vt:variant>
        <vt:i4>393</vt:i4>
      </vt:variant>
      <vt:variant>
        <vt:i4>0</vt:i4>
      </vt:variant>
      <vt:variant>
        <vt:i4>5</vt:i4>
      </vt:variant>
      <vt:variant>
        <vt:lpwstr>https://www.nyc.gov/mayors-office/news/2026/08/mayor-mamdani-issues-cease-and-desist-orders-to-online-retailers</vt:lpwstr>
      </vt:variant>
      <vt:variant>
        <vt:lpwstr/>
      </vt:variant>
      <vt:variant>
        <vt:i4>720968</vt:i4>
      </vt:variant>
      <vt:variant>
        <vt:i4>390</vt:i4>
      </vt:variant>
      <vt:variant>
        <vt:i4>0</vt:i4>
      </vt:variant>
      <vt:variant>
        <vt:i4>5</vt:i4>
      </vt:variant>
      <vt:variant>
        <vt:lpwstr>https://nyc.streetsblog.org/2026/08/28/disgracebook-illegal-e-motos-still-being-shipped-to-nyc-despite-mamdani-cease-and-desist-deadline</vt:lpwstr>
      </vt:variant>
      <vt:variant>
        <vt:lpwstr/>
      </vt:variant>
      <vt:variant>
        <vt:i4>851991</vt:i4>
      </vt:variant>
      <vt:variant>
        <vt:i4>387</vt:i4>
      </vt:variant>
      <vt:variant>
        <vt:i4>0</vt:i4>
      </vt:variant>
      <vt:variant>
        <vt:i4>5</vt:i4>
      </vt:variant>
      <vt:variant>
        <vt:lpwstr>https://nyc.streetsblog.org/2026/06/23/the-dark-web-the-city-cant-control-online-sales-of-illegal-e-scooters-and-e-motos</vt:lpwstr>
      </vt:variant>
      <vt:variant>
        <vt:lpwstr/>
      </vt:variant>
      <vt:variant>
        <vt:i4>6357039</vt:i4>
      </vt:variant>
      <vt:variant>
        <vt:i4>381</vt:i4>
      </vt:variant>
      <vt:variant>
        <vt:i4>0</vt:i4>
      </vt:variant>
      <vt:variant>
        <vt:i4>5</vt:i4>
      </vt:variant>
      <vt:variant>
        <vt:lpwstr>https://data.cityofnewyork.us/Business/DCWP-Charges/5fn4-dr26/</vt:lpwstr>
      </vt:variant>
      <vt:variant>
        <vt:lpwstr/>
      </vt:variant>
      <vt:variant>
        <vt:i4>5373966</vt:i4>
      </vt:variant>
      <vt:variant>
        <vt:i4>378</vt:i4>
      </vt:variant>
      <vt:variant>
        <vt:i4>0</vt:i4>
      </vt:variant>
      <vt:variant>
        <vt:i4>5</vt:i4>
      </vt:variant>
      <vt:variant>
        <vt:lpwstr>https://www.thecityreporter.nyc/2024/05/16/ebike-shops-flout-ban-batteries-fire/</vt:lpwstr>
      </vt:variant>
      <vt:variant>
        <vt:lpwstr/>
      </vt:variant>
      <vt:variant>
        <vt:i4>6357039</vt:i4>
      </vt:variant>
      <vt:variant>
        <vt:i4>375</vt:i4>
      </vt:variant>
      <vt:variant>
        <vt:i4>0</vt:i4>
      </vt:variant>
      <vt:variant>
        <vt:i4>5</vt:i4>
      </vt:variant>
      <vt:variant>
        <vt:lpwstr>https://data.cityofnewyork.us/Business/DCWP-Charges/5fn4-dr26/</vt:lpwstr>
      </vt:variant>
      <vt:variant>
        <vt:lpwstr/>
      </vt:variant>
      <vt:variant>
        <vt:i4>5373966</vt:i4>
      </vt:variant>
      <vt:variant>
        <vt:i4>372</vt:i4>
      </vt:variant>
      <vt:variant>
        <vt:i4>0</vt:i4>
      </vt:variant>
      <vt:variant>
        <vt:i4>5</vt:i4>
      </vt:variant>
      <vt:variant>
        <vt:lpwstr>https://www.thecityreporter.nyc/2024/05/16/ebike-shops-flout-ban-batteries-fire/</vt:lpwstr>
      </vt:variant>
      <vt:variant>
        <vt:lpwstr/>
      </vt:variant>
      <vt:variant>
        <vt:i4>2949232</vt:i4>
      </vt:variant>
      <vt:variant>
        <vt:i4>369</vt:i4>
      </vt:variant>
      <vt:variant>
        <vt:i4>0</vt:i4>
      </vt:variant>
      <vt:variant>
        <vt:i4>5</vt:i4>
      </vt:variant>
      <vt:variant>
        <vt:lpwstr>https://ag.ny.gov/press-release/2026/attorney-general-james-reminds-new-york-consumers-and-businesses-e-bike-and-e</vt:lpwstr>
      </vt:variant>
      <vt:variant>
        <vt:lpwstr/>
      </vt:variant>
      <vt:variant>
        <vt:i4>6946855</vt:i4>
      </vt:variant>
      <vt:variant>
        <vt:i4>366</vt:i4>
      </vt:variant>
      <vt:variant>
        <vt:i4>0</vt:i4>
      </vt:variant>
      <vt:variant>
        <vt:i4>5</vt:i4>
      </vt:variant>
      <vt:variant>
        <vt:lpwstr>https://gothamist.com/news/nypd-crackdown-on-illegal-e-bikes-ramps-up-under-mamdani</vt:lpwstr>
      </vt:variant>
      <vt:variant>
        <vt:lpwstr/>
      </vt:variant>
      <vt:variant>
        <vt:i4>851991</vt:i4>
      </vt:variant>
      <vt:variant>
        <vt:i4>363</vt:i4>
      </vt:variant>
      <vt:variant>
        <vt:i4>0</vt:i4>
      </vt:variant>
      <vt:variant>
        <vt:i4>5</vt:i4>
      </vt:variant>
      <vt:variant>
        <vt:lpwstr>https://nyc.streetsblog.org/2026/06/23/the-dark-web-the-city-cant-control-online-sales-of-illegal-e-scooters-and-e-motos</vt:lpwstr>
      </vt:variant>
      <vt:variant>
        <vt:lpwstr/>
      </vt:variant>
      <vt:variant>
        <vt:i4>1310730</vt:i4>
      </vt:variant>
      <vt:variant>
        <vt:i4>360</vt:i4>
      </vt:variant>
      <vt:variant>
        <vt:i4>0</vt:i4>
      </vt:variant>
      <vt:variant>
        <vt:i4>5</vt:i4>
      </vt:variant>
      <vt:variant>
        <vt:lpwstr>https://www.cbsnews.com/newyork/news/mayor-eric-adams-announces-new-safety-initiatives-for-nyc-streets-sidewalks-and-subways/</vt:lpwstr>
      </vt:variant>
      <vt:variant>
        <vt:lpwstr/>
      </vt:variant>
      <vt:variant>
        <vt:i4>1966126</vt:i4>
      </vt:variant>
      <vt:variant>
        <vt:i4>357</vt:i4>
      </vt:variant>
      <vt:variant>
        <vt:i4>0</vt:i4>
      </vt:variant>
      <vt:variant>
        <vt:i4>5</vt:i4>
      </vt:variant>
      <vt:variant>
        <vt:lpwstr>https://data.cityofnewyork.us/City-Government/OATH-Hearings-Division-Case-Status/jz4z-kudi/about_data</vt:lpwstr>
      </vt:variant>
      <vt:variant>
        <vt:lpwstr/>
      </vt:variant>
      <vt:variant>
        <vt:i4>3014681</vt:i4>
      </vt:variant>
      <vt:variant>
        <vt:i4>348</vt:i4>
      </vt:variant>
      <vt:variant>
        <vt:i4>0</vt:i4>
      </vt:variant>
      <vt:variant>
        <vt:i4>5</vt:i4>
      </vt:variant>
      <vt:variant>
        <vt:lpwstr>https://data.cityofnewyork.us/Business/DCWP-Inspections/jzhd-m6uv/about_data</vt:lpwstr>
      </vt:variant>
      <vt:variant>
        <vt:lpwstr/>
      </vt:variant>
      <vt:variant>
        <vt:i4>6357039</vt:i4>
      </vt:variant>
      <vt:variant>
        <vt:i4>345</vt:i4>
      </vt:variant>
      <vt:variant>
        <vt:i4>0</vt:i4>
      </vt:variant>
      <vt:variant>
        <vt:i4>5</vt:i4>
      </vt:variant>
      <vt:variant>
        <vt:lpwstr>https://data.cityofnewyork.us/Business/DCWP-Charges/5fn4-dr26/</vt:lpwstr>
      </vt:variant>
      <vt:variant>
        <vt:lpwstr/>
      </vt:variant>
      <vt:variant>
        <vt:i4>3014681</vt:i4>
      </vt:variant>
      <vt:variant>
        <vt:i4>339</vt:i4>
      </vt:variant>
      <vt:variant>
        <vt:i4>0</vt:i4>
      </vt:variant>
      <vt:variant>
        <vt:i4>5</vt:i4>
      </vt:variant>
      <vt:variant>
        <vt:lpwstr>https://data.cityofnewyork.us/Business/DCWP-Inspections/jzhd-m6uv/about_data</vt:lpwstr>
      </vt:variant>
      <vt:variant>
        <vt:lpwstr/>
      </vt:variant>
      <vt:variant>
        <vt:i4>1179724</vt:i4>
      </vt:variant>
      <vt:variant>
        <vt:i4>336</vt:i4>
      </vt:variant>
      <vt:variant>
        <vt:i4>0</vt:i4>
      </vt:variant>
      <vt:variant>
        <vt:i4>5</vt:i4>
      </vt:variant>
      <vt:variant>
        <vt:lpwstr>https://legistar.council.nyc.gov/View.ashx?M=F&amp;ID=11955762&amp;GUID=25337863-BB81-4901-9741-0A80816B2ADF</vt:lpwstr>
      </vt:variant>
      <vt:variant>
        <vt:lpwstr/>
      </vt:variant>
      <vt:variant>
        <vt:i4>327683</vt:i4>
      </vt:variant>
      <vt:variant>
        <vt:i4>333</vt:i4>
      </vt:variant>
      <vt:variant>
        <vt:i4>0</vt:i4>
      </vt:variant>
      <vt:variant>
        <vt:i4>5</vt:i4>
      </vt:variant>
      <vt:variant>
        <vt:lpwstr>https://www.nyc.gov/assets/home/downloads/pdf/office-of-the-mayor/2023/micromobility-action-plan.pdf</vt:lpwstr>
      </vt:variant>
      <vt:variant>
        <vt:lpwstr/>
      </vt:variant>
      <vt:variant>
        <vt:i4>4587542</vt:i4>
      </vt:variant>
      <vt:variant>
        <vt:i4>330</vt:i4>
      </vt:variant>
      <vt:variant>
        <vt:i4>0</vt:i4>
      </vt:variant>
      <vt:variant>
        <vt:i4>5</vt:i4>
      </vt:variant>
      <vt:variant>
        <vt:lpwstr>https://legistar.council.nyc.gov/View.ashx?M=F&amp;ID=12883052&amp;GUID=3899179F-0CBC-4800-9BCD-547481360DF9</vt:lpwstr>
      </vt:variant>
      <vt:variant>
        <vt:lpwstr/>
      </vt:variant>
      <vt:variant>
        <vt:i4>6684673</vt:i4>
      </vt:variant>
      <vt:variant>
        <vt:i4>327</vt:i4>
      </vt:variant>
      <vt:variant>
        <vt:i4>0</vt:i4>
      </vt:variant>
      <vt:variant>
        <vt:i4>5</vt:i4>
      </vt:variant>
      <vt:variant>
        <vt:lpwstr>https://data.cityofnewyork.us/Public-Safety/NYPD-OATH-Summons-Data/hxbk-grd3/about_data</vt:lpwstr>
      </vt:variant>
      <vt:variant>
        <vt:lpwstr/>
      </vt:variant>
      <vt:variant>
        <vt:i4>2883698</vt:i4>
      </vt:variant>
      <vt:variant>
        <vt:i4>324</vt:i4>
      </vt:variant>
      <vt:variant>
        <vt:i4>0</vt:i4>
      </vt:variant>
      <vt:variant>
        <vt:i4>5</vt:i4>
      </vt:variant>
      <vt:variant>
        <vt:lpwstr>https://comptroller.nyc.gov/wp-content/uploads/documents/10.29.24-Micromobility-Report.pdf</vt:lpwstr>
      </vt:variant>
      <vt:variant>
        <vt:lpwstr/>
      </vt:variant>
      <vt:variant>
        <vt:i4>2687009</vt:i4>
      </vt:variant>
      <vt:variant>
        <vt:i4>321</vt:i4>
      </vt:variant>
      <vt:variant>
        <vt:i4>0</vt:i4>
      </vt:variant>
      <vt:variant>
        <vt:i4>5</vt:i4>
      </vt:variant>
      <vt:variant>
        <vt:lpwstr>https://dmv.ny.gov/registration/register-a-limited-use-motorcycle-moped</vt:lpwstr>
      </vt:variant>
      <vt:variant>
        <vt:lpwstr/>
      </vt:variant>
      <vt:variant>
        <vt:i4>3801177</vt:i4>
      </vt:variant>
      <vt:variant>
        <vt:i4>318</vt:i4>
      </vt:variant>
      <vt:variant>
        <vt:i4>0</vt:i4>
      </vt:variant>
      <vt:variant>
        <vt:i4>5</vt:i4>
      </vt:variant>
      <vt:variant>
        <vt:lpwstr>https://data.cityofnewyork.us/Public-Safety/NYPD-Criminal-Court-Summons-Incident-Level-Data-Ye/mv4k-y93f/about_data</vt:lpwstr>
      </vt:variant>
      <vt:variant>
        <vt:lpwstr/>
      </vt:variant>
      <vt:variant>
        <vt:i4>5242894</vt:i4>
      </vt:variant>
      <vt:variant>
        <vt:i4>315</vt:i4>
      </vt:variant>
      <vt:variant>
        <vt:i4>0</vt:i4>
      </vt:variant>
      <vt:variant>
        <vt:i4>5</vt:i4>
      </vt:variant>
      <vt:variant>
        <vt:lpwstr>https://www.nyc.gov/site/nypd/stats/reports-analysis/seized-property.page</vt:lpwstr>
      </vt:variant>
      <vt:variant>
        <vt:lpwstr/>
      </vt:variant>
      <vt:variant>
        <vt:i4>5242894</vt:i4>
      </vt:variant>
      <vt:variant>
        <vt:i4>312</vt:i4>
      </vt:variant>
      <vt:variant>
        <vt:i4>0</vt:i4>
      </vt:variant>
      <vt:variant>
        <vt:i4>5</vt:i4>
      </vt:variant>
      <vt:variant>
        <vt:lpwstr>https://www.nyc.gov/site/nypd/stats/reports-analysis/seized-property.page</vt:lpwstr>
      </vt:variant>
      <vt:variant>
        <vt:lpwstr/>
      </vt:variant>
      <vt:variant>
        <vt:i4>6684673</vt:i4>
      </vt:variant>
      <vt:variant>
        <vt:i4>306</vt:i4>
      </vt:variant>
      <vt:variant>
        <vt:i4>0</vt:i4>
      </vt:variant>
      <vt:variant>
        <vt:i4>5</vt:i4>
      </vt:variant>
      <vt:variant>
        <vt:lpwstr>https://data.cityofnewyork.us/Public-Safety/NYPD-OATH-Summons-Data/hxbk-grd3/about_data</vt:lpwstr>
      </vt:variant>
      <vt:variant>
        <vt:lpwstr/>
      </vt:variant>
      <vt:variant>
        <vt:i4>5505086</vt:i4>
      </vt:variant>
      <vt:variant>
        <vt:i4>303</vt:i4>
      </vt:variant>
      <vt:variant>
        <vt:i4>0</vt:i4>
      </vt:variant>
      <vt:variant>
        <vt:i4>5</vt:i4>
      </vt:variant>
      <vt:variant>
        <vt:lpwstr>https://data.cityofnewyork.us/Public-Safety/Moving-Violation-B-Summons-Historic-/bme5-7ty4/about_data</vt:lpwstr>
      </vt:variant>
      <vt:variant>
        <vt:lpwstr/>
      </vt:variant>
      <vt:variant>
        <vt:i4>983161</vt:i4>
      </vt:variant>
      <vt:variant>
        <vt:i4>300</vt:i4>
      </vt:variant>
      <vt:variant>
        <vt:i4>0</vt:i4>
      </vt:variant>
      <vt:variant>
        <vt:i4>5</vt:i4>
      </vt:variant>
      <vt:variant>
        <vt:lpwstr>https://data.cityofnewyork.us/Public-Safety/Moving-Violation-B-Summons-Year-to-Date-/57p3-pdcj/about_data</vt:lpwstr>
      </vt:variant>
      <vt:variant>
        <vt:lpwstr/>
      </vt:variant>
      <vt:variant>
        <vt:i4>5505086</vt:i4>
      </vt:variant>
      <vt:variant>
        <vt:i4>297</vt:i4>
      </vt:variant>
      <vt:variant>
        <vt:i4>0</vt:i4>
      </vt:variant>
      <vt:variant>
        <vt:i4>5</vt:i4>
      </vt:variant>
      <vt:variant>
        <vt:lpwstr>https://data.cityofnewyork.us/Public-Safety/Moving-Violation-B-Summons-Historic-/bme5-7ty4/about_data</vt:lpwstr>
      </vt:variant>
      <vt:variant>
        <vt:lpwstr/>
      </vt:variant>
      <vt:variant>
        <vt:i4>983161</vt:i4>
      </vt:variant>
      <vt:variant>
        <vt:i4>294</vt:i4>
      </vt:variant>
      <vt:variant>
        <vt:i4>0</vt:i4>
      </vt:variant>
      <vt:variant>
        <vt:i4>5</vt:i4>
      </vt:variant>
      <vt:variant>
        <vt:lpwstr>https://data.cityofnewyork.us/Public-Safety/Moving-Violation-B-Summons-Year-to-Date-/57p3-pdcj/about_data</vt:lpwstr>
      </vt:variant>
      <vt:variant>
        <vt:lpwstr/>
      </vt:variant>
      <vt:variant>
        <vt:i4>5505086</vt:i4>
      </vt:variant>
      <vt:variant>
        <vt:i4>291</vt:i4>
      </vt:variant>
      <vt:variant>
        <vt:i4>0</vt:i4>
      </vt:variant>
      <vt:variant>
        <vt:i4>5</vt:i4>
      </vt:variant>
      <vt:variant>
        <vt:lpwstr>https://data.cityofnewyork.us/Public-Safety/Moving-Violation-B-Summons-Historic-/bme5-7ty4/about_data</vt:lpwstr>
      </vt:variant>
      <vt:variant>
        <vt:lpwstr/>
      </vt:variant>
      <vt:variant>
        <vt:i4>983161</vt:i4>
      </vt:variant>
      <vt:variant>
        <vt:i4>288</vt:i4>
      </vt:variant>
      <vt:variant>
        <vt:i4>0</vt:i4>
      </vt:variant>
      <vt:variant>
        <vt:i4>5</vt:i4>
      </vt:variant>
      <vt:variant>
        <vt:lpwstr>https://data.cityofnewyork.us/Public-Safety/Moving-Violation-B-Summons-Year-to-Date-/57p3-pdcj/about_data</vt:lpwstr>
      </vt:variant>
      <vt:variant>
        <vt:lpwstr/>
      </vt:variant>
      <vt:variant>
        <vt:i4>5505086</vt:i4>
      </vt:variant>
      <vt:variant>
        <vt:i4>285</vt:i4>
      </vt:variant>
      <vt:variant>
        <vt:i4>0</vt:i4>
      </vt:variant>
      <vt:variant>
        <vt:i4>5</vt:i4>
      </vt:variant>
      <vt:variant>
        <vt:lpwstr>https://data.cityofnewyork.us/Public-Safety/Moving-Violation-B-Summons-Historic-/bme5-7ty4/about_data</vt:lpwstr>
      </vt:variant>
      <vt:variant>
        <vt:lpwstr/>
      </vt:variant>
      <vt:variant>
        <vt:i4>983161</vt:i4>
      </vt:variant>
      <vt:variant>
        <vt:i4>282</vt:i4>
      </vt:variant>
      <vt:variant>
        <vt:i4>0</vt:i4>
      </vt:variant>
      <vt:variant>
        <vt:i4>5</vt:i4>
      </vt:variant>
      <vt:variant>
        <vt:lpwstr>https://data.cityofnewyork.us/Public-Safety/Moving-Violation-B-Summons-Year-to-Date-/57p3-pdcj/about_data</vt:lpwstr>
      </vt:variant>
      <vt:variant>
        <vt:lpwstr/>
      </vt:variant>
      <vt:variant>
        <vt:i4>5505086</vt:i4>
      </vt:variant>
      <vt:variant>
        <vt:i4>279</vt:i4>
      </vt:variant>
      <vt:variant>
        <vt:i4>0</vt:i4>
      </vt:variant>
      <vt:variant>
        <vt:i4>5</vt:i4>
      </vt:variant>
      <vt:variant>
        <vt:lpwstr>https://data.cityofnewyork.us/Public-Safety/Moving-Violation-B-Summons-Historic-/bme5-7ty4/about_data</vt:lpwstr>
      </vt:variant>
      <vt:variant>
        <vt:lpwstr/>
      </vt:variant>
      <vt:variant>
        <vt:i4>983161</vt:i4>
      </vt:variant>
      <vt:variant>
        <vt:i4>276</vt:i4>
      </vt:variant>
      <vt:variant>
        <vt:i4>0</vt:i4>
      </vt:variant>
      <vt:variant>
        <vt:i4>5</vt:i4>
      </vt:variant>
      <vt:variant>
        <vt:lpwstr>https://data.cityofnewyork.us/Public-Safety/Moving-Violation-B-Summons-Year-to-Date-/57p3-pdcj/about_data</vt:lpwstr>
      </vt:variant>
      <vt:variant>
        <vt:lpwstr/>
      </vt:variant>
      <vt:variant>
        <vt:i4>5505086</vt:i4>
      </vt:variant>
      <vt:variant>
        <vt:i4>273</vt:i4>
      </vt:variant>
      <vt:variant>
        <vt:i4>0</vt:i4>
      </vt:variant>
      <vt:variant>
        <vt:i4>5</vt:i4>
      </vt:variant>
      <vt:variant>
        <vt:lpwstr>https://data.cityofnewyork.us/Public-Safety/Moving-Violation-B-Summons-Historic-/bme5-7ty4/about_data</vt:lpwstr>
      </vt:variant>
      <vt:variant>
        <vt:lpwstr/>
      </vt:variant>
      <vt:variant>
        <vt:i4>983161</vt:i4>
      </vt:variant>
      <vt:variant>
        <vt:i4>270</vt:i4>
      </vt:variant>
      <vt:variant>
        <vt:i4>0</vt:i4>
      </vt:variant>
      <vt:variant>
        <vt:i4>5</vt:i4>
      </vt:variant>
      <vt:variant>
        <vt:lpwstr>https://data.cityofnewyork.us/Public-Safety/Moving-Violation-B-Summons-Year-to-Date-/57p3-pdcj/about_data</vt:lpwstr>
      </vt:variant>
      <vt:variant>
        <vt:lpwstr/>
      </vt:variant>
      <vt:variant>
        <vt:i4>5505086</vt:i4>
      </vt:variant>
      <vt:variant>
        <vt:i4>267</vt:i4>
      </vt:variant>
      <vt:variant>
        <vt:i4>0</vt:i4>
      </vt:variant>
      <vt:variant>
        <vt:i4>5</vt:i4>
      </vt:variant>
      <vt:variant>
        <vt:lpwstr>https://data.cityofnewyork.us/Public-Safety/Moving-Violation-B-Summons-Historic-/bme5-7ty4/about_data</vt:lpwstr>
      </vt:variant>
      <vt:variant>
        <vt:lpwstr/>
      </vt:variant>
      <vt:variant>
        <vt:i4>983161</vt:i4>
      </vt:variant>
      <vt:variant>
        <vt:i4>264</vt:i4>
      </vt:variant>
      <vt:variant>
        <vt:i4>0</vt:i4>
      </vt:variant>
      <vt:variant>
        <vt:i4>5</vt:i4>
      </vt:variant>
      <vt:variant>
        <vt:lpwstr>https://data.cityofnewyork.us/Public-Safety/Moving-Violation-B-Summons-Year-to-Date-/57p3-pdcj/about_data</vt:lpwstr>
      </vt:variant>
      <vt:variant>
        <vt:lpwstr/>
      </vt:variant>
      <vt:variant>
        <vt:i4>5505086</vt:i4>
      </vt:variant>
      <vt:variant>
        <vt:i4>261</vt:i4>
      </vt:variant>
      <vt:variant>
        <vt:i4>0</vt:i4>
      </vt:variant>
      <vt:variant>
        <vt:i4>5</vt:i4>
      </vt:variant>
      <vt:variant>
        <vt:lpwstr>https://data.cityofnewyork.us/Public-Safety/Moving-Violation-B-Summons-Historic-/bme5-7ty4/about_data</vt:lpwstr>
      </vt:variant>
      <vt:variant>
        <vt:lpwstr/>
      </vt:variant>
      <vt:variant>
        <vt:i4>983161</vt:i4>
      </vt:variant>
      <vt:variant>
        <vt:i4>258</vt:i4>
      </vt:variant>
      <vt:variant>
        <vt:i4>0</vt:i4>
      </vt:variant>
      <vt:variant>
        <vt:i4>5</vt:i4>
      </vt:variant>
      <vt:variant>
        <vt:lpwstr>https://data.cityofnewyork.us/Public-Safety/Moving-Violation-B-Summons-Year-to-Date-/57p3-pdcj/about_data</vt:lpwstr>
      </vt:variant>
      <vt:variant>
        <vt:lpwstr/>
      </vt:variant>
      <vt:variant>
        <vt:i4>5505086</vt:i4>
      </vt:variant>
      <vt:variant>
        <vt:i4>255</vt:i4>
      </vt:variant>
      <vt:variant>
        <vt:i4>0</vt:i4>
      </vt:variant>
      <vt:variant>
        <vt:i4>5</vt:i4>
      </vt:variant>
      <vt:variant>
        <vt:lpwstr>https://data.cityofnewyork.us/Public-Safety/Moving-Violation-B-Summons-Historic-/bme5-7ty4/about_data</vt:lpwstr>
      </vt:variant>
      <vt:variant>
        <vt:lpwstr/>
      </vt:variant>
      <vt:variant>
        <vt:i4>983161</vt:i4>
      </vt:variant>
      <vt:variant>
        <vt:i4>252</vt:i4>
      </vt:variant>
      <vt:variant>
        <vt:i4>0</vt:i4>
      </vt:variant>
      <vt:variant>
        <vt:i4>5</vt:i4>
      </vt:variant>
      <vt:variant>
        <vt:lpwstr>https://data.cityofnewyork.us/Public-Safety/Moving-Violation-B-Summons-Year-to-Date-/57p3-pdcj/about_data</vt:lpwstr>
      </vt:variant>
      <vt:variant>
        <vt:lpwstr/>
      </vt:variant>
      <vt:variant>
        <vt:i4>524307</vt:i4>
      </vt:variant>
      <vt:variant>
        <vt:i4>240</vt:i4>
      </vt:variant>
      <vt:variant>
        <vt:i4>0</vt:i4>
      </vt:variant>
      <vt:variant>
        <vt:i4>5</vt:i4>
      </vt:variant>
      <vt:variant>
        <vt:lpwstr>https://www.nyc.gov/assets/operations/downloads/pdf/pmmr2026/dot.pdf</vt:lpwstr>
      </vt:variant>
      <vt:variant>
        <vt:lpwstr/>
      </vt:variant>
      <vt:variant>
        <vt:i4>2162729</vt:i4>
      </vt:variant>
      <vt:variant>
        <vt:i4>235</vt:i4>
      </vt:variant>
      <vt:variant>
        <vt:i4>0</vt:i4>
      </vt:variant>
      <vt:variant>
        <vt:i4>5</vt:i4>
      </vt:variant>
      <vt:variant>
        <vt:lpwstr>https://mot-marketing-whitelabel-prod.s3.us-east-1.amazonaws.com/nyc/June-2026-Citi-Bike-Monthly-Report.pdf</vt:lpwstr>
      </vt:variant>
      <vt:variant>
        <vt:lpwstr/>
      </vt:variant>
      <vt:variant>
        <vt:i4>524307</vt:i4>
      </vt:variant>
      <vt:variant>
        <vt:i4>232</vt:i4>
      </vt:variant>
      <vt:variant>
        <vt:i4>0</vt:i4>
      </vt:variant>
      <vt:variant>
        <vt:i4>5</vt:i4>
      </vt:variant>
      <vt:variant>
        <vt:lpwstr>https://www.nyc.gov/assets/operations/downloads/pdf/pmmr2026/dot.pdf</vt:lpwstr>
      </vt:variant>
      <vt:variant>
        <vt:lpwstr/>
      </vt:variant>
      <vt:variant>
        <vt:i4>6226016</vt:i4>
      </vt:variant>
      <vt:variant>
        <vt:i4>227</vt:i4>
      </vt:variant>
      <vt:variant>
        <vt:i4>0</vt:i4>
      </vt:variant>
      <vt:variant>
        <vt:i4>5</vt:i4>
      </vt:variant>
      <vt:variant>
        <vt:lpwstr>https://www.nyc.gov/assets/operations/downloads/pdf/mmr2023/2023_mmr.pdf</vt:lpwstr>
      </vt:variant>
      <vt:variant>
        <vt:lpwstr/>
      </vt:variant>
      <vt:variant>
        <vt:i4>5505104</vt:i4>
      </vt:variant>
      <vt:variant>
        <vt:i4>224</vt:i4>
      </vt:variant>
      <vt:variant>
        <vt:i4>0</vt:i4>
      </vt:variant>
      <vt:variant>
        <vt:i4>5</vt:i4>
      </vt:variant>
      <vt:variant>
        <vt:lpwstr>https://nyc.streetsblog.org/2018/08/20/citi-bikes-new-electric-bike-is-a-bolt-of-excitement-for-riders-if-they-live-in-a-citi-bike-area-of-course</vt:lpwstr>
      </vt:variant>
      <vt:variant>
        <vt:lpwstr/>
      </vt:variant>
      <vt:variant>
        <vt:i4>5701716</vt:i4>
      </vt:variant>
      <vt:variant>
        <vt:i4>221</vt:i4>
      </vt:variant>
      <vt:variant>
        <vt:i4>0</vt:i4>
      </vt:variant>
      <vt:variant>
        <vt:i4>5</vt:i4>
      </vt:variant>
      <vt:variant>
        <vt:lpwstr>https://help.citibikenyc.com/hc/en-us/articles/360032104712-What-is-a-station-A-dock-A-kiosk</vt:lpwstr>
      </vt:variant>
      <vt:variant>
        <vt:lpwstr/>
      </vt:variant>
      <vt:variant>
        <vt:i4>524307</vt:i4>
      </vt:variant>
      <vt:variant>
        <vt:i4>218</vt:i4>
      </vt:variant>
      <vt:variant>
        <vt:i4>0</vt:i4>
      </vt:variant>
      <vt:variant>
        <vt:i4>5</vt:i4>
      </vt:variant>
      <vt:variant>
        <vt:lpwstr>https://www.nyc.gov/assets/operations/downloads/pdf/pmmr2026/dot.pdf</vt:lpwstr>
      </vt:variant>
      <vt:variant>
        <vt:lpwstr/>
      </vt:variant>
      <vt:variant>
        <vt:i4>5767271</vt:i4>
      </vt:variant>
      <vt:variant>
        <vt:i4>213</vt:i4>
      </vt:variant>
      <vt:variant>
        <vt:i4>0</vt:i4>
      </vt:variant>
      <vt:variant>
        <vt:i4>5</vt:i4>
      </vt:variant>
      <vt:variant>
        <vt:lpwstr>https://www.nyc.gov/assets/operations/downloads/pdf/mmr2017/2017_mmr.pdf</vt:lpwstr>
      </vt:variant>
      <vt:variant>
        <vt:lpwstr/>
      </vt:variant>
      <vt:variant>
        <vt:i4>8126499</vt:i4>
      </vt:variant>
      <vt:variant>
        <vt:i4>210</vt:i4>
      </vt:variant>
      <vt:variant>
        <vt:i4>0</vt:i4>
      </vt:variant>
      <vt:variant>
        <vt:i4>5</vt:i4>
      </vt:variant>
      <vt:variant>
        <vt:lpwstr>https://www.nyc.gov/html/dot/html/bicyclists/bikestats.shtml</vt:lpwstr>
      </vt:variant>
      <vt:variant>
        <vt:lpwstr>hightlights</vt:lpwstr>
      </vt:variant>
      <vt:variant>
        <vt:i4>5505047</vt:i4>
      </vt:variant>
      <vt:variant>
        <vt:i4>207</vt:i4>
      </vt:variant>
      <vt:variant>
        <vt:i4>0</vt:i4>
      </vt:variant>
      <vt:variant>
        <vt:i4>5</vt:i4>
      </vt:variant>
      <vt:variant>
        <vt:lpwstr>https://www.fox5ny.com/news/city-council-passes-1-7b-plan-to-revamp-nycs-streets</vt:lpwstr>
      </vt:variant>
      <vt:variant>
        <vt:lpwstr/>
      </vt:variant>
      <vt:variant>
        <vt:i4>7536760</vt:i4>
      </vt:variant>
      <vt:variant>
        <vt:i4>204</vt:i4>
      </vt:variant>
      <vt:variant>
        <vt:i4>0</vt:i4>
      </vt:variant>
      <vt:variant>
        <vt:i4>5</vt:i4>
      </vt:variant>
      <vt:variant>
        <vt:lpwstr>https://legistar.council.nyc.gov/View.ashx?M=F&amp;ID=7965622&amp;GUID=7B9BD925-A2D6-4B48-9B2B-32BE09E831FD</vt:lpwstr>
      </vt:variant>
      <vt:variant>
        <vt:lpwstr/>
      </vt:variant>
      <vt:variant>
        <vt:i4>8192106</vt:i4>
      </vt:variant>
      <vt:variant>
        <vt:i4>201</vt:i4>
      </vt:variant>
      <vt:variant>
        <vt:i4>0</vt:i4>
      </vt:variant>
      <vt:variant>
        <vt:i4>5</vt:i4>
      </vt:variant>
      <vt:variant>
        <vt:lpwstr>https://www.nyc.gov/assets/visionzero/downloads/pdf/Vision-Zero-Reimagined-2026.pdf</vt:lpwstr>
      </vt:variant>
      <vt:variant>
        <vt:lpwstr/>
      </vt:variant>
      <vt:variant>
        <vt:i4>8192106</vt:i4>
      </vt:variant>
      <vt:variant>
        <vt:i4>198</vt:i4>
      </vt:variant>
      <vt:variant>
        <vt:i4>0</vt:i4>
      </vt:variant>
      <vt:variant>
        <vt:i4>5</vt:i4>
      </vt:variant>
      <vt:variant>
        <vt:lpwstr>https://www.nyc.gov/assets/visionzero/downloads/pdf/Vision-Zero-Reimagined-2026.pdf</vt:lpwstr>
      </vt:variant>
      <vt:variant>
        <vt:lpwstr/>
      </vt:variant>
      <vt:variant>
        <vt:i4>6357035</vt:i4>
      </vt:variant>
      <vt:variant>
        <vt:i4>195</vt:i4>
      </vt:variant>
      <vt:variant>
        <vt:i4>0</vt:i4>
      </vt:variant>
      <vt:variant>
        <vt:i4>5</vt:i4>
      </vt:variant>
      <vt:variant>
        <vt:lpwstr>https://www.nyc.gov/mayors-office/news/2026/09/mayor-mamdani-unveilsvision-zero-reimagined-to-make-streets-safe</vt:lpwstr>
      </vt:variant>
      <vt:variant>
        <vt:lpwstr/>
      </vt:variant>
      <vt:variant>
        <vt:i4>5898327</vt:i4>
      </vt:variant>
      <vt:variant>
        <vt:i4>192</vt:i4>
      </vt:variant>
      <vt:variant>
        <vt:i4>0</vt:i4>
      </vt:variant>
      <vt:variant>
        <vt:i4>5</vt:i4>
      </vt:variant>
      <vt:variant>
        <vt:lpwstr>https://transalt.org/press-releases/transportation-alternatives-calls-for-die-in-after-three-hit-and-run-drivers-kill-three-people-on-bikes-in-three-daysnbsp</vt:lpwstr>
      </vt:variant>
      <vt:variant>
        <vt:lpwstr/>
      </vt:variant>
      <vt:variant>
        <vt:i4>3932282</vt:i4>
      </vt:variant>
      <vt:variant>
        <vt:i4>189</vt:i4>
      </vt:variant>
      <vt:variant>
        <vt:i4>0</vt:i4>
      </vt:variant>
      <vt:variant>
        <vt:i4>5</vt:i4>
      </vt:variant>
      <vt:variant>
        <vt:lpwstr>https://nyc.streetsblog.org/2026/08/31/nine-people-have-been-killed-by-hit-and-run-drivers-this-month-alone</vt:lpwstr>
      </vt:variant>
      <vt:variant>
        <vt:lpwstr/>
      </vt:variant>
      <vt:variant>
        <vt:i4>7667826</vt:i4>
      </vt:variant>
      <vt:variant>
        <vt:i4>186</vt:i4>
      </vt:variant>
      <vt:variant>
        <vt:i4>0</vt:i4>
      </vt:variant>
      <vt:variant>
        <vt:i4>5</vt:i4>
      </vt:variant>
      <vt:variant>
        <vt:lpwstr>https://transalt.org/press-releases/new-york-city-experiences-deadliest-first-quarter-in-vision-zero-history-new-data-from-transportation-alternatives-and-families-for-safe-streets-shows.</vt:lpwstr>
      </vt:variant>
      <vt:variant>
        <vt:lpwstr/>
      </vt:variant>
      <vt:variant>
        <vt:i4>327689</vt:i4>
      </vt:variant>
      <vt:variant>
        <vt:i4>183</vt:i4>
      </vt:variant>
      <vt:variant>
        <vt:i4>0</vt:i4>
      </vt:variant>
      <vt:variant>
        <vt:i4>5</vt:i4>
      </vt:variant>
      <vt:variant>
        <vt:lpwstr>https://www.nyc.gov/content/visionzero/pages/</vt:lpwstr>
      </vt:variant>
      <vt:variant>
        <vt:lpwstr/>
      </vt:variant>
      <vt:variant>
        <vt:i4>4587595</vt:i4>
      </vt:variant>
      <vt:variant>
        <vt:i4>180</vt:i4>
      </vt:variant>
      <vt:variant>
        <vt:i4>0</vt:i4>
      </vt:variant>
      <vt:variant>
        <vt:i4>5</vt:i4>
      </vt:variant>
      <vt:variant>
        <vt:lpwstr>https://legistar.council.nyc.gov/View.ashx?M=F&amp;ID=13342108&amp;GUID=B9AF0B06-6A76-4F69-8DA1-F72E304492DD</vt:lpwstr>
      </vt:variant>
      <vt:variant>
        <vt:lpwstr/>
      </vt:variant>
      <vt:variant>
        <vt:i4>524307</vt:i4>
      </vt:variant>
      <vt:variant>
        <vt:i4>177</vt:i4>
      </vt:variant>
      <vt:variant>
        <vt:i4>0</vt:i4>
      </vt:variant>
      <vt:variant>
        <vt:i4>5</vt:i4>
      </vt:variant>
      <vt:variant>
        <vt:lpwstr>https://www.nyc.gov/assets/operations/downloads/pdf/pmmr2026/dot.pdf</vt:lpwstr>
      </vt:variant>
      <vt:variant>
        <vt:lpwstr/>
      </vt:variant>
      <vt:variant>
        <vt:i4>131161</vt:i4>
      </vt:variant>
      <vt:variant>
        <vt:i4>174</vt:i4>
      </vt:variant>
      <vt:variant>
        <vt:i4>0</vt:i4>
      </vt:variant>
      <vt:variant>
        <vt:i4>5</vt:i4>
      </vt:variant>
      <vt:variant>
        <vt:lpwstr>https://www.nyc.gov/html/dot/html/bicyclists/bikestats.shtml</vt:lpwstr>
      </vt:variant>
      <vt:variant>
        <vt:lpwstr/>
      </vt:variant>
      <vt:variant>
        <vt:i4>7209020</vt:i4>
      </vt:variant>
      <vt:variant>
        <vt:i4>171</vt:i4>
      </vt:variant>
      <vt:variant>
        <vt:i4>0</vt:i4>
      </vt:variant>
      <vt:variant>
        <vt:i4>5</vt:i4>
      </vt:variant>
      <vt:variant>
        <vt:lpwstr>https://cdn.nycitynewsservice.com/blogs.dir/1081/files/2022/05/cycling-in-the-city-2021.pdf</vt:lpwstr>
      </vt:variant>
      <vt:variant>
        <vt:lpwstr/>
      </vt:variant>
      <vt:variant>
        <vt:i4>1900634</vt:i4>
      </vt:variant>
      <vt:variant>
        <vt:i4>168</vt:i4>
      </vt:variant>
      <vt:variant>
        <vt:i4>0</vt:i4>
      </vt:variant>
      <vt:variant>
        <vt:i4>5</vt:i4>
      </vt:variant>
      <vt:variant>
        <vt:lpwstr>https://help.doordash.com/en-us/dashers/article/guide-to-the-new-york-city-dasher-e-bike-trade-in-program</vt:lpwstr>
      </vt:variant>
      <vt:variant>
        <vt:lpwstr/>
      </vt:variant>
      <vt:variant>
        <vt:i4>6422588</vt:i4>
      </vt:variant>
      <vt:variant>
        <vt:i4>165</vt:i4>
      </vt:variant>
      <vt:variant>
        <vt:i4>0</vt:i4>
      </vt:variant>
      <vt:variant>
        <vt:i4>5</vt:i4>
      </vt:variant>
      <vt:variant>
        <vt:lpwstr>https://driver.grubhub.com/bike-delivery-jobs/</vt:lpwstr>
      </vt:variant>
      <vt:variant>
        <vt:lpwstr/>
      </vt:variant>
      <vt:variant>
        <vt:i4>917592</vt:i4>
      </vt:variant>
      <vt:variant>
        <vt:i4>162</vt:i4>
      </vt:variant>
      <vt:variant>
        <vt:i4>0</vt:i4>
      </vt:variant>
      <vt:variant>
        <vt:i4>5</vt:i4>
      </vt:variant>
      <vt:variant>
        <vt:lpwstr>https://www.ridezoomo.com/us/uber-eats-bikes</vt:lpwstr>
      </vt:variant>
      <vt:variant>
        <vt:lpwstr/>
      </vt:variant>
      <vt:variant>
        <vt:i4>1900631</vt:i4>
      </vt:variant>
      <vt:variant>
        <vt:i4>159</vt:i4>
      </vt:variant>
      <vt:variant>
        <vt:i4>0</vt:i4>
      </vt:variant>
      <vt:variant>
        <vt:i4>5</vt:i4>
      </vt:variant>
      <vt:variant>
        <vt:lpwstr>https://legistar.council.nyc.gov/LegislationDetail.aspx?ID=6495036&amp;GUID=53BE60CC-CF72-417F-B0A3-FD0D99A991F1</vt:lpwstr>
      </vt:variant>
      <vt:variant>
        <vt:lpwstr/>
      </vt:variant>
      <vt:variant>
        <vt:i4>6815789</vt:i4>
      </vt:variant>
      <vt:variant>
        <vt:i4>156</vt:i4>
      </vt:variant>
      <vt:variant>
        <vt:i4>0</vt:i4>
      </vt:variant>
      <vt:variant>
        <vt:i4>5</vt:i4>
      </vt:variant>
      <vt:variant>
        <vt:lpwstr>https://www.nyc.gov/html/dot/html/pr2025/nyc-dot-e-bike-trade-in-program.shtml</vt:lpwstr>
      </vt:variant>
      <vt:variant>
        <vt:lpwstr/>
      </vt:variant>
      <vt:variant>
        <vt:i4>5898330</vt:i4>
      </vt:variant>
      <vt:variant>
        <vt:i4>153</vt:i4>
      </vt:variant>
      <vt:variant>
        <vt:i4>0</vt:i4>
      </vt:variant>
      <vt:variant>
        <vt:i4>5</vt:i4>
      </vt:variant>
      <vt:variant>
        <vt:lpwstr>https://intro.nyc/local-laws/2023-131</vt:lpwstr>
      </vt:variant>
      <vt:variant>
        <vt:lpwstr/>
      </vt:variant>
      <vt:variant>
        <vt:i4>5111903</vt:i4>
      </vt:variant>
      <vt:variant>
        <vt:i4>150</vt:i4>
      </vt:variant>
      <vt:variant>
        <vt:i4>0</vt:i4>
      </vt:variant>
      <vt:variant>
        <vt:i4>5</vt:i4>
      </vt:variant>
      <vt:variant>
        <vt:lpwstr>https://legistar.council.nyc.gov/LegislationDetail.aspx?ID=6495021&amp;GUID=DFE8BE00-E0E8-4B86-BCB9-A76B68CFEADD</vt:lpwstr>
      </vt:variant>
      <vt:variant>
        <vt:lpwstr/>
      </vt:variant>
      <vt:variant>
        <vt:i4>1310797</vt:i4>
      </vt:variant>
      <vt:variant>
        <vt:i4>147</vt:i4>
      </vt:variant>
      <vt:variant>
        <vt:i4>0</vt:i4>
      </vt:variant>
      <vt:variant>
        <vt:i4>5</vt:i4>
      </vt:variant>
      <vt:variant>
        <vt:lpwstr>https://www.nyc.gov/html/dot/downloads/pdf/delivery-safety-letter-to-apps.pdf</vt:lpwstr>
      </vt:variant>
      <vt:variant>
        <vt:lpwstr/>
      </vt:variant>
      <vt:variant>
        <vt:i4>6881336</vt:i4>
      </vt:variant>
      <vt:variant>
        <vt:i4>144</vt:i4>
      </vt:variant>
      <vt:variant>
        <vt:i4>0</vt:i4>
      </vt:variant>
      <vt:variant>
        <vt:i4>5</vt:i4>
      </vt:variant>
      <vt:variant>
        <vt:lpwstr>https://mikeowenbenediktsson.com/wp-content/uploads/2026/01/micromobility-nyc-2025-final-report.pdf</vt:lpwstr>
      </vt:variant>
      <vt:variant>
        <vt:lpwstr/>
      </vt:variant>
      <vt:variant>
        <vt:i4>6619185</vt:i4>
      </vt:variant>
      <vt:variant>
        <vt:i4>141</vt:i4>
      </vt:variant>
      <vt:variant>
        <vt:i4>0</vt:i4>
      </vt:variant>
      <vt:variant>
        <vt:i4>5</vt:i4>
      </vt:variant>
      <vt:variant>
        <vt:lpwstr>https://www.nydailynews.com/2025/08/13/delivery-apps-and-bad-e-bike-riding/</vt:lpwstr>
      </vt:variant>
      <vt:variant>
        <vt:lpwstr/>
      </vt:variant>
      <vt:variant>
        <vt:i4>6619185</vt:i4>
      </vt:variant>
      <vt:variant>
        <vt:i4>138</vt:i4>
      </vt:variant>
      <vt:variant>
        <vt:i4>0</vt:i4>
      </vt:variant>
      <vt:variant>
        <vt:i4>5</vt:i4>
      </vt:variant>
      <vt:variant>
        <vt:lpwstr>https://www.nydailynews.com/2025/08/13/delivery-apps-and-bad-e-bike-riding/</vt:lpwstr>
      </vt:variant>
      <vt:variant>
        <vt:lpwstr/>
      </vt:variant>
      <vt:variant>
        <vt:i4>5570562</vt:i4>
      </vt:variant>
      <vt:variant>
        <vt:i4>135</vt:i4>
      </vt:variant>
      <vt:variant>
        <vt:i4>0</vt:i4>
      </vt:variant>
      <vt:variant>
        <vt:i4>5</vt:i4>
      </vt:variant>
      <vt:variant>
        <vt:lpwstr>https://council.nyc.gov/gale-brewer/micromobility-safety/</vt:lpwstr>
      </vt:variant>
      <vt:variant>
        <vt:lpwstr/>
      </vt:variant>
      <vt:variant>
        <vt:i4>1507396</vt:i4>
      </vt:variant>
      <vt:variant>
        <vt:i4>129</vt:i4>
      </vt:variant>
      <vt:variant>
        <vt:i4>0</vt:i4>
      </vt:variant>
      <vt:variant>
        <vt:i4>5</vt:i4>
      </vt:variant>
      <vt:variant>
        <vt:lpwstr>https://legistar.council.nyc.gov/View.ashx?M=F&amp;ID=12404829&amp;GUID=F7632F0F-4DEA-46FC-B427-BBECE30EEF01</vt:lpwstr>
      </vt:variant>
      <vt:variant>
        <vt:lpwstr/>
      </vt:variant>
      <vt:variant>
        <vt:i4>6094917</vt:i4>
      </vt:variant>
      <vt:variant>
        <vt:i4>126</vt:i4>
      </vt:variant>
      <vt:variant>
        <vt:i4>0</vt:i4>
      </vt:variant>
      <vt:variant>
        <vt:i4>5</vt:i4>
      </vt:variant>
      <vt:variant>
        <vt:lpwstr>https://gothamist.com/news/slow-government-is-enabling-speedy-mopeds-in-nyc-neighborhoods</vt:lpwstr>
      </vt:variant>
      <vt:variant>
        <vt:lpwstr/>
      </vt:variant>
      <vt:variant>
        <vt:i4>6881336</vt:i4>
      </vt:variant>
      <vt:variant>
        <vt:i4>123</vt:i4>
      </vt:variant>
      <vt:variant>
        <vt:i4>0</vt:i4>
      </vt:variant>
      <vt:variant>
        <vt:i4>5</vt:i4>
      </vt:variant>
      <vt:variant>
        <vt:lpwstr>https://mikeowenbenediktsson.com/wp-content/uploads/2026/01/micromobility-nyc-2025-final-report.pdf</vt:lpwstr>
      </vt:variant>
      <vt:variant>
        <vt:lpwstr/>
      </vt:variant>
      <vt:variant>
        <vt:i4>6684717</vt:i4>
      </vt:variant>
      <vt:variant>
        <vt:i4>120</vt:i4>
      </vt:variant>
      <vt:variant>
        <vt:i4>0</vt:i4>
      </vt:variant>
      <vt:variant>
        <vt:i4>5</vt:i4>
      </vt:variant>
      <vt:variant>
        <vt:lpwstr>https://www.curbed.com/2022/11/e-bike-fires-batteries-deliveristas.html</vt:lpwstr>
      </vt:variant>
      <vt:variant>
        <vt:lpwstr/>
      </vt:variant>
      <vt:variant>
        <vt:i4>4063357</vt:i4>
      </vt:variant>
      <vt:variant>
        <vt:i4>117</vt:i4>
      </vt:variant>
      <vt:variant>
        <vt:i4>0</vt:i4>
      </vt:variant>
      <vt:variant>
        <vt:i4>5</vt:i4>
      </vt:variant>
      <vt:variant>
        <vt:lpwstr>https://www.bloomberg.com/news/features/2022-05-05/as-e-bikes-surge-new-york-city-tries-to-keep-up</vt:lpwstr>
      </vt:variant>
      <vt:variant>
        <vt:lpwstr/>
      </vt:variant>
      <vt:variant>
        <vt:i4>2555930</vt:i4>
      </vt:variant>
      <vt:variant>
        <vt:i4>114</vt:i4>
      </vt:variant>
      <vt:variant>
        <vt:i4>0</vt:i4>
      </vt:variant>
      <vt:variant>
        <vt:i4>5</vt:i4>
      </vt:variant>
      <vt:variant>
        <vt:lpwstr>https://www.nyc.gov/assets/operations/downloads/pdf/pmmr2026/vision_zero.pdf</vt:lpwstr>
      </vt:variant>
      <vt:variant>
        <vt:lpwstr/>
      </vt:variant>
      <vt:variant>
        <vt:i4>5767271</vt:i4>
      </vt:variant>
      <vt:variant>
        <vt:i4>108</vt:i4>
      </vt:variant>
      <vt:variant>
        <vt:i4>0</vt:i4>
      </vt:variant>
      <vt:variant>
        <vt:i4>5</vt:i4>
      </vt:variant>
      <vt:variant>
        <vt:lpwstr>https://www.nyc.gov/assets/operations/downloads/pdf/mmr2024/2024_mmr.pdf</vt:lpwstr>
      </vt:variant>
      <vt:variant>
        <vt:lpwstr/>
      </vt:variant>
      <vt:variant>
        <vt:i4>6881384</vt:i4>
      </vt:variant>
      <vt:variant>
        <vt:i4>105</vt:i4>
      </vt:variant>
      <vt:variant>
        <vt:i4>0</vt:i4>
      </vt:variant>
      <vt:variant>
        <vt:i4>5</vt:i4>
      </vt:variant>
      <vt:variant>
        <vt:lpwstr>https://dmv.ny.gov/registration/register-moped</vt:lpwstr>
      </vt:variant>
      <vt:variant>
        <vt:lpwstr/>
      </vt:variant>
      <vt:variant>
        <vt:i4>3866684</vt:i4>
      </vt:variant>
      <vt:variant>
        <vt:i4>102</vt:i4>
      </vt:variant>
      <vt:variant>
        <vt:i4>0</vt:i4>
      </vt:variant>
      <vt:variant>
        <vt:i4>5</vt:i4>
      </vt:variant>
      <vt:variant>
        <vt:lpwstr>https://www.nyc.gov/mayors-office/news/2026/08/mayor-mamdani-issues-cease-and-desist-orders-to-online-retailers</vt:lpwstr>
      </vt:variant>
      <vt:variant>
        <vt:lpwstr/>
      </vt:variant>
      <vt:variant>
        <vt:i4>262153</vt:i4>
      </vt:variant>
      <vt:variant>
        <vt:i4>99</vt:i4>
      </vt:variant>
      <vt:variant>
        <vt:i4>0</vt:i4>
      </vt:variant>
      <vt:variant>
        <vt:i4>5</vt:i4>
      </vt:variant>
      <vt:variant>
        <vt:lpwstr>https://nypost.com/2026/07/16/us-news/central-park-jogger-in-coma-after-e-bike-crash/</vt:lpwstr>
      </vt:variant>
      <vt:variant>
        <vt:lpwstr/>
      </vt:variant>
      <vt:variant>
        <vt:i4>3014707</vt:i4>
      </vt:variant>
      <vt:variant>
        <vt:i4>96</vt:i4>
      </vt:variant>
      <vt:variant>
        <vt:i4>0</vt:i4>
      </vt:variant>
      <vt:variant>
        <vt:i4>5</vt:i4>
      </vt:variant>
      <vt:variant>
        <vt:lpwstr>https://abc7ny.com/post/2-men-dead-colliding-bike-path-queensboro-bridge-nyc/19187512/</vt:lpwstr>
      </vt:variant>
      <vt:variant>
        <vt:lpwstr/>
      </vt:variant>
      <vt:variant>
        <vt:i4>7602286</vt:i4>
      </vt:variant>
      <vt:variant>
        <vt:i4>93</vt:i4>
      </vt:variant>
      <vt:variant>
        <vt:i4>0</vt:i4>
      </vt:variant>
      <vt:variant>
        <vt:i4>5</vt:i4>
      </vt:variant>
      <vt:variant>
        <vt:lpwstr>https://trafficsafetyforum.nypdonline.org/</vt:lpwstr>
      </vt:variant>
      <vt:variant>
        <vt:lpwstr/>
      </vt:variant>
      <vt:variant>
        <vt:i4>655461</vt:i4>
      </vt:variant>
      <vt:variant>
        <vt:i4>90</vt:i4>
      </vt:variant>
      <vt:variant>
        <vt:i4>0</vt:i4>
      </vt:variant>
      <vt:variant>
        <vt:i4>5</vt:i4>
      </vt:variant>
      <vt:variant>
        <vt:lpwstr>https://data.cityofnewyork.us/Public-Safety/Motor-Vehicle-Collisions-Crashes/h9gi-nx95/about_data</vt:lpwstr>
      </vt:variant>
      <vt:variant>
        <vt:lpwstr/>
      </vt:variant>
      <vt:variant>
        <vt:i4>2883698</vt:i4>
      </vt:variant>
      <vt:variant>
        <vt:i4>87</vt:i4>
      </vt:variant>
      <vt:variant>
        <vt:i4>0</vt:i4>
      </vt:variant>
      <vt:variant>
        <vt:i4>5</vt:i4>
      </vt:variant>
      <vt:variant>
        <vt:lpwstr>https://comptroller.nyc.gov/wp-content/uploads/documents/10.29.24-Micromobility-Report.pdf</vt:lpwstr>
      </vt:variant>
      <vt:variant>
        <vt:lpwstr/>
      </vt:variant>
      <vt:variant>
        <vt:i4>65622</vt:i4>
      </vt:variant>
      <vt:variant>
        <vt:i4>84</vt:i4>
      </vt:variant>
      <vt:variant>
        <vt:i4>0</vt:i4>
      </vt:variant>
      <vt:variant>
        <vt:i4>5</vt:i4>
      </vt:variant>
      <vt:variant>
        <vt:lpwstr>https://comptroller.nyc.gov/reports/street-safety-in-the-era-of-micromobility</vt:lpwstr>
      </vt:variant>
      <vt:variant>
        <vt:lpwstr/>
      </vt:variant>
      <vt:variant>
        <vt:i4>6553642</vt:i4>
      </vt:variant>
      <vt:variant>
        <vt:i4>81</vt:i4>
      </vt:variant>
      <vt:variant>
        <vt:i4>0</vt:i4>
      </vt:variant>
      <vt:variant>
        <vt:i4>5</vt:i4>
      </vt:variant>
      <vt:variant>
        <vt:lpwstr>https://rules.cityofnewyork.us/wp-content/uploads/2024/03/Notice-of-Adoption-Pedal-Assist-Commercial-BicyclesFINAL-approved.pdf</vt:lpwstr>
      </vt:variant>
      <vt:variant>
        <vt:lpwstr/>
      </vt:variant>
      <vt:variant>
        <vt:i4>327689</vt:i4>
      </vt:variant>
      <vt:variant>
        <vt:i4>78</vt:i4>
      </vt:variant>
      <vt:variant>
        <vt:i4>0</vt:i4>
      </vt:variant>
      <vt:variant>
        <vt:i4>5</vt:i4>
      </vt:variant>
      <vt:variant>
        <vt:lpwstr>https://www.nycgovparks.org/things-to-do/e-bikes</vt:lpwstr>
      </vt:variant>
      <vt:variant>
        <vt:lpwstr/>
      </vt:variant>
      <vt:variant>
        <vt:i4>4325443</vt:i4>
      </vt:variant>
      <vt:variant>
        <vt:i4>75</vt:i4>
      </vt:variant>
      <vt:variant>
        <vt:i4>0</vt:i4>
      </vt:variant>
      <vt:variant>
        <vt:i4>5</vt:i4>
      </vt:variant>
      <vt:variant>
        <vt:lpwstr>https://www.nyc.gov/site/nypd/bureaus/transit-housing/transportation.page</vt:lpwstr>
      </vt:variant>
      <vt:variant>
        <vt:lpwstr/>
      </vt:variant>
      <vt:variant>
        <vt:i4>2097267</vt:i4>
      </vt:variant>
      <vt:variant>
        <vt:i4>72</vt:i4>
      </vt:variant>
      <vt:variant>
        <vt:i4>0</vt:i4>
      </vt:variant>
      <vt:variant>
        <vt:i4>5</vt:i4>
      </vt:variant>
      <vt:variant>
        <vt:lpwstr>https://www.cbsnews.com/newyork/news/nyc-ebike-speed-limit-starts/</vt:lpwstr>
      </vt:variant>
      <vt:variant>
        <vt:lpwstr/>
      </vt:variant>
      <vt:variant>
        <vt:i4>2490431</vt:i4>
      </vt:variant>
      <vt:variant>
        <vt:i4>66</vt:i4>
      </vt:variant>
      <vt:variant>
        <vt:i4>0</vt:i4>
      </vt:variant>
      <vt:variant>
        <vt:i4>5</vt:i4>
      </vt:variant>
      <vt:variant>
        <vt:lpwstr>https://legistar.council.nyc.gov/LegislationDetail.aspx?ID=441172&amp;GUID=3AB8E015-5DEF-45D5-A1CA-A466E2C3AC66</vt:lpwstr>
      </vt:variant>
      <vt:variant>
        <vt:lpwstr/>
      </vt:variant>
      <vt:variant>
        <vt:i4>2293874</vt:i4>
      </vt:variant>
      <vt:variant>
        <vt:i4>63</vt:i4>
      </vt:variant>
      <vt:variant>
        <vt:i4>0</vt:i4>
      </vt:variant>
      <vt:variant>
        <vt:i4>5</vt:i4>
      </vt:variant>
      <vt:variant>
        <vt:lpwstr>https://legistar.council.nyc.gov/View.ashx?M=F&amp;ID=8770682&amp;GUID=00A77144-E32F-41B2-892C-C26BCAA2CDCE</vt:lpwstr>
      </vt:variant>
      <vt:variant>
        <vt:lpwstr/>
      </vt:variant>
      <vt:variant>
        <vt:i4>2949152</vt:i4>
      </vt:variant>
      <vt:variant>
        <vt:i4>60</vt:i4>
      </vt:variant>
      <vt:variant>
        <vt:i4>0</vt:i4>
      </vt:variant>
      <vt:variant>
        <vt:i4>5</vt:i4>
      </vt:variant>
      <vt:variant>
        <vt:lpwstr>https://legistar.council.nyc.gov/View.ashx?M=F&amp;ID=8770681&amp;GUID=EBF98FA0-ED59-42BB-A3ED-4CEC57255A74</vt:lpwstr>
      </vt:variant>
      <vt:variant>
        <vt:lpwstr/>
      </vt:variant>
      <vt:variant>
        <vt:i4>4915224</vt:i4>
      </vt:variant>
      <vt:variant>
        <vt:i4>57</vt:i4>
      </vt:variant>
      <vt:variant>
        <vt:i4>0</vt:i4>
      </vt:variant>
      <vt:variant>
        <vt:i4>5</vt:i4>
      </vt:variant>
      <vt:variant>
        <vt:lpwstr>https://www.nyc.gov/html/dot/html/about/deliverybybike.shtml</vt:lpwstr>
      </vt:variant>
      <vt:variant>
        <vt:lpwstr/>
      </vt:variant>
      <vt:variant>
        <vt:i4>8323193</vt:i4>
      </vt:variant>
      <vt:variant>
        <vt:i4>54</vt:i4>
      </vt:variant>
      <vt:variant>
        <vt:i4>0</vt:i4>
      </vt:variant>
      <vt:variant>
        <vt:i4>5</vt:i4>
      </vt:variant>
      <vt:variant>
        <vt:lpwstr>https://legistar.council.nyc.gov/View.ashx?M=F&amp;ID=6501534&amp;GUID=EBCF2E5A-9CCE-42B4-A1D6-60AFDD84FC3D</vt:lpwstr>
      </vt:variant>
      <vt:variant>
        <vt:lpwstr/>
      </vt:variant>
      <vt:variant>
        <vt:i4>7798821</vt:i4>
      </vt:variant>
      <vt:variant>
        <vt:i4>51</vt:i4>
      </vt:variant>
      <vt:variant>
        <vt:i4>0</vt:i4>
      </vt:variant>
      <vt:variant>
        <vt:i4>5</vt:i4>
      </vt:variant>
      <vt:variant>
        <vt:lpwstr>https://legistar.council.nyc.gov/View.ashx?M=F&amp;ID=6499978&amp;GUID=41137E45-F9D8-49A3-B5B1-F52F5D84A0C5</vt:lpwstr>
      </vt:variant>
      <vt:variant>
        <vt:lpwstr/>
      </vt:variant>
      <vt:variant>
        <vt:i4>5505104</vt:i4>
      </vt:variant>
      <vt:variant>
        <vt:i4>48</vt:i4>
      </vt:variant>
      <vt:variant>
        <vt:i4>0</vt:i4>
      </vt:variant>
      <vt:variant>
        <vt:i4>5</vt:i4>
      </vt:variant>
      <vt:variant>
        <vt:lpwstr>https://nyc.streetsblog.org/2018/08/20/citi-bikes-new-electric-bike-is-a-bolt-of-excitement-for-riders-if-they-live-in-a-citi-bike-area-of-course</vt:lpwstr>
      </vt:variant>
      <vt:variant>
        <vt:lpwstr/>
      </vt:variant>
      <vt:variant>
        <vt:i4>720903</vt:i4>
      </vt:variant>
      <vt:variant>
        <vt:i4>45</vt:i4>
      </vt:variant>
      <vt:variant>
        <vt:i4>0</vt:i4>
      </vt:variant>
      <vt:variant>
        <vt:i4>5</vt:i4>
      </vt:variant>
      <vt:variant>
        <vt:lpwstr>https://www.nytimes.com/2018/07/03/nyregion/electric-bikes-nyc-dockless.html</vt:lpwstr>
      </vt:variant>
      <vt:variant>
        <vt:lpwstr/>
      </vt:variant>
      <vt:variant>
        <vt:i4>3014713</vt:i4>
      </vt:variant>
      <vt:variant>
        <vt:i4>42</vt:i4>
      </vt:variant>
      <vt:variant>
        <vt:i4>0</vt:i4>
      </vt:variant>
      <vt:variant>
        <vt:i4>5</vt:i4>
      </vt:variant>
      <vt:variant>
        <vt:lpwstr>https://www.nyc.gov/html/dot/html/pr2024/e-cargo-bike-on-city-streets.shtml</vt:lpwstr>
      </vt:variant>
      <vt:variant>
        <vt:lpwstr/>
      </vt:variant>
      <vt:variant>
        <vt:i4>6553642</vt:i4>
      </vt:variant>
      <vt:variant>
        <vt:i4>39</vt:i4>
      </vt:variant>
      <vt:variant>
        <vt:i4>0</vt:i4>
      </vt:variant>
      <vt:variant>
        <vt:i4>5</vt:i4>
      </vt:variant>
      <vt:variant>
        <vt:lpwstr>https://rules.cityofnewyork.us/wp-content/uploads/2024/03/Notice-of-Adoption-Pedal-Assist-Commercial-BicyclesFINAL-approved.pdf</vt:lpwstr>
      </vt:variant>
      <vt:variant>
        <vt:lpwstr/>
      </vt:variant>
      <vt:variant>
        <vt:i4>2097211</vt:i4>
      </vt:variant>
      <vt:variant>
        <vt:i4>36</vt:i4>
      </vt:variant>
      <vt:variant>
        <vt:i4>0</vt:i4>
      </vt:variant>
      <vt:variant>
        <vt:i4>5</vt:i4>
      </vt:variant>
      <vt:variant>
        <vt:lpwstr>https://nacto.org/latest/urban-delivery-by-bike-how-new-york-city-established-a-supportive-regulatory-environment-for-delivery-by-bike/</vt:lpwstr>
      </vt:variant>
      <vt:variant>
        <vt:lpwstr/>
      </vt:variant>
      <vt:variant>
        <vt:i4>2883621</vt:i4>
      </vt:variant>
      <vt:variant>
        <vt:i4>33</vt:i4>
      </vt:variant>
      <vt:variant>
        <vt:i4>0</vt:i4>
      </vt:variant>
      <vt:variant>
        <vt:i4>5</vt:i4>
      </vt:variant>
      <vt:variant>
        <vt:lpwstr>https://a856-cityrecord.nyc.gov/Search/GetFile?sectionId=4&amp;requestId=20180621102&amp;requestStatus=Archived&amp;documentId=3381</vt:lpwstr>
      </vt:variant>
      <vt:variant>
        <vt:lpwstr/>
      </vt:variant>
      <vt:variant>
        <vt:i4>6225970</vt:i4>
      </vt:variant>
      <vt:variant>
        <vt:i4>30</vt:i4>
      </vt:variant>
      <vt:variant>
        <vt:i4>0</vt:i4>
      </vt:variant>
      <vt:variant>
        <vt:i4>5</vt:i4>
      </vt:variant>
      <vt:variant>
        <vt:lpwstr>http://gothamist.com/2018/04/26/e-bike_immigants_nypd_nyc.php</vt:lpwstr>
      </vt:variant>
      <vt:variant>
        <vt:lpwstr>photo-1</vt:lpwstr>
      </vt:variant>
      <vt:variant>
        <vt:i4>2293881</vt:i4>
      </vt:variant>
      <vt:variant>
        <vt:i4>27</vt:i4>
      </vt:variant>
      <vt:variant>
        <vt:i4>0</vt:i4>
      </vt:variant>
      <vt:variant>
        <vt:i4>5</vt:i4>
      </vt:variant>
      <vt:variant>
        <vt:lpwstr>https://a860-gpp.nyc.gov/concern/nyc_government_publications/9g54xm15b?locale=en</vt:lpwstr>
      </vt:variant>
      <vt:variant>
        <vt:lpwstr/>
      </vt:variant>
      <vt:variant>
        <vt:i4>5898246</vt:i4>
      </vt:variant>
      <vt:variant>
        <vt:i4>24</vt:i4>
      </vt:variant>
      <vt:variant>
        <vt:i4>0</vt:i4>
      </vt:variant>
      <vt:variant>
        <vt:i4>5</vt:i4>
      </vt:variant>
      <vt:variant>
        <vt:lpwstr>https://www.bloomberg.com/news/articles/2018-09-07/are-electric-scooters-the-future-of-urban-transport-quicktake</vt:lpwstr>
      </vt:variant>
      <vt:variant>
        <vt:lpwstr/>
      </vt:variant>
      <vt:variant>
        <vt:i4>2949154</vt:i4>
      </vt:variant>
      <vt:variant>
        <vt:i4>21</vt:i4>
      </vt:variant>
      <vt:variant>
        <vt:i4>0</vt:i4>
      </vt:variant>
      <vt:variant>
        <vt:i4>5</vt:i4>
      </vt:variant>
      <vt:variant>
        <vt:lpwstr>https://legistar.council.nyc.gov/View.ashx?M=F&amp;ID=8633961&amp;GUID=8F7DA12D-31EB-42F6-8017-26A801FF362D</vt:lpwstr>
      </vt:variant>
      <vt:variant>
        <vt:lpwstr/>
      </vt:variant>
      <vt:variant>
        <vt:i4>1179661</vt:i4>
      </vt:variant>
      <vt:variant>
        <vt:i4>18</vt:i4>
      </vt:variant>
      <vt:variant>
        <vt:i4>0</vt:i4>
      </vt:variant>
      <vt:variant>
        <vt:i4>5</vt:i4>
      </vt:variant>
      <vt:variant>
        <vt:lpwstr>https://legistar.council.nyc.gov/LegislationDetail.aspx?ID=1326096&amp;GUID=6884006D-0539-4F5A-AD30-16EAD7F7A95F</vt:lpwstr>
      </vt:variant>
      <vt:variant>
        <vt:lpwstr/>
      </vt:variant>
      <vt:variant>
        <vt:i4>2490431</vt:i4>
      </vt:variant>
      <vt:variant>
        <vt:i4>15</vt:i4>
      </vt:variant>
      <vt:variant>
        <vt:i4>0</vt:i4>
      </vt:variant>
      <vt:variant>
        <vt:i4>5</vt:i4>
      </vt:variant>
      <vt:variant>
        <vt:lpwstr>https://legistar.council.nyc.gov/LegislationDetail.aspx?ID=441172&amp;GUID=3AB8E015-5DEF-45D5-A1CA-A466E2C3AC66</vt:lpwstr>
      </vt:variant>
      <vt:variant>
        <vt:lpwstr/>
      </vt:variant>
      <vt:variant>
        <vt:i4>2752639</vt:i4>
      </vt:variant>
      <vt:variant>
        <vt:i4>12</vt:i4>
      </vt:variant>
      <vt:variant>
        <vt:i4>0</vt:i4>
      </vt:variant>
      <vt:variant>
        <vt:i4>5</vt:i4>
      </vt:variant>
      <vt:variant>
        <vt:lpwstr>https://legistar.council.nyc.gov/View.ashx?M=F&amp;ID=6997783&amp;GUID=0F5621F1-B894-4A4B-BCD9-1E0799D02C53</vt:lpwstr>
      </vt:variant>
      <vt:variant>
        <vt:lpwstr/>
      </vt:variant>
      <vt:variant>
        <vt:i4>2424845</vt:i4>
      </vt:variant>
      <vt:variant>
        <vt:i4>9</vt:i4>
      </vt:variant>
      <vt:variant>
        <vt:i4>0</vt:i4>
      </vt:variant>
      <vt:variant>
        <vt:i4>5</vt:i4>
      </vt:variant>
      <vt:variant>
        <vt:lpwstr>https://www.fhwa.dot.gov/livability/fact_sheets/mm_fact_sheet.cfm</vt:lpwstr>
      </vt:variant>
      <vt:variant>
        <vt:lpwstr/>
      </vt:variant>
      <vt:variant>
        <vt:i4>196678</vt:i4>
      </vt:variant>
      <vt:variant>
        <vt:i4>6</vt:i4>
      </vt:variant>
      <vt:variant>
        <vt:i4>0</vt:i4>
      </vt:variant>
      <vt:variant>
        <vt:i4>5</vt:i4>
      </vt:variant>
      <vt:variant>
        <vt:lpwstr>https://www.ntsb.gov/safety/safety-studies/Documents/SRR2201.pdf</vt:lpwstr>
      </vt:variant>
      <vt:variant>
        <vt:lpwstr/>
      </vt:variant>
      <vt:variant>
        <vt:i4>524305</vt:i4>
      </vt:variant>
      <vt:variant>
        <vt:i4>3</vt:i4>
      </vt:variant>
      <vt:variant>
        <vt:i4>0</vt:i4>
      </vt:variant>
      <vt:variant>
        <vt:i4>5</vt:i4>
      </vt:variant>
      <vt:variant>
        <vt:lpwstr>https://www.nationalacademies.org/read/26386</vt:lpwstr>
      </vt:variant>
      <vt:variant>
        <vt:lpwstr/>
      </vt:variant>
      <vt:variant>
        <vt:i4>2424845</vt:i4>
      </vt:variant>
      <vt:variant>
        <vt:i4>0</vt:i4>
      </vt:variant>
      <vt:variant>
        <vt:i4>0</vt:i4>
      </vt:variant>
      <vt:variant>
        <vt:i4>5</vt:i4>
      </vt:variant>
      <vt:variant>
        <vt:lpwstr>https://www.fhwa.dot.gov/livability/fact_sheets/mm_fact_sheet.cfm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Chloë</dc:creator>
  <cp:keywords/>
  <dc:description/>
  <cp:lastModifiedBy>Delancey, Thaddea</cp:lastModifiedBy>
  <cp:revision>2</cp:revision>
  <cp:lastPrinted>2026-09-25T19:15:00Z</cp:lastPrinted>
  <dcterms:created xsi:type="dcterms:W3CDTF">2026-09-25T20:33:00Z</dcterms:created>
  <dcterms:modified xsi:type="dcterms:W3CDTF">2026-09-25T20:33:00Z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0x01010037714F58CDFAFD4E8F44BB2F908672EE</vt:lpwstr>
  </property>
</Properties>
</file>